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2016年教职工体检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新增体检项目意义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根据5月9日校长办公会决议（华师办执[2016]130号），2016年教工体检在原有基础套餐的基础上，根</w:t>
      </w:r>
      <w:r>
        <w:rPr>
          <w:rFonts w:hint="eastAsia" w:ascii="仿宋_GB2312" w:hAnsi="仿宋_GB2312" w:eastAsia="仿宋_GB2312" w:cs="仿宋_GB2312"/>
          <w:sz w:val="24"/>
          <w:szCs w:val="24"/>
        </w:rPr>
        <w:t>据年龄、性别和既往病史的不同，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依据国家颁布</w:t>
      </w:r>
      <w:r>
        <w:rPr>
          <w:rFonts w:hint="eastAsia" w:ascii="仿宋_GB2312" w:hAnsi="仿宋_GB2312" w:eastAsia="仿宋_GB2312" w:cs="仿宋_GB2312"/>
          <w:sz w:val="24"/>
          <w:szCs w:val="24"/>
        </w:rPr>
        <w:t>的《健康体检基本项目专家共识(2014) 》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增加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24"/>
          <w:szCs w:val="24"/>
        </w:rPr>
        <w:t>危害性较大、发病率相对较高、已有筛查依据的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4"/>
          <w:szCs w:val="24"/>
        </w:rPr>
        <w:t>项指标（肿瘤为主）。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其意义及筛查说明详述如下：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人乳头瘤病毒分型（HPV分型）、宫颈液基薄层细胞学检查(TCT)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意义：</w:t>
      </w:r>
      <w:r>
        <w:rPr>
          <w:rFonts w:hint="eastAsia" w:ascii="仿宋_GB2312" w:hAnsi="仿宋_GB2312" w:eastAsia="仿宋_GB2312" w:cs="仿宋_GB2312"/>
          <w:sz w:val="24"/>
          <w:szCs w:val="24"/>
        </w:rPr>
        <w:t>早期筛查宫颈癌。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筛查人群：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20岁以上</w:t>
      </w:r>
      <w:r>
        <w:rPr>
          <w:rFonts w:hint="eastAsia" w:ascii="仿宋_GB2312" w:hAnsi="仿宋_GB2312" w:eastAsia="仿宋_GB2312" w:cs="仿宋_GB2312"/>
          <w:sz w:val="24"/>
          <w:szCs w:val="24"/>
        </w:rPr>
        <w:t>有性生活的女性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3E3E3E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说明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21-29岁的女性应该仅采用细胞学单独筛查，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每3年筛查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次</w:t>
      </w:r>
      <w:r>
        <w:rPr>
          <w:rFonts w:hint="eastAsia" w:ascii="仿宋_GB2312" w:hAnsi="仿宋_GB2312" w:eastAsia="仿宋_GB2312" w:cs="仿宋_GB2312"/>
          <w:sz w:val="24"/>
          <w:szCs w:val="24"/>
        </w:rPr>
        <w:t>；30-65岁的女性最好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每5年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eastAsia="zh-CN"/>
        </w:rPr>
        <w:t>筛查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次</w:t>
      </w:r>
      <w:r>
        <w:rPr>
          <w:rFonts w:hint="eastAsia" w:ascii="仿宋_GB2312" w:hAnsi="仿宋_GB2312" w:eastAsia="仿宋_GB2312" w:cs="仿宋_GB2312"/>
          <w:sz w:val="24"/>
          <w:szCs w:val="24"/>
        </w:rPr>
        <w:t>细胞学+HPV联合检测。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总前列腺特异性抗原(T-PSA)、游离前列腺特异抗原（F-PSA）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意义：</w:t>
      </w:r>
      <w:r>
        <w:rPr>
          <w:rFonts w:hint="eastAsia" w:ascii="仿宋_GB2312" w:hAnsi="仿宋_GB2312" w:eastAsia="仿宋_GB2312" w:cs="仿宋_GB2312"/>
          <w:sz w:val="24"/>
          <w:szCs w:val="24"/>
        </w:rPr>
        <w:t>具有很高的前列腺癌阳性诊断预测率。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筛查人群：</w:t>
      </w:r>
      <w:r>
        <w:rPr>
          <w:rFonts w:hint="eastAsia" w:ascii="仿宋_GB2312" w:hAnsi="仿宋_GB2312" w:eastAsia="仿宋_GB2312" w:cs="仿宋_GB2312"/>
          <w:sz w:val="24"/>
          <w:szCs w:val="24"/>
        </w:rPr>
        <w:t>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4"/>
          <w:szCs w:val="24"/>
        </w:rPr>
        <w:t>～75岁男性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说明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每年对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4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～75岁</w:t>
      </w:r>
      <w:r>
        <w:rPr>
          <w:rFonts w:hint="eastAsia" w:ascii="仿宋_GB2312" w:hAnsi="仿宋_GB2312" w:eastAsia="仿宋_GB2312" w:cs="仿宋_GB2312"/>
          <w:sz w:val="24"/>
          <w:szCs w:val="24"/>
        </w:rPr>
        <w:t>无症状的男性进行直肠指检 (DRE)、PSA检查 。高危人群和有家族史者则提前 5年开始接受筛查。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癌抗原125(CA125)检查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意义：</w:t>
      </w:r>
      <w:r>
        <w:rPr>
          <w:rFonts w:hint="eastAsia" w:ascii="仿宋_GB2312" w:hAnsi="仿宋_GB2312" w:eastAsia="仿宋_GB2312" w:cs="仿宋_GB2312"/>
          <w:sz w:val="24"/>
          <w:szCs w:val="24"/>
        </w:rPr>
        <w:t>CA125对女性卵巢癌的诊断、疗效观察和评估有重要意义。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筛查人群：</w:t>
      </w:r>
      <w:r>
        <w:rPr>
          <w:rFonts w:hint="eastAsia" w:ascii="仿宋_GB2312" w:hAnsi="仿宋_GB2312" w:eastAsia="仿宋_GB2312" w:cs="仿宋_GB2312"/>
          <w:sz w:val="24"/>
          <w:szCs w:val="24"/>
        </w:rPr>
        <w:t>50 岁以上妇女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说明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大部分卵巢癌患者是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50 岁以上</w:t>
      </w:r>
      <w:r>
        <w:rPr>
          <w:rFonts w:hint="eastAsia" w:ascii="仿宋_GB2312" w:hAnsi="仿宋_GB2312" w:eastAsia="仿宋_GB2312" w:cs="仿宋_GB2312"/>
          <w:sz w:val="24"/>
          <w:szCs w:val="24"/>
        </w:rPr>
        <w:t>的绝经妇女，死亡的峰值年龄在 55- 59 岁之间，所以卵巢癌的筛查从 50岁开始为宜。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癌抗原19-9(CA19-9)检查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意义：</w:t>
      </w:r>
      <w:r>
        <w:rPr>
          <w:rFonts w:hint="eastAsia" w:ascii="仿宋_GB2312" w:hAnsi="仿宋_GB2312" w:eastAsia="仿宋_GB2312" w:cs="仿宋_GB2312"/>
          <w:sz w:val="24"/>
          <w:szCs w:val="24"/>
        </w:rPr>
        <w:t>CA19-9对胃肠癌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4"/>
          <w:szCs w:val="24"/>
        </w:rPr>
        <w:t>胰腺癌、胆道肿瘤等的筛查及疗效监测、评估有重要意义。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筛查人群：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40岁以上教工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说明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我国胃癌在40岁后发病率明显上升，达到峰值后逐渐缓慢下降，40岁后胃癌死亡率明显增加，并随年龄增长而上升。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说明</w:t>
      </w:r>
      <w:r>
        <w:rPr>
          <w:rFonts w:hint="eastAsia" w:ascii="仿宋_GB2312" w:hAnsi="仿宋_GB2312" w:eastAsia="仿宋_GB2312" w:cs="仿宋_GB2312"/>
          <w:sz w:val="24"/>
          <w:szCs w:val="24"/>
        </w:rPr>
        <w:t>胃癌的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筛查从40岁开始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碳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尿素呼气试验检查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意义：对胃炎、胃溃疡和十二指肠溃疡的病因诊断，药物治疗的疗效观察具有很好的临床应用价值。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筛查人群：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40岁以上教工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说明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eastAsia="zh-CN"/>
        </w:rPr>
        <w:t>说明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40岁开始筛查。</w:t>
      </w:r>
      <w:r>
        <w:rPr>
          <w:rFonts w:hint="eastAsia" w:ascii="仿宋_GB2312" w:hAnsi="仿宋_GB2312" w:eastAsia="仿宋_GB2312" w:cs="仿宋_GB2312"/>
          <w:sz w:val="24"/>
          <w:szCs w:val="24"/>
        </w:rPr>
        <w:t>对胃炎、胃溃疡和十二指肠溃疡、胃癌的病因诊断，药物治疗的疗效观察具有很好的临床应用价值。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神经元特异性烯醇化酶(NSE)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意义：</w:t>
      </w:r>
      <w:r>
        <w:rPr>
          <w:rFonts w:hint="eastAsia" w:ascii="仿宋_GB2312" w:hAnsi="仿宋_GB2312" w:eastAsia="仿宋_GB2312" w:cs="仿宋_GB2312"/>
          <w:sz w:val="24"/>
          <w:szCs w:val="24"/>
        </w:rPr>
        <w:t>用于肺癌的鉴别诊断、病情监测、疗效评价和复发预报。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筛查人群：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50岁以上教工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说明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>2012版NCCN肺癌指南将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筛查的高危人群列为年龄＞50岁</w:t>
      </w:r>
      <w:r>
        <w:rPr>
          <w:rFonts w:hint="eastAsia" w:ascii="仿宋_GB2312" w:hAnsi="仿宋_GB2312" w:eastAsia="仿宋_GB2312" w:cs="仿宋_GB2312"/>
          <w:sz w:val="24"/>
          <w:szCs w:val="24"/>
        </w:rPr>
        <w:t>，正在吸烟或戒烟少于15年，并且烟龄≥30包年。由于胸部X线片检查并不能降低肺癌特异性死亡率。所以联合神经特异性烯醇化酶、癌胚抗原、CA199、CA125 等肿瘤标志物可提高肺癌早期诊断率。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同型半胱氨酸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意义：</w:t>
      </w:r>
      <w:r>
        <w:rPr>
          <w:rFonts w:hint="eastAsia" w:ascii="仿宋_GB2312" w:hAnsi="仿宋_GB2312" w:eastAsia="仿宋_GB2312" w:cs="仿宋_GB2312"/>
          <w:sz w:val="24"/>
          <w:szCs w:val="24"/>
        </w:rPr>
        <w:t>是动脉粥样硬化等心脑血管疾病发病的一个独立危险因子。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筛查人群：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40岁以上教工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说明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从40岁开始筛查。</w:t>
      </w:r>
      <w:r>
        <w:rPr>
          <w:rFonts w:hint="eastAsia" w:ascii="仿宋_GB2312" w:hAnsi="仿宋_GB2312" w:eastAsia="仿宋_GB2312" w:cs="仿宋_GB2312"/>
          <w:sz w:val="24"/>
          <w:szCs w:val="24"/>
        </w:rPr>
        <w:t>血浆同型半胱氨酸(homocysteine,Hcy)水平与动脉粥样硬化的发生、发展密切相关，是心血管疾病的重要独立危险因素之一。除高血压、糖尿病、高脂血症、肥胖、吸烟等传统危险因素外，Hcy也是心血管疾病的独立危险因素，与心血管疾病的发生、发展密切相关。</w:t>
      </w:r>
    </w:p>
    <w:p>
      <w:pPr>
        <w:pStyle w:val="1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甲功五项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意义：检测甲状腺功能、甲状腺炎、甲亢等。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筛查人群：</w:t>
      </w:r>
      <w:r>
        <w:rPr>
          <w:rFonts w:hint="eastAsia" w:ascii="仿宋_GB2312" w:hAnsi="仿宋_GB2312" w:eastAsia="仿宋_GB2312" w:cs="仿宋_GB2312"/>
          <w:sz w:val="24"/>
          <w:szCs w:val="24"/>
        </w:rPr>
        <w:t>2015年发现甲状腺结节的教工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说明</w:t>
      </w:r>
      <w:r>
        <w:rPr>
          <w:rFonts w:hint="eastAsia" w:ascii="仿宋_GB2312" w:hAnsi="仿宋_GB2312" w:eastAsia="仿宋_GB2312" w:cs="仿宋_GB2312"/>
          <w:sz w:val="24"/>
          <w:szCs w:val="24"/>
        </w:rPr>
        <w:t>：2015年发现甲状腺结节的教工加做甲状腺功能检测。近几年，我校教工甲状腺疾病的发病率逐年上长，2015年甲状腺结节的患病人数达1099人，发病率达到28.25%，男性24.46%，女性31.74%，甲状腺结节位居女性体检异常结果的首位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>大便隐血检查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意义：</w:t>
      </w:r>
      <w:r>
        <w:rPr>
          <w:rFonts w:hint="eastAsia" w:ascii="仿宋_GB2312" w:hAnsi="仿宋_GB2312" w:eastAsia="仿宋_GB2312" w:cs="仿宋_GB2312"/>
          <w:sz w:val="24"/>
          <w:szCs w:val="24"/>
        </w:rPr>
        <w:t>主要用于对消化道出血、消化道肿瘤的筛检和鉴别。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筛查人群：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50岁以上教工。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说明</w:t>
      </w:r>
      <w:r>
        <w:rPr>
          <w:rFonts w:hint="eastAsia" w:ascii="仿宋_GB2312" w:hAnsi="仿宋_GB2312" w:eastAsia="仿宋_GB2312" w:cs="仿宋_GB2312"/>
          <w:sz w:val="24"/>
          <w:szCs w:val="24"/>
        </w:rPr>
        <w:t>：大便中微量持续出血，是早期大肠癌病人唯一可被查出的异常指标。美国消化病协会早在1997年就提出，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年龄大于50岁者，</w:t>
      </w:r>
      <w:r>
        <w:rPr>
          <w:rFonts w:hint="eastAsia" w:ascii="仿宋_GB2312" w:hAnsi="仿宋_GB2312" w:eastAsia="仿宋_GB2312" w:cs="仿宋_GB2312"/>
          <w:sz w:val="24"/>
          <w:szCs w:val="24"/>
        </w:rPr>
        <w:t>大便隐血阳性者有必要行结肠和直肠镜检查，已明确有无肠道肿瘤。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Lucida Sans">
    <w:altName w:val="Lucida Sans Unicode"/>
    <w:panose1 w:val="020B0602040502020204"/>
    <w:charset w:val="00"/>
    <w:family w:val="auto"/>
    <w:pitch w:val="default"/>
    <w:sig w:usb0="00000000" w:usb1="00000000" w:usb2="00000008" w:usb3="00000000" w:csb0="600100FF" w:csb1="FFFF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altName w:val="Lucida Sans Unicode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modern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Calibri Light">
    <w:altName w:val="Courier New"/>
    <w:panose1 w:val="00000000000000000000"/>
    <w:charset w:val="00"/>
    <w:family w:val="roman"/>
    <w:pitch w:val="default"/>
    <w:sig w:usb0="00000000" w:usb1="00000000" w:usb2="00000000" w:usb3="00000000" w:csb0="0000019F" w:csb1="0000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Courier New"/>
    <w:panose1 w:val="00000000000000000000"/>
    <w:charset w:val="00"/>
    <w:family w:val="modern"/>
    <w:pitch w:val="default"/>
    <w:sig w:usb0="00000000" w:usb1="00000000" w:usb2="00000000" w:usb3="00000000" w:csb0="0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Calibri Light">
    <w:altName w:val="Courier New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Calibri Light">
    <w:altName w:val="Courier New"/>
    <w:panose1 w:val="00000000000000000000"/>
    <w:charset w:val="00"/>
    <w:family w:val="decorative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Lucida Sans Unicode"/>
    <w:panose1 w:val="020B0602040502020204"/>
    <w:charset w:val="00"/>
    <w:family w:val="swiss"/>
    <w:pitch w:val="default"/>
    <w:sig w:usb0="00000000" w:usb1="00000000" w:usb2="00000008" w:usb3="00000000" w:csb0="600100FF" w:csb1="FFFF0000"/>
  </w:font>
  <w:font w:name="Lucida Sans">
    <w:altName w:val="Lucida Sans Unicode"/>
    <w:panose1 w:val="020B0602040502020204"/>
    <w:charset w:val="00"/>
    <w:family w:val="modern"/>
    <w:pitch w:val="default"/>
    <w:sig w:usb0="00000000" w:usb1="00000000" w:usb2="00000008" w:usb3="00000000" w:csb0="600100FF" w:csb1="FFFF0000"/>
  </w:font>
  <w:font w:name="Lucida Sans">
    <w:altName w:val="Lucida Sans Unicode"/>
    <w:panose1 w:val="020B0602040502020204"/>
    <w:charset w:val="00"/>
    <w:family w:val="roman"/>
    <w:pitch w:val="default"/>
    <w:sig w:usb0="00000000" w:usb1="00000000" w:usb2="00000008" w:usb3="00000000" w:csb0="600100FF" w:csb1="FFFF0000"/>
  </w:font>
  <w:font w:name="Lucida Sans">
    <w:altName w:val="Lucida Sans Unicode"/>
    <w:panose1 w:val="020B0602040502020204"/>
    <w:charset w:val="00"/>
    <w:family w:val="decorative"/>
    <w:pitch w:val="default"/>
    <w:sig w:usb0="00000000" w:usb1="00000000" w:usb2="00000008" w:usb3="00000000" w:csb0="600100FF" w:csb1="FFFF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51042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1354E"/>
    <w:rsid w:val="00070C70"/>
    <w:rsid w:val="000F4562"/>
    <w:rsid w:val="00250F78"/>
    <w:rsid w:val="00252F48"/>
    <w:rsid w:val="003220DD"/>
    <w:rsid w:val="003C6F0F"/>
    <w:rsid w:val="003D029C"/>
    <w:rsid w:val="003F7998"/>
    <w:rsid w:val="00472677"/>
    <w:rsid w:val="0048008D"/>
    <w:rsid w:val="004C3D1F"/>
    <w:rsid w:val="004F5745"/>
    <w:rsid w:val="00505E60"/>
    <w:rsid w:val="005536ED"/>
    <w:rsid w:val="0058453D"/>
    <w:rsid w:val="005E223C"/>
    <w:rsid w:val="005E46CC"/>
    <w:rsid w:val="005E6F0B"/>
    <w:rsid w:val="006A291C"/>
    <w:rsid w:val="00722EB7"/>
    <w:rsid w:val="007327B7"/>
    <w:rsid w:val="00770C22"/>
    <w:rsid w:val="00793771"/>
    <w:rsid w:val="007A2EBF"/>
    <w:rsid w:val="007F2FEC"/>
    <w:rsid w:val="00812470"/>
    <w:rsid w:val="00854477"/>
    <w:rsid w:val="00872DA6"/>
    <w:rsid w:val="008A2268"/>
    <w:rsid w:val="008A2497"/>
    <w:rsid w:val="008A73CE"/>
    <w:rsid w:val="008C262D"/>
    <w:rsid w:val="008C5F85"/>
    <w:rsid w:val="008D03A3"/>
    <w:rsid w:val="00997F9A"/>
    <w:rsid w:val="009A204B"/>
    <w:rsid w:val="009E5A26"/>
    <w:rsid w:val="009F7D85"/>
    <w:rsid w:val="00A4711A"/>
    <w:rsid w:val="00AB4B86"/>
    <w:rsid w:val="00AD7DF2"/>
    <w:rsid w:val="00B133D8"/>
    <w:rsid w:val="00B5567F"/>
    <w:rsid w:val="00B95A6F"/>
    <w:rsid w:val="00BF06AF"/>
    <w:rsid w:val="00C16C2D"/>
    <w:rsid w:val="00C473DB"/>
    <w:rsid w:val="00C7435C"/>
    <w:rsid w:val="00CB3009"/>
    <w:rsid w:val="00CC3548"/>
    <w:rsid w:val="00CD17AF"/>
    <w:rsid w:val="00CE5A67"/>
    <w:rsid w:val="00CF395D"/>
    <w:rsid w:val="00CF745A"/>
    <w:rsid w:val="00DE5FFA"/>
    <w:rsid w:val="00E00016"/>
    <w:rsid w:val="00E64EA9"/>
    <w:rsid w:val="00E6565B"/>
    <w:rsid w:val="00E66174"/>
    <w:rsid w:val="00E96BD0"/>
    <w:rsid w:val="00F21892"/>
    <w:rsid w:val="00F310A8"/>
    <w:rsid w:val="02C550D5"/>
    <w:rsid w:val="08A522DD"/>
    <w:rsid w:val="0C924DEC"/>
    <w:rsid w:val="0DFB6B7F"/>
    <w:rsid w:val="0FC70C0C"/>
    <w:rsid w:val="13D45ADA"/>
    <w:rsid w:val="146C3610"/>
    <w:rsid w:val="183E610B"/>
    <w:rsid w:val="187144B0"/>
    <w:rsid w:val="1DC0145E"/>
    <w:rsid w:val="1EEF4A61"/>
    <w:rsid w:val="20AB636B"/>
    <w:rsid w:val="279F4C14"/>
    <w:rsid w:val="28843276"/>
    <w:rsid w:val="2BBF4052"/>
    <w:rsid w:val="2ED67B84"/>
    <w:rsid w:val="2FD35A26"/>
    <w:rsid w:val="30101EB8"/>
    <w:rsid w:val="346A4377"/>
    <w:rsid w:val="37053B01"/>
    <w:rsid w:val="373C022C"/>
    <w:rsid w:val="40544D5A"/>
    <w:rsid w:val="445F5367"/>
    <w:rsid w:val="4471354E"/>
    <w:rsid w:val="454E74F4"/>
    <w:rsid w:val="5256749A"/>
    <w:rsid w:val="55A23221"/>
    <w:rsid w:val="58B17B8E"/>
    <w:rsid w:val="5C100345"/>
    <w:rsid w:val="5C2A1D7D"/>
    <w:rsid w:val="664E74E1"/>
    <w:rsid w:val="66AA314F"/>
    <w:rsid w:val="68CA5A53"/>
    <w:rsid w:val="6D60667F"/>
    <w:rsid w:val="6E267EAE"/>
    <w:rsid w:val="6E6F683C"/>
    <w:rsid w:val="72A204A0"/>
    <w:rsid w:val="738129C4"/>
    <w:rsid w:val="742A5859"/>
    <w:rsid w:val="76D52484"/>
    <w:rsid w:val="7D5636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7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13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257</Words>
  <Characters>1469</Characters>
  <Lines>12</Lines>
  <Paragraphs>3</Paragraphs>
  <ScaleCrop>false</ScaleCrop>
  <LinksUpToDate>false</LinksUpToDate>
  <CharactersWithSpaces>1723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2016-05-06T05:45:00Z</dcterms:created>
  <dc:creator>Lenovo</dc:creator>
  <cp:lastModifiedBy>Administrator</cp:lastModifiedBy>
  <dcterms:modified xsi:type="dcterms:W3CDTF">2016-05-26T00:38:40Z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