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bCs/>
          <w:szCs w:val="21"/>
          <w:lang w:val="en-US" w:eastAsia="zh-CN"/>
        </w:rPr>
      </w:pPr>
    </w:p>
    <w:p>
      <w:pPr>
        <w:adjustRightInd w:val="0"/>
        <w:spacing w:line="360" w:lineRule="exact"/>
        <w:jc w:val="center"/>
        <w:rPr>
          <w:rFonts w:hint="eastAsia" w:asciiTheme="minorEastAsia" w:hAnsiTheme="minorEastAsia" w:eastAsiaTheme="minorEastAsia" w:cstheme="minorEastAsia"/>
          <w:b/>
          <w:bCs/>
          <w:snapToGrid w:val="0"/>
          <w:kern w:val="0"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napToGrid w:val="0"/>
          <w:kern w:val="0"/>
          <w:sz w:val="32"/>
          <w:szCs w:val="32"/>
          <w:lang w:val="en-US" w:eastAsia="zh-CN"/>
        </w:rPr>
        <w:t>阿伯丁学院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kern w:val="0"/>
          <w:sz w:val="32"/>
          <w:szCs w:val="32"/>
        </w:rPr>
        <w:t>课程考试双向细目表</w:t>
      </w:r>
    </w:p>
    <w:bookmarkEnd w:id="0"/>
    <w:p>
      <w:pPr>
        <w:adjustRightInd w:val="0"/>
        <w:spacing w:line="360" w:lineRule="exact"/>
        <w:jc w:val="left"/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  <w:u w:val="single"/>
        </w:rPr>
      </w:pPr>
    </w:p>
    <w:p>
      <w:pPr>
        <w:adjustRightInd w:val="0"/>
        <w:spacing w:line="360" w:lineRule="exact"/>
        <w:rPr>
          <w:rFonts w:hint="eastAsia" w:ascii="仿宋" w:hAnsi="仿宋" w:eastAsia="仿宋"/>
          <w:snapToGrid w:val="0"/>
          <w:kern w:val="0"/>
          <w:sz w:val="24"/>
          <w:u w:val="single"/>
        </w:rPr>
      </w:pPr>
      <w:r>
        <w:rPr>
          <w:rFonts w:hint="eastAsia" w:ascii="仿宋" w:hAnsi="仿宋" w:eastAsia="仿宋"/>
          <w:snapToGrid w:val="0"/>
          <w:kern w:val="0"/>
          <w:sz w:val="24"/>
        </w:rPr>
        <w:t>考试科目：</w:t>
      </w:r>
      <w:r>
        <w:rPr>
          <w:rFonts w:hint="eastAsia" w:ascii="仿宋" w:hAnsi="仿宋" w:eastAsia="仿宋"/>
          <w:snapToGrid w:val="0"/>
          <w:kern w:val="0"/>
          <w:sz w:val="24"/>
          <w:u w:val="single"/>
        </w:rPr>
        <w:t xml:space="preserve">                     </w:t>
      </w:r>
      <w:r>
        <w:rPr>
          <w:rFonts w:hint="eastAsia" w:ascii="仿宋" w:hAnsi="仿宋" w:eastAsia="仿宋"/>
          <w:snapToGrid w:val="0"/>
          <w:kern w:val="0"/>
          <w:sz w:val="24"/>
        </w:rPr>
        <w:t>年级、专业：</w:t>
      </w:r>
      <w:r>
        <w:rPr>
          <w:rFonts w:hint="eastAsia" w:ascii="仿宋" w:hAnsi="仿宋" w:eastAsia="仿宋"/>
          <w:snapToGrid w:val="0"/>
          <w:kern w:val="0"/>
          <w:sz w:val="24"/>
          <w:u w:val="single"/>
        </w:rPr>
        <w:t xml:space="preserve">                  </w:t>
      </w:r>
    </w:p>
    <w:p>
      <w:pPr>
        <w:adjustRightInd w:val="0"/>
        <w:spacing w:line="360" w:lineRule="exact"/>
        <w:rPr>
          <w:rFonts w:hint="eastAsia" w:ascii="仿宋" w:hAnsi="仿宋" w:eastAsia="仿宋"/>
          <w:snapToGrid w:val="0"/>
          <w:kern w:val="0"/>
          <w:sz w:val="24"/>
          <w:u w:val="single"/>
        </w:rPr>
      </w:pPr>
      <w:r>
        <w:rPr>
          <w:rFonts w:hint="eastAsia" w:ascii="仿宋" w:hAnsi="仿宋" w:eastAsia="仿宋"/>
          <w:snapToGrid w:val="0"/>
          <w:kern w:val="0"/>
          <w:sz w:val="24"/>
        </w:rPr>
        <w:t>考试时间：</w:t>
      </w:r>
      <w:r>
        <w:rPr>
          <w:rFonts w:hint="eastAsia" w:ascii="仿宋" w:hAnsi="仿宋" w:eastAsia="仿宋"/>
          <w:snapToGrid w:val="0"/>
          <w:kern w:val="0"/>
          <w:sz w:val="24"/>
          <w:u w:val="single"/>
        </w:rPr>
        <w:t xml:space="preserve">                     </w:t>
      </w:r>
      <w:r>
        <w:rPr>
          <w:rFonts w:hint="eastAsia" w:ascii="仿宋" w:hAnsi="仿宋" w:eastAsia="仿宋"/>
          <w:snapToGrid w:val="0"/>
          <w:kern w:val="0"/>
          <w:sz w:val="24"/>
        </w:rPr>
        <w:t>命题教师：</w:t>
      </w:r>
      <w:r>
        <w:rPr>
          <w:rFonts w:hint="eastAsia" w:ascii="仿宋" w:hAnsi="仿宋" w:eastAsia="仿宋"/>
          <w:snapToGrid w:val="0"/>
          <w:kern w:val="0"/>
          <w:sz w:val="24"/>
          <w:u w:val="single"/>
        </w:rPr>
        <w:t xml:space="preserve">                    </w:t>
      </w:r>
    </w:p>
    <w:p>
      <w:pPr>
        <w:adjustRightInd w:val="0"/>
        <w:spacing w:line="360" w:lineRule="exact"/>
        <w:rPr>
          <w:rFonts w:hint="eastAsia" w:ascii="仿宋" w:hAnsi="仿宋" w:eastAsia="仿宋"/>
          <w:snapToGrid w:val="0"/>
          <w:kern w:val="0"/>
          <w:sz w:val="24"/>
          <w:u w:val="single"/>
        </w:rPr>
      </w:pPr>
    </w:p>
    <w:tbl>
      <w:tblPr>
        <w:tblStyle w:val="3"/>
        <w:tblW w:w="85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8"/>
        <w:gridCol w:w="720"/>
        <w:gridCol w:w="720"/>
        <w:gridCol w:w="1208"/>
        <w:gridCol w:w="1177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-2540</wp:posOffset>
                      </wp:positionV>
                      <wp:extent cx="1527810" cy="803910"/>
                      <wp:effectExtent l="1905" t="4445" r="13335" b="107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7810" cy="8039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4.3pt;margin-top:-0.2pt;height:63.3pt;width:120.3pt;z-index:251659264;mso-width-relative:page;mso-height-relative:page;" filled="f" stroked="t" coordsize="21600,21600" o:gfxdata="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8jrh9cAAAAJAQAADwAAAAAAAAABACAAAAAiAAAAZHJzL2Rvd25yZXYueG1sUEsB&#10;AhQAFAAAAAgAh07iQBgjcZf2AQAA6QMAAA4AAAAAAAAAAQAgAAAAJg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 xml:space="preserve">     分             水</w:t>
            </w:r>
          </w:p>
          <w:p>
            <w:pPr>
              <w:adjustRightInd w:val="0"/>
              <w:spacing w:line="360" w:lineRule="exact"/>
              <w:ind w:firstLine="630" w:firstLineChars="300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115570</wp:posOffset>
                      </wp:positionV>
                      <wp:extent cx="2242820" cy="491490"/>
                      <wp:effectExtent l="1270" t="4445" r="3810" b="1841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2820" cy="4914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9.1pt;height:38.7pt;width:176.6pt;z-index:251660288;mso-width-relative:page;mso-height-relative:page;" filled="f" stroked="t" coordsize="21600,21600" o:gfxdata="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bhCp2AAAAAkBAAAPAAAAAAAAAAEAIAAAACIAAABkcnMvZG93bnJldi54&#10;bWxQSwECFAAUAAAACACHTuJA2sPPdfoBAADpAwAADgAAAAAAAAABACAAAAAnAQAAZHJzL2Uyb0Rv&#10;Yy54bWx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 xml:space="preserve">    值            平</w:t>
            </w:r>
          </w:p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考试内容（章）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 w:line="360" w:lineRule="exact"/>
              <w:rPr>
                <w:rFonts w:hint="eastAsia" w:ascii="仿宋" w:hAnsi="仿宋" w:eastAsia="仿宋"/>
                <w:b w:val="0"/>
                <w:bCs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napToGrid w:val="0"/>
                <w:kern w:val="0"/>
                <w:sz w:val="21"/>
                <w:szCs w:val="21"/>
              </w:rPr>
              <w:t>A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 w:line="360" w:lineRule="exact"/>
              <w:rPr>
                <w:rFonts w:hint="eastAsia" w:ascii="仿宋" w:hAnsi="仿宋" w:eastAsia="仿宋"/>
                <w:b w:val="0"/>
                <w:bCs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napToGrid w:val="0"/>
                <w:kern w:val="0"/>
                <w:sz w:val="21"/>
                <w:szCs w:val="21"/>
              </w:rPr>
              <w:t>B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 w:line="360" w:lineRule="exact"/>
              <w:rPr>
                <w:rFonts w:hint="eastAsia" w:ascii="仿宋" w:hAnsi="仿宋" w:eastAsia="仿宋"/>
                <w:b w:val="0"/>
                <w:bCs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napToGrid w:val="0"/>
                <w:kern w:val="0"/>
                <w:sz w:val="21"/>
                <w:szCs w:val="21"/>
              </w:rPr>
              <w:t>C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120" w:after="120" w:line="360" w:lineRule="exact"/>
              <w:rPr>
                <w:rFonts w:hint="eastAsia" w:ascii="仿宋" w:hAnsi="仿宋" w:eastAsia="仿宋"/>
                <w:b w:val="0"/>
                <w:bCs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napToGrid w:val="0"/>
                <w:kern w:val="0"/>
                <w:sz w:val="21"/>
                <w:szCs w:val="21"/>
              </w:rPr>
              <w:t>D</w:t>
            </w:r>
          </w:p>
        </w:tc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3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识记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领会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简单应用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综合应用</w:t>
            </w: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合计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hint="eastAsia" w:ascii="仿宋" w:hAnsi="仿宋" w:eastAsia="仿宋"/>
                <w:b/>
                <w:bCs/>
                <w:snapToGrid w:val="0"/>
                <w:kern w:val="0"/>
                <w:szCs w:val="21"/>
                <w:u w:val="single"/>
              </w:rPr>
            </w:pPr>
          </w:p>
        </w:tc>
      </w:tr>
    </w:tbl>
    <w:p>
      <w:pPr>
        <w:adjustRightInd w:val="0"/>
        <w:spacing w:line="420" w:lineRule="atLeast"/>
        <w:jc w:val="center"/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kern w:val="0"/>
          <w:sz w:val="24"/>
        </w:rPr>
        <w:br w:type="page"/>
      </w:r>
      <w:r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</w:rPr>
        <w:t>考 试 题 目 类 型 安 排</w:t>
      </w:r>
    </w:p>
    <w:tbl>
      <w:tblPr>
        <w:tblStyle w:val="3"/>
        <w:tblW w:w="84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018"/>
        <w:gridCol w:w="900"/>
        <w:gridCol w:w="900"/>
        <w:gridCol w:w="1260"/>
        <w:gridCol w:w="1313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题号</w:t>
            </w:r>
          </w:p>
        </w:tc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题   型</w:t>
            </w:r>
          </w:p>
        </w:tc>
        <w:tc>
          <w:tcPr>
            <w:tcW w:w="4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水平（填上分值）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识记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领会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简单应用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综合应用</w:t>
            </w: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86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一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二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四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五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六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七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八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九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  <w:t>十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snapToGrid w:val="0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rPr>
          <w:rFonts w:hint="eastAsia"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说明：</w:t>
      </w:r>
    </w:p>
    <w:p>
      <w:pPr>
        <w:adjustRightInd w:val="0"/>
        <w:snapToGrid w:val="0"/>
        <w:ind w:firstLine="560" w:firstLineChars="200"/>
        <w:rPr>
          <w:rFonts w:hint="eastAsia"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1、各能力层次的含义是：</w:t>
      </w:r>
    </w:p>
    <w:p>
      <w:pPr>
        <w:adjustRightInd w:val="0"/>
        <w:snapToGrid w:val="0"/>
        <w:ind w:firstLine="560" w:firstLineChars="200"/>
        <w:rPr>
          <w:rFonts w:hint="eastAsia"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识记：能知道有关的名词、概念、原理的意义，并能正确认知和表达。</w:t>
      </w:r>
    </w:p>
    <w:p>
      <w:pPr>
        <w:adjustRightInd w:val="0"/>
        <w:snapToGrid w:val="0"/>
        <w:ind w:firstLine="560" w:firstLineChars="200"/>
        <w:rPr>
          <w:rFonts w:hint="eastAsia"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领会：在识记的基础上，能全面掌握基本概念、基本原理、基本知识、基本方法，能掌握有关概念、原理、知识、方法的区别与联系。</w:t>
      </w:r>
    </w:p>
    <w:p>
      <w:pPr>
        <w:adjustRightInd w:val="0"/>
        <w:snapToGrid w:val="0"/>
        <w:ind w:firstLine="560" w:firstLineChars="200"/>
        <w:rPr>
          <w:rFonts w:hint="eastAsia"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简单应用：在领会的基础上，能用学过的基本概念、基本原理、基本方法的一两个知识点分析和解决简单的问题。</w:t>
      </w:r>
    </w:p>
    <w:p>
      <w:pPr>
        <w:adjustRightInd w:val="0"/>
        <w:snapToGrid w:val="0"/>
        <w:ind w:firstLine="560" w:firstLineChars="200"/>
        <w:rPr>
          <w:rFonts w:hint="eastAsia"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综合应用：在简单应用的基础上，能用学过的多个知识点，综合分析和解决比较复杂的问题。</w:t>
      </w:r>
    </w:p>
    <w:p>
      <w:pPr>
        <w:adjustRightInd w:val="0"/>
        <w:snapToGrid w:val="0"/>
        <w:ind w:firstLine="560" w:firstLineChars="200"/>
        <w:rPr>
          <w:rFonts w:hint="eastAsia"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2、不同能力层次要求的分数比例一般为：识记占20%，领会占30%，简单应用占30%，综合应用占20%。</w:t>
      </w:r>
    </w:p>
    <w:p>
      <w:pPr>
        <w:adjustRightInd w:val="0"/>
        <w:snapToGrid w:val="0"/>
        <w:ind w:firstLine="560" w:firstLineChars="200"/>
        <w:rPr>
          <w:rFonts w:hint="eastAsia" w:ascii="仿宋" w:hAnsi="仿宋" w:eastAsia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3、试题要合理安排难易度结构，</w:t>
      </w:r>
      <w:r>
        <w:rPr>
          <w:rFonts w:hint="eastAsia" w:ascii="仿宋" w:hAnsi="仿宋" w:eastAsia="仿宋"/>
          <w:snapToGrid w:val="0"/>
          <w:color w:val="000000"/>
          <w:kern w:val="0"/>
          <w:sz w:val="28"/>
          <w:szCs w:val="28"/>
        </w:rPr>
        <w:t>原则上课程考试平均分控制在74—82分之间、标准差控制在9-12之间较为合理。</w:t>
      </w:r>
    </w:p>
    <w:p>
      <w:pPr>
        <w:adjustRightInd w:val="0"/>
        <w:spacing w:line="420" w:lineRule="exact"/>
        <w:ind w:firstLine="560" w:firstLineChars="200"/>
        <w:rPr>
          <w:rFonts w:hint="eastAsia" w:ascii="仿宋" w:hAnsi="仿宋" w:eastAsia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kern w:val="0"/>
          <w:sz w:val="28"/>
          <w:szCs w:val="28"/>
        </w:rPr>
        <w:t>4、考试试卷采用的题型一般不少于五种。</w:t>
      </w:r>
    </w:p>
    <w:p>
      <w:pPr>
        <w:adjustRightInd w:val="0"/>
        <w:spacing w:line="420" w:lineRule="exact"/>
        <w:ind w:firstLine="560" w:firstLineChars="200"/>
        <w:rPr>
          <w:rFonts w:hint="eastAsia" w:ascii="仿宋" w:hAnsi="仿宋" w:eastAsia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color w:val="000000"/>
          <w:kern w:val="0"/>
          <w:sz w:val="28"/>
          <w:szCs w:val="28"/>
        </w:rPr>
        <w:t>5、此表主要适用于理论性课程考试。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mYyYTRkZGViOTIzNzEwMmJlNTEzZmEzNTgwY2IifQ=="/>
  </w:docVars>
  <w:rsids>
    <w:rsidRoot w:val="72226445"/>
    <w:rsid w:val="7222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2022-05-18T03:25:00Z</dcterms:created>
  <dc:creator>Stellar</dc:creator>
  <cp:lastModifiedBy>Stellar</cp:lastModifiedBy>
  <dcterms:modified xsi:type="dcterms:W3CDTF">2022-05-18T03:25:24Z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A6102D2FB1C04B99BE3F7D3B55BFD26D</vt:lpwstr>
  </property>
</Properties>
</file>