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FB585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附件1</w:t>
      </w:r>
    </w:p>
    <w:p w14:paraId="64E44B9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课程考试计划调整申请表</w:t>
      </w:r>
    </w:p>
    <w:p w14:paraId="053C65B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20" w:lineRule="exact"/>
        <w:ind w:firstLine="420"/>
        <w:jc w:val="right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 w:ascii="宋体" w:hAnsi="宋体"/>
          <w:sz w:val="24"/>
        </w:rPr>
        <w:t xml:space="preserve">  20</w:t>
      </w:r>
      <w:r>
        <w:rPr>
          <w:rFonts w:hint="eastAsia" w:ascii="宋体" w:hAnsi="宋体"/>
          <w:sz w:val="24"/>
          <w:lang w:val="en-US" w:eastAsia="zh-CN"/>
        </w:rPr>
        <w:t>25</w:t>
      </w:r>
      <w:r>
        <w:rPr>
          <w:rFonts w:hint="eastAsia" w:ascii="宋体" w:hAnsi="宋体"/>
          <w:sz w:val="24"/>
          <w:lang w:eastAsia="zh-CN"/>
        </w:rPr>
        <w:t>—</w:t>
      </w:r>
      <w:r>
        <w:rPr>
          <w:rFonts w:hint="eastAsia" w:ascii="宋体" w:hAnsi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26</w:t>
      </w:r>
      <w:r>
        <w:rPr>
          <w:rFonts w:hint="eastAsia" w:ascii="宋体" w:hAnsi="宋体"/>
          <w:sz w:val="24"/>
        </w:rPr>
        <w:t>（</w:t>
      </w:r>
      <w:r>
        <w:rPr>
          <w:rFonts w:hint="eastAsia" w:ascii="宋体" w:hAnsi="宋体"/>
          <w:sz w:val="24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/>
          <w:sz w:val="24"/>
        </w:rPr>
        <w:t>）学期</w:t>
      </w:r>
    </w:p>
    <w:tbl>
      <w:tblPr>
        <w:tblStyle w:val="3"/>
        <w:tblW w:w="88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319"/>
        <w:gridCol w:w="2282"/>
        <w:gridCol w:w="168"/>
        <w:gridCol w:w="1278"/>
        <w:gridCol w:w="894"/>
        <w:gridCol w:w="1080"/>
        <w:gridCol w:w="587"/>
        <w:gridCol w:w="574"/>
      </w:tblGrid>
      <w:tr w14:paraId="0678A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964" w:type="dxa"/>
            <w:gridSpan w:val="2"/>
            <w:tcBorders>
              <w:bottom w:val="single" w:color="auto" w:sz="4" w:space="0"/>
            </w:tcBorders>
            <w:vAlign w:val="center"/>
          </w:tcPr>
          <w:p w14:paraId="40339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开课单位</w:t>
            </w:r>
          </w:p>
        </w:tc>
        <w:tc>
          <w:tcPr>
            <w:tcW w:w="2282" w:type="dxa"/>
            <w:tcBorders>
              <w:bottom w:val="single" w:color="auto" w:sz="4" w:space="0"/>
            </w:tcBorders>
            <w:vAlign w:val="center"/>
          </w:tcPr>
          <w:p w14:paraId="108EF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  <w:gridSpan w:val="3"/>
            <w:tcBorders>
              <w:bottom w:val="single" w:color="auto" w:sz="4" w:space="0"/>
            </w:tcBorders>
            <w:vAlign w:val="center"/>
          </w:tcPr>
          <w:p w14:paraId="6C181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任课教师</w:t>
            </w:r>
          </w:p>
        </w:tc>
        <w:tc>
          <w:tcPr>
            <w:tcW w:w="2241" w:type="dxa"/>
            <w:gridSpan w:val="3"/>
            <w:tcBorders>
              <w:bottom w:val="single" w:color="auto" w:sz="4" w:space="0"/>
            </w:tcBorders>
            <w:vAlign w:val="center"/>
          </w:tcPr>
          <w:p w14:paraId="7D710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00C35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964" w:type="dxa"/>
            <w:gridSpan w:val="2"/>
            <w:vAlign w:val="center"/>
          </w:tcPr>
          <w:p w14:paraId="5E9E7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2282" w:type="dxa"/>
            <w:vAlign w:val="center"/>
          </w:tcPr>
          <w:p w14:paraId="3A3F7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31AD3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修读性质</w:t>
            </w:r>
          </w:p>
        </w:tc>
        <w:tc>
          <w:tcPr>
            <w:tcW w:w="1080" w:type="dxa"/>
            <w:vAlign w:val="center"/>
          </w:tcPr>
          <w:p w14:paraId="196BC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587" w:type="dxa"/>
            <w:vAlign w:val="center"/>
          </w:tcPr>
          <w:p w14:paraId="156AC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学分</w:t>
            </w:r>
          </w:p>
        </w:tc>
        <w:tc>
          <w:tcPr>
            <w:tcW w:w="574" w:type="dxa"/>
            <w:vAlign w:val="center"/>
          </w:tcPr>
          <w:p w14:paraId="6DCBD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 w14:paraId="0E728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964" w:type="dxa"/>
            <w:gridSpan w:val="2"/>
            <w:vAlign w:val="center"/>
          </w:tcPr>
          <w:p w14:paraId="5F01D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授课对象</w:t>
            </w:r>
          </w:p>
        </w:tc>
        <w:tc>
          <w:tcPr>
            <w:tcW w:w="2282" w:type="dxa"/>
            <w:vAlign w:val="center"/>
          </w:tcPr>
          <w:p w14:paraId="37B6D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5AE62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原考核方式</w:t>
            </w:r>
          </w:p>
        </w:tc>
        <w:tc>
          <w:tcPr>
            <w:tcW w:w="894" w:type="dxa"/>
            <w:vAlign w:val="center"/>
          </w:tcPr>
          <w:p w14:paraId="7D16E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2A59C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拟考核方式</w:t>
            </w:r>
          </w:p>
        </w:tc>
        <w:tc>
          <w:tcPr>
            <w:tcW w:w="1161" w:type="dxa"/>
            <w:gridSpan w:val="2"/>
            <w:vAlign w:val="center"/>
          </w:tcPr>
          <w:p w14:paraId="54C3A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 w14:paraId="6511F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64" w:type="dxa"/>
            <w:gridSpan w:val="2"/>
            <w:vAlign w:val="center"/>
          </w:tcPr>
          <w:p w14:paraId="06462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教学起止周</w:t>
            </w:r>
          </w:p>
        </w:tc>
        <w:tc>
          <w:tcPr>
            <w:tcW w:w="6863" w:type="dxa"/>
            <w:gridSpan w:val="7"/>
            <w:vAlign w:val="center"/>
          </w:tcPr>
          <w:p w14:paraId="52C4B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20" w:firstLineChars="5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     周  至  第     周（周      第            节）</w:t>
            </w:r>
          </w:p>
        </w:tc>
      </w:tr>
      <w:tr w14:paraId="28ED0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964" w:type="dxa"/>
            <w:gridSpan w:val="2"/>
            <w:vAlign w:val="center"/>
          </w:tcPr>
          <w:p w14:paraId="77486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拟调整考试时间</w:t>
            </w:r>
          </w:p>
        </w:tc>
        <w:tc>
          <w:tcPr>
            <w:tcW w:w="3728" w:type="dxa"/>
            <w:gridSpan w:val="3"/>
            <w:vAlign w:val="center"/>
          </w:tcPr>
          <w:p w14:paraId="2A07C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20" w:firstLineChars="5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     周          节</w:t>
            </w:r>
          </w:p>
        </w:tc>
        <w:tc>
          <w:tcPr>
            <w:tcW w:w="1974" w:type="dxa"/>
            <w:gridSpan w:val="2"/>
            <w:vAlign w:val="center"/>
          </w:tcPr>
          <w:p w14:paraId="3F41A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考试地点</w:t>
            </w:r>
          </w:p>
        </w:tc>
        <w:tc>
          <w:tcPr>
            <w:tcW w:w="1161" w:type="dxa"/>
            <w:gridSpan w:val="2"/>
            <w:vAlign w:val="center"/>
          </w:tcPr>
          <w:p w14:paraId="24044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 w14:paraId="36466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4" w:hRule="atLeast"/>
          <w:jc w:val="center"/>
        </w:trPr>
        <w:tc>
          <w:tcPr>
            <w:tcW w:w="645" w:type="dxa"/>
            <w:vAlign w:val="center"/>
          </w:tcPr>
          <w:p w14:paraId="0ACFE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20" w:firstLineChars="50"/>
              <w:textAlignment w:val="auto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调</w:t>
            </w:r>
          </w:p>
          <w:p w14:paraId="4E755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20" w:firstLineChars="50"/>
              <w:textAlignment w:val="auto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整</w:t>
            </w:r>
          </w:p>
          <w:p w14:paraId="4B3F9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20" w:firstLineChars="50"/>
              <w:textAlignment w:val="auto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原</w:t>
            </w:r>
          </w:p>
          <w:p w14:paraId="757A8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20" w:firstLineChars="50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因</w:t>
            </w:r>
          </w:p>
          <w:p w14:paraId="77165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20" w:firstLineChars="50"/>
              <w:textAlignment w:val="auto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8182" w:type="dxa"/>
            <w:gridSpan w:val="8"/>
            <w:vAlign w:val="center"/>
          </w:tcPr>
          <w:p w14:paraId="34661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sz w:val="24"/>
              </w:rPr>
            </w:pPr>
          </w:p>
          <w:p w14:paraId="06C6A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sz w:val="24"/>
              </w:rPr>
            </w:pPr>
          </w:p>
          <w:p w14:paraId="5061E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sz w:val="24"/>
              </w:rPr>
            </w:pPr>
          </w:p>
          <w:p w14:paraId="4C232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sz w:val="24"/>
              </w:rPr>
            </w:pPr>
          </w:p>
          <w:p w14:paraId="7BB4D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sz w:val="24"/>
              </w:rPr>
            </w:pPr>
          </w:p>
          <w:p w14:paraId="77E9C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sz w:val="24"/>
              </w:rPr>
            </w:pPr>
          </w:p>
          <w:p w14:paraId="1CBBC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sz w:val="24"/>
              </w:rPr>
            </w:pPr>
          </w:p>
          <w:p w14:paraId="70D94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sz w:val="24"/>
              </w:rPr>
            </w:pPr>
          </w:p>
          <w:p w14:paraId="18389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sz w:val="24"/>
              </w:rPr>
            </w:pPr>
          </w:p>
          <w:p w14:paraId="2130C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52" w:firstLineChars="2355"/>
              <w:jc w:val="right"/>
              <w:textAlignment w:val="auto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年   月    日</w:t>
            </w:r>
          </w:p>
        </w:tc>
      </w:tr>
      <w:tr w14:paraId="48C2A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4" w:hRule="atLeast"/>
          <w:jc w:val="center"/>
        </w:trPr>
        <w:tc>
          <w:tcPr>
            <w:tcW w:w="4414" w:type="dxa"/>
            <w:gridSpan w:val="4"/>
            <w:vAlign w:val="center"/>
          </w:tcPr>
          <w:p w14:paraId="1579B2C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专业负责人</w:t>
            </w:r>
            <w:r>
              <w:rPr>
                <w:rFonts w:hint="eastAsia" w:ascii="宋体" w:hAnsi="宋体"/>
              </w:rPr>
              <w:t xml:space="preserve">意见：                              </w:t>
            </w:r>
          </w:p>
          <w:p w14:paraId="7A5F1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0" w:firstLineChars="1000"/>
              <w:textAlignment w:val="auto"/>
              <w:rPr>
                <w:rFonts w:hint="eastAsia" w:ascii="宋体" w:hAnsi="宋体"/>
                <w:sz w:val="24"/>
              </w:rPr>
            </w:pPr>
          </w:p>
          <w:p w14:paraId="2787C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0" w:firstLineChars="1000"/>
              <w:textAlignment w:val="auto"/>
              <w:rPr>
                <w:rFonts w:hint="eastAsia" w:ascii="宋体" w:hAnsi="宋体"/>
                <w:sz w:val="24"/>
              </w:rPr>
            </w:pPr>
          </w:p>
          <w:p w14:paraId="03D50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sz w:val="24"/>
              </w:rPr>
            </w:pPr>
          </w:p>
          <w:p w14:paraId="0D541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sz w:val="24"/>
              </w:rPr>
            </w:pPr>
          </w:p>
          <w:p w14:paraId="3A80A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-1" w:hanging="2" w:hangingChars="1"/>
              <w:jc w:val="right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 名:             年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月   日</w:t>
            </w:r>
          </w:p>
        </w:tc>
        <w:tc>
          <w:tcPr>
            <w:tcW w:w="4413" w:type="dxa"/>
            <w:gridSpan w:val="5"/>
            <w:vAlign w:val="center"/>
          </w:tcPr>
          <w:p w14:paraId="06F12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院（系）意见：</w:t>
            </w:r>
          </w:p>
          <w:p w14:paraId="6AF65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sz w:val="24"/>
              </w:rPr>
            </w:pPr>
          </w:p>
          <w:p w14:paraId="45CD8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560" w:firstLineChars="1900"/>
              <w:textAlignment w:val="auto"/>
              <w:rPr>
                <w:rFonts w:hint="eastAsia" w:ascii="宋体" w:hAnsi="宋体"/>
                <w:sz w:val="24"/>
              </w:rPr>
            </w:pPr>
          </w:p>
          <w:p w14:paraId="06FA7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</w:t>
            </w:r>
          </w:p>
          <w:p w14:paraId="07620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sz w:val="24"/>
              </w:rPr>
            </w:pPr>
          </w:p>
          <w:p w14:paraId="623BF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签 章:               年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月   日</w:t>
            </w:r>
          </w:p>
        </w:tc>
      </w:tr>
      <w:tr w14:paraId="2C48F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  <w:jc w:val="center"/>
        </w:trPr>
        <w:tc>
          <w:tcPr>
            <w:tcW w:w="8827" w:type="dxa"/>
            <w:gridSpan w:val="9"/>
            <w:vAlign w:val="top"/>
          </w:tcPr>
          <w:p w14:paraId="1B95DA0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教务处意见：</w:t>
            </w:r>
          </w:p>
          <w:p w14:paraId="7BCABB4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</w:rPr>
            </w:pPr>
          </w:p>
          <w:p w14:paraId="6F350C8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</w:rPr>
            </w:pPr>
          </w:p>
          <w:p w14:paraId="17661C2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</w:rPr>
            </w:pPr>
          </w:p>
          <w:p w14:paraId="51F3376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</w:rPr>
            </w:pPr>
          </w:p>
          <w:p w14:paraId="70EEE13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签 名:           年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月   日</w:t>
            </w:r>
          </w:p>
        </w:tc>
      </w:tr>
      <w:tr w14:paraId="7F7D6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8827" w:type="dxa"/>
            <w:gridSpan w:val="9"/>
            <w:vAlign w:val="top"/>
          </w:tcPr>
          <w:p w14:paraId="007B273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 注：</w:t>
            </w:r>
          </w:p>
        </w:tc>
      </w:tr>
    </w:tbl>
    <w:p w14:paraId="1A1935A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exact"/>
        <w:ind w:left="630" w:hanging="630" w:hangingChars="300"/>
        <w:textAlignment w:val="auto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注:1、后半学期结束的必修、限选等闭卷考试的课程原则上安排在考试周内执行，提前考试需填此表报批。</w:t>
      </w:r>
    </w:p>
    <w:p w14:paraId="15E16DC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exact"/>
        <w:ind w:left="630" w:leftChars="150" w:hanging="315" w:hangingChars="150"/>
        <w:textAlignment w:val="auto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2、专业任选、公共选修、辅修、双专业、双学位及开卷考试等课程考试可安排在考试周前一周进行，无需报批。</w:t>
      </w:r>
    </w:p>
    <w:p w14:paraId="300FD65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exact"/>
        <w:ind w:left="630" w:hanging="630" w:hangingChars="300"/>
        <w:textAlignment w:val="auto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 xml:space="preserve">   3、调整课程考试时间必须提前二周申报。</w:t>
      </w:r>
    </w:p>
    <w:p w14:paraId="4A2EB03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exact"/>
        <w:ind w:left="630" w:leftChars="150" w:hanging="315" w:hangingChars="150"/>
        <w:textAlignment w:val="auto"/>
      </w:pPr>
      <w:r>
        <w:rPr>
          <w:rFonts w:hint="eastAsia" w:ascii="宋体" w:hAnsi="宋体"/>
          <w:bCs/>
          <w:szCs w:val="21"/>
        </w:rPr>
        <w:t>4、调整课程考试计划申报表由院（系）集中送教务处审批，不接受教师个人申报。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3YmYyYTRkZGViOTIzNzEwMmJlNTEzZmEzNTgwY2IifQ=="/>
  </w:docVars>
  <w:rsids>
    <w:rsidRoot w:val="7BF4768F"/>
    <w:rsid w:val="075F108A"/>
    <w:rsid w:val="09D94BF9"/>
    <w:rsid w:val="19B854F2"/>
    <w:rsid w:val="22E62E07"/>
    <w:rsid w:val="321D3E57"/>
    <w:rsid w:val="3A4E112F"/>
    <w:rsid w:val="51DA4B04"/>
    <w:rsid w:val="5F0E0117"/>
    <w:rsid w:val="726070C0"/>
    <w:rsid w:val="72DC4922"/>
    <w:rsid w:val="7BF4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292</Characters>
  <Lines>0</Lines>
  <Paragraphs>0</Paragraphs>
  <TotalTime>0</TotalTime>
  <ScaleCrop>false</ScaleCrop>
  <LinksUpToDate>false</LinksUpToDate>
  <CharactersWithSpaces>458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2022-05-18T03:24:00Z</dcterms:created>
  <dc:creator>Stellar</dc:creator>
  <cp:lastModifiedBy>Mia</cp:lastModifiedBy>
  <dcterms:modified xsi:type="dcterms:W3CDTF">2026-04-27T07:46:15Z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8C9F717F566F40A8B0F842D8827EE125</vt:lpwstr>
  </property>
  <property fmtid="{D5CDD505-2E9C-101B-9397-08002B2CF9AE}" pid="4" name="KSOTemplateDocerSaveRecord">
    <vt:lpwstr>eyJoZGlkIjoiN2IyYmIyMzBhMGEwYWVlODI0NTc3OTM3NjdjYmFlMjgiLCJ1c2VySWQiOiI0MjAxODY2NjcifQ==</vt:lpwstr>
  </property>
</Properties>
</file>