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广东省第二届高校防范非法集资微视频设计大赛参赛作品报名表</w:t>
      </w:r>
    </w:p>
    <w:bookmarkEnd w:id="0"/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单位（学校）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邮箱：</w:t>
            </w:r>
          </w:p>
        </w:tc>
        <w:tc>
          <w:tcPr>
            <w:tcW w:w="2130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单元类别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防范非法集资□       防范违规校园贷□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防范虚假网络借贷、非法股权交易、虚拟货币和非法外汇交易□ 防范各类金融诈骗□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作品简介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（500字内）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7597"/>
    <w:rsid w:val="59F70AE1"/>
    <w:rsid w:val="61F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2019-05-06T00:34:00Z</dcterms:created>
  <dc:creator>小oO1415452049</dc:creator>
  <cp:lastModifiedBy>小oO1415452049</cp:lastModifiedBy>
  <dcterms:modified xsi:type="dcterms:W3CDTF">2019-05-06T00:34:37Z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