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02" w:rsidRDefault="003F5902" w:rsidP="003F5902">
      <w:pPr>
        <w:adjustRightInd/>
        <w:snapToGrid/>
        <w:spacing w:after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华南师范大学</w:t>
      </w:r>
      <w:r w:rsidR="00DC02FB">
        <w:rPr>
          <w:rFonts w:ascii="宋体" w:eastAsia="宋体" w:hAnsi="宋体" w:cs="宋体" w:hint="eastAsia"/>
          <w:b/>
          <w:sz w:val="44"/>
          <w:szCs w:val="44"/>
        </w:rPr>
        <w:t>收费服务</w:t>
      </w:r>
      <w:r>
        <w:rPr>
          <w:rFonts w:ascii="宋体" w:eastAsia="宋体" w:hAnsi="宋体" w:cs="宋体" w:hint="eastAsia"/>
          <w:b/>
          <w:sz w:val="44"/>
          <w:szCs w:val="44"/>
        </w:rPr>
        <w:t>平台操作使用指引</w:t>
      </w:r>
    </w:p>
    <w:p w:rsidR="003F5902" w:rsidRDefault="003F5902" w:rsidP="003F5902">
      <w:pPr>
        <w:adjustRightInd/>
        <w:snapToGrid/>
        <w:spacing w:after="0" w:line="288" w:lineRule="auto"/>
        <w:ind w:firstLineChars="196" w:firstLine="549"/>
        <w:rPr>
          <w:rFonts w:ascii="仿宋_GB2312" w:eastAsia="仿宋_GB2312" w:hAnsi="宋体" w:cs="宋体"/>
          <w:b/>
          <w:color w:val="FF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简介：本说明旨在帮助</w:t>
      </w:r>
      <w:r w:rsidR="0023728F">
        <w:rPr>
          <w:rFonts w:ascii="仿宋_GB2312" w:eastAsia="仿宋_GB2312" w:hAnsi="宋体" w:cs="宋体" w:hint="eastAsia"/>
          <w:b/>
          <w:sz w:val="28"/>
          <w:szCs w:val="28"/>
        </w:rPr>
        <w:t>用户</w:t>
      </w:r>
      <w:r>
        <w:rPr>
          <w:rFonts w:ascii="仿宋_GB2312" w:eastAsia="仿宋_GB2312" w:hAnsi="宋体" w:cs="宋体" w:hint="eastAsia"/>
          <w:b/>
          <w:sz w:val="28"/>
          <w:szCs w:val="28"/>
        </w:rPr>
        <w:t>通过网络交易方式缴纳个人费用，该方式需要具备上网条件，请用户选择安全的操作环境，按以下步骤自主操作，注意密码及个人信息安全。</w:t>
      </w:r>
      <w:r>
        <w:rPr>
          <w:rFonts w:ascii="仿宋_GB2312" w:eastAsia="仿宋_GB2312" w:hAnsi="宋体" w:cs="宋体" w:hint="eastAsia"/>
          <w:b/>
          <w:color w:val="FF0000"/>
          <w:sz w:val="28"/>
          <w:szCs w:val="28"/>
        </w:rPr>
        <w:t xml:space="preserve"> </w:t>
      </w:r>
    </w:p>
    <w:p w:rsidR="0023728F" w:rsidRPr="0023728F" w:rsidRDefault="0023728F" w:rsidP="003F5902">
      <w:pPr>
        <w:adjustRightInd/>
        <w:snapToGrid/>
        <w:spacing w:after="0" w:line="288" w:lineRule="auto"/>
        <w:ind w:firstLineChars="196" w:firstLine="549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请</w:t>
      </w:r>
      <w:r w:rsidRPr="0023728F">
        <w:rPr>
          <w:rFonts w:ascii="仿宋_GB2312" w:eastAsia="仿宋_GB2312" w:hAnsi="宋体" w:cs="宋体"/>
          <w:b/>
          <w:sz w:val="28"/>
          <w:szCs w:val="28"/>
        </w:rPr>
        <w:t>在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每天的03:30—22:00时间段</w:t>
      </w:r>
      <w:r w:rsidRPr="0023728F">
        <w:rPr>
          <w:rFonts w:ascii="仿宋_GB2312" w:eastAsia="仿宋_GB2312" w:hAnsi="宋体" w:cs="宋体"/>
          <w:b/>
          <w:sz w:val="28"/>
          <w:szCs w:val="28"/>
        </w:rPr>
        <w:t>内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进行交费</w:t>
      </w:r>
      <w:r>
        <w:rPr>
          <w:rFonts w:ascii="仿宋_GB2312" w:eastAsia="仿宋_GB2312" w:hAnsi="宋体" w:cs="宋体" w:hint="eastAsia"/>
          <w:b/>
          <w:sz w:val="28"/>
          <w:szCs w:val="28"/>
        </w:rPr>
        <w:t>，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平台显示的“</w:t>
      </w:r>
      <w:r w:rsidRPr="0023728F">
        <w:rPr>
          <w:rFonts w:ascii="仿宋_GB2312" w:eastAsia="仿宋_GB2312" w:hAnsi="宋体" w:cs="宋体"/>
          <w:b/>
          <w:sz w:val="28"/>
          <w:szCs w:val="28"/>
        </w:rPr>
        <w:t>可支付结束时间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”</w:t>
      </w:r>
      <w:r>
        <w:rPr>
          <w:rFonts w:ascii="仿宋_GB2312" w:eastAsia="仿宋_GB2312" w:hAnsi="宋体" w:cs="宋体" w:hint="eastAsia"/>
          <w:b/>
          <w:sz w:val="28"/>
          <w:szCs w:val="28"/>
        </w:rPr>
        <w:t>是为系统管理员操作其它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项目设定的，与</w:t>
      </w:r>
      <w:r>
        <w:rPr>
          <w:rFonts w:ascii="仿宋_GB2312" w:eastAsia="仿宋_GB2312" w:hAnsi="宋体" w:cs="宋体" w:hint="eastAsia"/>
          <w:b/>
          <w:sz w:val="28"/>
          <w:szCs w:val="28"/>
        </w:rPr>
        <w:t>用户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的交费时间无关</w:t>
      </w:r>
      <w:r>
        <w:rPr>
          <w:rFonts w:ascii="仿宋_GB2312" w:eastAsia="仿宋_GB2312" w:hAnsi="宋体" w:cs="宋体" w:hint="eastAsia"/>
          <w:b/>
          <w:sz w:val="28"/>
          <w:szCs w:val="28"/>
        </w:rPr>
        <w:t>，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实际交费</w:t>
      </w:r>
      <w:r>
        <w:rPr>
          <w:rFonts w:ascii="仿宋_GB2312" w:eastAsia="仿宋_GB2312" w:hAnsi="宋体" w:cs="宋体" w:hint="eastAsia"/>
          <w:b/>
          <w:sz w:val="28"/>
          <w:szCs w:val="28"/>
        </w:rPr>
        <w:t>结束</w:t>
      </w:r>
      <w:r w:rsidRPr="0023728F">
        <w:rPr>
          <w:rFonts w:ascii="仿宋_GB2312" w:eastAsia="仿宋_GB2312" w:hAnsi="宋体" w:cs="宋体" w:hint="eastAsia"/>
          <w:b/>
          <w:sz w:val="28"/>
          <w:szCs w:val="28"/>
        </w:rPr>
        <w:t>时间以通知时间为准）</w:t>
      </w:r>
      <w:r w:rsidRPr="0023728F">
        <w:rPr>
          <w:rFonts w:ascii="仿宋_GB2312" w:eastAsia="仿宋_GB2312" w:hAnsi="宋体" w:cs="宋体"/>
          <w:b/>
          <w:sz w:val="28"/>
          <w:szCs w:val="28"/>
        </w:rPr>
        <w:t>。</w:t>
      </w:r>
    </w:p>
    <w:p w:rsidR="003F5902" w:rsidRDefault="003F5902" w:rsidP="003F5902">
      <w:pPr>
        <w:adjustRightInd/>
        <w:snapToGrid/>
        <w:spacing w:after="0" w:line="288" w:lineRule="auto"/>
        <w:ind w:firstLineChars="196" w:firstLine="549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（本指引所用图例均为测试操作过程截图，仅供参考）</w:t>
      </w:r>
    </w:p>
    <w:p w:rsidR="003F5902" w:rsidRDefault="003F5902" w:rsidP="003F5902">
      <w:pPr>
        <w:spacing w:after="0"/>
        <w:ind w:firstLineChars="200" w:firstLine="560"/>
        <w:rPr>
          <w:b/>
          <w:sz w:val="28"/>
          <w:szCs w:val="28"/>
        </w:rPr>
      </w:pPr>
    </w:p>
    <w:p w:rsidR="003F5902" w:rsidRDefault="003F5902" w:rsidP="003F5902">
      <w:pPr>
        <w:numPr>
          <w:ilvl w:val="0"/>
          <w:numId w:val="1"/>
        </w:numPr>
        <w:spacing w:after="0"/>
        <w:ind w:firstLineChars="200" w:firstLine="56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登录：</w:t>
      </w:r>
      <w:r>
        <w:rPr>
          <w:rFonts w:hint="eastAsia"/>
          <w:sz w:val="28"/>
          <w:szCs w:val="28"/>
        </w:rPr>
        <w:t>输入网址</w:t>
      </w:r>
      <w:r>
        <w:rPr>
          <w:rFonts w:hint="eastAsia"/>
          <w:sz w:val="28"/>
          <w:szCs w:val="28"/>
        </w:rPr>
        <w:t>http://pay.scnu.edu.cn/pay.html</w:t>
      </w:r>
      <w:r>
        <w:rPr>
          <w:rFonts w:hint="eastAsia"/>
          <w:sz w:val="28"/>
          <w:szCs w:val="28"/>
        </w:rPr>
        <w:t>，跳转至以下页面。</w:t>
      </w:r>
    </w:p>
    <w:p w:rsidR="003F5902" w:rsidRDefault="003F5902" w:rsidP="003F5902">
      <w:pPr>
        <w:spacing w:after="0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按步骤操作：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输入</w:t>
      </w:r>
      <w:r w:rsidR="0023728F">
        <w:rPr>
          <w:rFonts w:hint="eastAsia"/>
          <w:sz w:val="28"/>
          <w:szCs w:val="28"/>
        </w:rPr>
        <w:t>编号</w:t>
      </w:r>
      <w:r w:rsidR="00DC02FB">
        <w:rPr>
          <w:rFonts w:hint="eastAsia"/>
          <w:sz w:val="28"/>
          <w:szCs w:val="28"/>
        </w:rPr>
        <w:t>（两次）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2</w:t>
      </w:r>
      <w:r w:rsidR="0023728F">
        <w:rPr>
          <w:rFonts w:hint="eastAsia"/>
          <w:sz w:val="28"/>
          <w:szCs w:val="28"/>
        </w:rPr>
        <w:t>点击“查询”</w:t>
      </w:r>
      <w:r>
        <w:rPr>
          <w:rFonts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3F5902" w:rsidRDefault="00DC02FB" w:rsidP="0023728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300.35pt;margin-top:198.65pt;width:28.5pt;height:26.25pt;flip:y;z-index:251659264" o:connectortype="straight" strokecolor="#272727 [2749]" strokeweight="4.5pt">
            <v:stroke endarrow="block"/>
            <v:shadow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300.35pt;margin-top:165.65pt;width:39pt;height:21.75pt;z-index:251658240" o:connectortype="straight" strokecolor="#272727 [2749]" strokeweight="4.5pt">
            <v:stroke endarrow="block"/>
            <v:shadow type="perspective" color="#7f7f7f [1601]" offset="1pt" offset2="-3pt"/>
          </v:shape>
        </w:pict>
      </w:r>
      <w:r w:rsidR="0023728F">
        <w:rPr>
          <w:noProof/>
          <w:sz w:val="28"/>
          <w:szCs w:val="28"/>
        </w:rPr>
        <w:drawing>
          <wp:inline distT="0" distB="0" distL="0" distR="0">
            <wp:extent cx="5581650" cy="2952750"/>
            <wp:effectExtent l="19050" t="0" r="0" b="0"/>
            <wp:docPr id="12" name="图片 12" descr="F:\7、培训费\QQ截图2017062815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7、培训费\QQ截图20170628153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02" w:rsidRDefault="003F5902" w:rsidP="003F5902">
      <w:pPr>
        <w:adjustRightInd/>
        <w:snapToGrid/>
        <w:spacing w:after="0"/>
        <w:ind w:firstLineChars="200" w:firstLine="56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sz w:val="28"/>
          <w:szCs w:val="28"/>
        </w:rPr>
        <w:t>弹出“支付信息查询结果”页面，</w:t>
      </w:r>
      <w:r>
        <w:rPr>
          <w:rFonts w:hint="eastAsia"/>
          <w:b/>
          <w:sz w:val="28"/>
          <w:szCs w:val="28"/>
        </w:rPr>
        <w:t>点击“支付码”</w:t>
      </w:r>
      <w:r>
        <w:rPr>
          <w:rFonts w:hint="eastAsia"/>
          <w:sz w:val="28"/>
          <w:szCs w:val="28"/>
        </w:rPr>
        <w:t xml:space="preserve">  </w:t>
      </w:r>
    </w:p>
    <w:p w:rsidR="003F5902" w:rsidRDefault="0023728F" w:rsidP="003F5902">
      <w:pPr>
        <w:adjustRightInd/>
        <w:snapToGrid/>
        <w:spacing w:after="0"/>
        <w:ind w:firstLineChars="300" w:firstLine="66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486275" cy="647700"/>
            <wp:effectExtent l="1905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7B" w:rsidRDefault="003E367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3E367B" w:rsidRDefault="003E367B">
      <w:pPr>
        <w:adjustRightInd/>
        <w:snapToGrid/>
        <w:spacing w:after="0"/>
        <w:ind w:firstLineChars="200" w:firstLine="56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三、选择支付方式</w:t>
      </w:r>
      <w:r>
        <w:rPr>
          <w:rFonts w:hint="eastAsia"/>
          <w:sz w:val="28"/>
          <w:szCs w:val="28"/>
        </w:rPr>
        <w:t>：跳转至“个人付款信息”页面后，选择“银联在线支付”或“微信支付”任一种方式，点击“全额支付”。</w:t>
      </w:r>
    </w:p>
    <w:p w:rsidR="003E367B" w:rsidRDefault="00EC2C35" w:rsidP="0023728F">
      <w:pPr>
        <w:adjustRightInd/>
        <w:snapToGrid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画布 166" o:spid="_x0000_s1190" editas="canvas" style="width:310.15pt;height:262.85pt;mso-position-horizontal-relative:char;mso-position-vertical-relative:line" coordorigin="1800,2300" coordsize="6201,5255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800;top:2300;width:6201;height:5255">
              <v:fill o:detectmouseclick="t"/>
              <v:path o:extrusionok="t"/>
              <o:lock v:ext="edit" rotation="t" text="t"/>
              <o:diagram v:ext="edit" dgmstyle="0" dgmscalex="0" dgmscaley="0"/>
            </v:shape>
            <v:shape id="图片 167" o:spid="_x0000_s1191" type="#_x0000_t75" alt="" style="position:absolute;left:1800;top:2300;width:5884;height:5232">
              <v:fill o:detectmouseclick="t"/>
              <v:imagedata r:id="rId9" o:title=""/>
            </v:shape>
            <w10:wrap type="none"/>
            <w10:anchorlock/>
          </v:group>
        </w:pict>
      </w:r>
    </w:p>
    <w:p w:rsidR="003E367B" w:rsidRDefault="003E367B">
      <w:pPr>
        <w:adjustRightInd/>
        <w:snapToGrid/>
        <w:spacing w:after="0"/>
        <w:rPr>
          <w:sz w:val="28"/>
          <w:szCs w:val="28"/>
        </w:rPr>
      </w:pPr>
    </w:p>
    <w:p w:rsidR="003E367B" w:rsidRDefault="003E367B">
      <w:pPr>
        <w:adjustRightInd/>
        <w:snapToGrid/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【银联在线支付】</w:t>
      </w:r>
    </w:p>
    <w:p w:rsidR="003E367B" w:rsidRDefault="003E367B">
      <w:pPr>
        <w:numPr>
          <w:ilvl w:val="0"/>
          <w:numId w:val="2"/>
        </w:numPr>
        <w:adjustRightInd/>
        <w:snapToGrid/>
        <w:spacing w:after="0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方式一“银联卡支付“：需在银行办理网上支付业务及绑定手机号。</w:t>
      </w:r>
    </w:p>
    <w:p w:rsidR="003E367B" w:rsidRDefault="00EC2C35" w:rsidP="0023728F">
      <w:pPr>
        <w:adjustRightInd/>
        <w:snapToGrid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画布 125" o:spid="_x0000_s1149" editas="canvas" style="width:372.75pt;height:135.7pt;mso-position-horizontal-relative:char;mso-position-vertical-relative:line" coordorigin="1800,4327" coordsize="7455,2714">
            <o:lock v:ext="edit" aspectratio="t" text="t"/>
            <o:diagram v:ext="edit" dgmstyle="0" dgmscalex="0" dgmscaley="0"/>
            <v:shape id="_x0000_s1148" type="#_x0000_t75" style="position:absolute;left:1800;top:4327;width:7455;height:2714">
              <v:fill o:detectmouseclick="t"/>
              <v:path o:extrusionok="t"/>
              <o:lock v:ext="edit" rotation="t" text="t"/>
              <o:diagram v:ext="edit" dgmstyle="0" dgmscalex="0" dgmscaley="0"/>
            </v:shape>
            <v:group id="组合 156" o:spid="_x0000_s1180" style="position:absolute;left:3230;top:4327;width:4465;height:2714" coordorigin="3365,4327" coordsize="4465,2714">
              <v:shape id="图片 128" o:spid="_x0000_s1152" type="#_x0000_t75" alt="QQ图片20151208091246" style="position:absolute;left:3365;top:4327;width:4465;height:2714">
                <v:fill o:detectmouseclick="t"/>
                <v:imagedata r:id="rId10" o:title="QQ图片20151208091246"/>
              </v:shape>
              <v:oval id="椭圆 129" o:spid="_x0000_s1153" style="position:absolute;left:3569;top:4327;width:1036;height:383" filled="f" strokecolor="red" strokeweight="2.25pt">
                <v:fill o:detectmouseclick="t"/>
              </v:oval>
            </v:group>
            <w10:wrap type="none"/>
            <w10:anchorlock/>
          </v:group>
        </w:pict>
      </w:r>
    </w:p>
    <w:p w:rsidR="003E367B" w:rsidRDefault="003E367B">
      <w:pPr>
        <w:adjustRightInd/>
        <w:snapToGrid/>
        <w:spacing w:after="0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、方式二“网银支付“：需配合个人网银使用。</w:t>
      </w:r>
    </w:p>
    <w:p w:rsidR="003E367B" w:rsidRDefault="00EC2C35" w:rsidP="0023728F">
      <w:pPr>
        <w:adjustRightInd/>
        <w:snapToGrid/>
        <w:spacing w:after="0"/>
        <w:ind w:firstLineChars="253" w:firstLine="607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</w:r>
      <w:r>
        <w:rPr>
          <w:rFonts w:ascii="宋体" w:eastAsia="宋体" w:hAnsi="宋体" w:cs="宋体"/>
          <w:sz w:val="24"/>
          <w:szCs w:val="24"/>
        </w:rPr>
        <w:pict>
          <v:group id="画布 145" o:spid="_x0000_s1169" editas="canvas" style="width:397.1pt;height:155.55pt;mso-position-horizontal-relative:char;mso-position-vertical-relative:line" coordorigin="-860,8505" coordsize="7942,3111">
            <o:lock v:ext="edit" aspectratio="t" text="t"/>
            <o:diagram v:ext="edit" dgmstyle="0" dgmscalex="0" dgmscaley="0"/>
            <v:shape id="_x0000_s1168" type="#_x0000_t75" style="position:absolute;left:-860;top:8505;width:7942;height:3111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group id="组合 157" o:spid="_x0000_s1181" style="position:absolute;left:-763;top:8505;width:7845;height:3111" coordorigin="-763,8505" coordsize="7845,3111">
              <v:shape id="图片 146" o:spid="_x0000_s1170" type="#_x0000_t75" style="position:absolute;left:-763;top:8505;width:7845;height:3111">
                <v:imagedata r:id="rId11" o:title="网银支付"/>
              </v:shape>
              <v:oval id="椭圆 147" o:spid="_x0000_s1171" style="position:absolute;left:942;top:8550;width:1036;height:384" filled="f" strokecolor="red" strokeweight="2.25pt"/>
            </v:group>
            <w10:wrap type="none"/>
            <w10:anchorlock/>
          </v:group>
        </w:pict>
      </w:r>
    </w:p>
    <w:p w:rsidR="003E367B" w:rsidRDefault="003E367B">
      <w:pPr>
        <w:adjustRightInd/>
        <w:snapToGrid/>
        <w:spacing w:after="0"/>
        <w:ind w:firstLineChars="253" w:firstLine="708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、方式三“迷你付“：需要迷你付终端配合使用。</w:t>
      </w:r>
    </w:p>
    <w:p w:rsidR="003E367B" w:rsidRDefault="00EC2C35">
      <w:pPr>
        <w:adjustRightInd/>
        <w:snapToGrid/>
        <w:spacing w:after="0"/>
        <w:ind w:firstLineChars="150" w:firstLine="42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画布 149" o:spid="_x0000_s1173" editas="canvas" style="width:415.3pt;height:150.9pt;mso-position-horizontal-relative:char;mso-position-vertical-relative:line" coordorigin="2220,11990" coordsize="8306,3018">
            <o:lock v:ext="edit" aspectratio="t" text="t"/>
            <o:diagram v:ext="edit" dgmstyle="0" dgmscalex="0" dgmscaley="0"/>
            <v:shape id="_x0000_s1172" type="#_x0000_t75" style="position:absolute;left:2220;top:11990;width:8306;height:3018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group id="组合 158" o:spid="_x0000_s1182" style="position:absolute;left:3569;top:12140;width:4488;height:2650" coordorigin="3569,12140" coordsize="4488,2650">
              <v:shape id="图片 150" o:spid="_x0000_s1174" type="#_x0000_t75" style="position:absolute;left:3569;top:12140;width:4488;height:2650">
                <v:imagedata r:id="rId12" o:title="迷你付"/>
              </v:shape>
              <v:oval id="椭圆 151" o:spid="_x0000_s1175" style="position:absolute;left:5570;top:12140;width:1036;height:384" filled="f" strokecolor="red" strokeweight="2.25pt"/>
            </v:group>
            <w10:wrap type="none"/>
            <w10:anchorlock/>
          </v:group>
        </w:pict>
      </w:r>
    </w:p>
    <w:p w:rsidR="003E367B" w:rsidRDefault="003E367B">
      <w:pPr>
        <w:adjustRightInd/>
        <w:snapToGrid/>
        <w:spacing w:after="0"/>
        <w:ind w:firstLineChars="150"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3E367B" w:rsidRDefault="003E367B">
      <w:pPr>
        <w:adjustRightInd/>
        <w:snapToGrid/>
        <w:spacing w:after="0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选择后，系统会跳转到一个微信支付二维码的页面，学生使用手机微信即可扫码支付</w:t>
      </w:r>
    </w:p>
    <w:p w:rsidR="003E367B" w:rsidRDefault="0023728F">
      <w:pPr>
        <w:adjustRightInd/>
        <w:snapToGrid/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2390775"/>
            <wp:effectExtent l="19050" t="0" r="952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367B" w:rsidRDefault="003E367B">
      <w:pPr>
        <w:adjustRightInd/>
        <w:snapToGrid/>
        <w:spacing w:after="0"/>
        <w:ind w:firstLineChars="202" w:firstLine="566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sz w:val="28"/>
          <w:szCs w:val="28"/>
        </w:rPr>
        <w:lastRenderedPageBreak/>
        <w:t>四、付款成功：</w:t>
      </w:r>
      <w:r>
        <w:rPr>
          <w:rFonts w:hint="eastAsia"/>
          <w:sz w:val="28"/>
          <w:szCs w:val="28"/>
        </w:rPr>
        <w:t>全额付款后，将出现成功页面，表示付款成功，缴费结束，退出付款界面。</w:t>
      </w:r>
    </w:p>
    <w:p w:rsidR="003E367B" w:rsidRDefault="00EC2C35" w:rsidP="0023728F">
      <w:pPr>
        <w:jc w:val="center"/>
      </w:pPr>
      <w:r>
        <w:pict>
          <v:group id="画布 97" o:spid="_x0000_s1121" editas="canvas" style="width:415pt;height:120pt;mso-position-horizontal-relative:char;mso-position-vertical-relative:line" coordorigin="2365,3550" coordsize="7194,2080">
            <o:lock v:ext="edit" aspectratio="t" text="t"/>
            <o:diagram v:ext="edit" dgmstyle="0" dgmscalex="0" dgmscaley="0"/>
            <v:shape id="_x0000_s1120" type="#_x0000_t75" style="position:absolute;left:2365;top:3550;width:7194;height:2080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shape id="图片 98" o:spid="_x0000_s1122" type="#_x0000_t75" style="position:absolute;left:2365;top:3550;width:7194;height:2080">
              <v:imagedata r:id="rId14" o:title="付款成功"/>
            </v:shape>
            <w10:wrap type="none"/>
            <w10:anchorlock/>
          </v:group>
        </w:pict>
      </w:r>
    </w:p>
    <w:p w:rsidR="003E367B" w:rsidRDefault="003E367B">
      <w:pPr>
        <w:ind w:firstLineChars="253" w:firstLine="70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五、查询：</w:t>
      </w:r>
      <w:r>
        <w:rPr>
          <w:rFonts w:hint="eastAsia"/>
          <w:sz w:val="28"/>
          <w:szCs w:val="28"/>
        </w:rPr>
        <w:t>重新进入交费主页面后，可查询付款情况。</w:t>
      </w:r>
    </w:p>
    <w:p w:rsidR="003E367B" w:rsidRDefault="0023728F" w:rsidP="0023728F">
      <w:pPr>
        <w:jc w:val="center"/>
      </w:pPr>
      <w:r>
        <w:rPr>
          <w:noProof/>
        </w:rPr>
        <w:drawing>
          <wp:inline distT="0" distB="0" distL="0" distR="0">
            <wp:extent cx="3981450" cy="2943225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E367B" w:rsidSect="00DC02FB">
      <w:pgSz w:w="11906" w:h="16838"/>
      <w:pgMar w:top="1418" w:right="1418" w:bottom="1418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38" w:rsidRDefault="00053638" w:rsidP="00AF2DA3">
      <w:pPr>
        <w:spacing w:after="0"/>
      </w:pPr>
      <w:r>
        <w:separator/>
      </w:r>
    </w:p>
  </w:endnote>
  <w:endnote w:type="continuationSeparator" w:id="1">
    <w:p w:rsidR="00053638" w:rsidRDefault="00053638" w:rsidP="00AF2D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38" w:rsidRDefault="00053638" w:rsidP="00AF2DA3">
      <w:pPr>
        <w:spacing w:after="0"/>
      </w:pPr>
      <w:r>
        <w:separator/>
      </w:r>
    </w:p>
  </w:footnote>
  <w:footnote w:type="continuationSeparator" w:id="1">
    <w:p w:rsidR="00053638" w:rsidRDefault="00053638" w:rsidP="00AF2D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CF80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abstractNum w:abstractNumId="1">
    <w:nsid w:val="5775D08E"/>
    <w:multiLevelType w:val="singleLevel"/>
    <w:tmpl w:val="5775D08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7170" fillcolor="white">
      <v:fill color="white"/>
      <o:colormenu v:ext="edit" strokecolor="none [274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3C98"/>
    <w:rsid w:val="00034B2F"/>
    <w:rsid w:val="00053638"/>
    <w:rsid w:val="00071D3D"/>
    <w:rsid w:val="00093C98"/>
    <w:rsid w:val="000D47B0"/>
    <w:rsid w:val="000F729B"/>
    <w:rsid w:val="00141124"/>
    <w:rsid w:val="001B7EA9"/>
    <w:rsid w:val="001D42D9"/>
    <w:rsid w:val="001E352F"/>
    <w:rsid w:val="002222AC"/>
    <w:rsid w:val="00227995"/>
    <w:rsid w:val="00231060"/>
    <w:rsid w:val="00235AA7"/>
    <w:rsid w:val="0023728F"/>
    <w:rsid w:val="002B69AF"/>
    <w:rsid w:val="002E2149"/>
    <w:rsid w:val="0030460B"/>
    <w:rsid w:val="00305FFE"/>
    <w:rsid w:val="00320CB6"/>
    <w:rsid w:val="00323B43"/>
    <w:rsid w:val="0033006A"/>
    <w:rsid w:val="00343E26"/>
    <w:rsid w:val="00354191"/>
    <w:rsid w:val="00361FC4"/>
    <w:rsid w:val="00372ECF"/>
    <w:rsid w:val="003735DA"/>
    <w:rsid w:val="0039778E"/>
    <w:rsid w:val="003B07A1"/>
    <w:rsid w:val="003C00E0"/>
    <w:rsid w:val="003D37D8"/>
    <w:rsid w:val="003E367B"/>
    <w:rsid w:val="003F5902"/>
    <w:rsid w:val="00402459"/>
    <w:rsid w:val="00416E45"/>
    <w:rsid w:val="00424518"/>
    <w:rsid w:val="004358AB"/>
    <w:rsid w:val="00441F53"/>
    <w:rsid w:val="00450554"/>
    <w:rsid w:val="004E7838"/>
    <w:rsid w:val="00503959"/>
    <w:rsid w:val="005710C5"/>
    <w:rsid w:val="00587FC7"/>
    <w:rsid w:val="005D0381"/>
    <w:rsid w:val="005D76D5"/>
    <w:rsid w:val="005F55C6"/>
    <w:rsid w:val="00685EB4"/>
    <w:rsid w:val="006A3CAF"/>
    <w:rsid w:val="006B68E1"/>
    <w:rsid w:val="006F5C35"/>
    <w:rsid w:val="00711C14"/>
    <w:rsid w:val="00716B4E"/>
    <w:rsid w:val="00782B7E"/>
    <w:rsid w:val="00796289"/>
    <w:rsid w:val="007A214E"/>
    <w:rsid w:val="007E1A34"/>
    <w:rsid w:val="007F4714"/>
    <w:rsid w:val="00806387"/>
    <w:rsid w:val="00823943"/>
    <w:rsid w:val="008261FE"/>
    <w:rsid w:val="0083737A"/>
    <w:rsid w:val="00876167"/>
    <w:rsid w:val="008B7726"/>
    <w:rsid w:val="008F11EA"/>
    <w:rsid w:val="00945C6A"/>
    <w:rsid w:val="0094775A"/>
    <w:rsid w:val="009532EC"/>
    <w:rsid w:val="009537DB"/>
    <w:rsid w:val="00961271"/>
    <w:rsid w:val="009C611A"/>
    <w:rsid w:val="009E674E"/>
    <w:rsid w:val="00A13803"/>
    <w:rsid w:val="00A77C7D"/>
    <w:rsid w:val="00AA785E"/>
    <w:rsid w:val="00AD6D45"/>
    <w:rsid w:val="00AF2DA3"/>
    <w:rsid w:val="00B25513"/>
    <w:rsid w:val="00B45283"/>
    <w:rsid w:val="00B62F85"/>
    <w:rsid w:val="00BF64A0"/>
    <w:rsid w:val="00C04551"/>
    <w:rsid w:val="00C14495"/>
    <w:rsid w:val="00C53A5A"/>
    <w:rsid w:val="00C7723F"/>
    <w:rsid w:val="00C834AC"/>
    <w:rsid w:val="00C8595A"/>
    <w:rsid w:val="00CE113C"/>
    <w:rsid w:val="00CF00C3"/>
    <w:rsid w:val="00D17FFB"/>
    <w:rsid w:val="00D52B84"/>
    <w:rsid w:val="00D67172"/>
    <w:rsid w:val="00D74523"/>
    <w:rsid w:val="00D92A6E"/>
    <w:rsid w:val="00DB5FDC"/>
    <w:rsid w:val="00DC02FB"/>
    <w:rsid w:val="00DD1620"/>
    <w:rsid w:val="00E025F7"/>
    <w:rsid w:val="00E60F2E"/>
    <w:rsid w:val="00EB7964"/>
    <w:rsid w:val="00EC2C35"/>
    <w:rsid w:val="00EF214C"/>
    <w:rsid w:val="00F565BC"/>
    <w:rsid w:val="00F738FC"/>
    <w:rsid w:val="00F873FF"/>
    <w:rsid w:val="00F87C04"/>
    <w:rsid w:val="00FB44C9"/>
    <w:rsid w:val="00FF1F9E"/>
    <w:rsid w:val="00FF2789"/>
    <w:rsid w:val="12B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strokecolor="none [2749]"/>
    </o:shapedefaults>
    <o:shapelayout v:ext="edit">
      <o:idmap v:ext="edit" data="1"/>
      <o:rules v:ext="edit">
        <o:r id="V:Rule4" type="connector" idref="#_x0000_s1200"/>
        <o:r id="V:Rule7" type="connector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3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C35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sid w:val="00EC2C35"/>
    <w:rPr>
      <w:rFonts w:ascii="Tahoma" w:hAnsi="Tahoma"/>
      <w:sz w:val="18"/>
      <w:szCs w:val="18"/>
    </w:rPr>
  </w:style>
  <w:style w:type="character" w:customStyle="1" w:styleId="Char0">
    <w:name w:val="页眉 Char"/>
    <w:link w:val="a5"/>
    <w:uiPriority w:val="99"/>
    <w:rsid w:val="00EC2C35"/>
    <w:rPr>
      <w:rFonts w:ascii="Tahoma" w:hAnsi="Tahoma"/>
      <w:sz w:val="18"/>
      <w:szCs w:val="18"/>
    </w:rPr>
  </w:style>
  <w:style w:type="character" w:customStyle="1" w:styleId="Char1">
    <w:name w:val="页脚 Char"/>
    <w:link w:val="a6"/>
    <w:uiPriority w:val="99"/>
    <w:rsid w:val="00EC2C35"/>
    <w:rPr>
      <w:rFonts w:ascii="Tahoma" w:hAnsi="Tahoma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sid w:val="00EC2C35"/>
    <w:pPr>
      <w:spacing w:after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C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C3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EC2C35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</Words>
  <Characters>617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ylmf-PC</dc:creator>
  <cp:lastModifiedBy>SCNU</cp:lastModifiedBy>
  <cp:revision>3</cp:revision>
  <dcterms:created xsi:type="dcterms:W3CDTF">2017-06-28T07:44:00Z</dcterms:created>
  <dcterms:modified xsi:type="dcterms:W3CDTF">2017-06-28T07:51:00Z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