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  <w:t>商务英语（本科）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20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  <w:t>20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年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  <w:t>下半年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专业实践课程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  <w:t>考试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通知</w:t>
      </w:r>
    </w:p>
    <w:p>
      <w:pPr>
        <w:rPr>
          <w:rFonts w:ascii="黑体" w:eastAsia="黑体"/>
          <w:b/>
          <w:sz w:val="32"/>
          <w:szCs w:val="32"/>
        </w:rPr>
      </w:pPr>
    </w:p>
    <w:p>
      <w:pPr>
        <w:ind w:firstLine="621" w:firstLineChars="296"/>
        <w:rPr>
          <w:rFonts w:ascii="黑体" w:eastAsia="黑体"/>
          <w:b/>
          <w:szCs w:val="21"/>
        </w:rPr>
      </w:pPr>
      <w:r>
        <w:rPr>
          <w:rFonts w:hint="eastAsia"/>
          <w:szCs w:val="21"/>
          <w:lang w:val="en-US" w:eastAsia="zh-CN"/>
        </w:rPr>
        <w:t>根据省自考办有关文件精神，2020年下半年自学考试《商务英语》专业（本科）的“实践考核”报名通知如下</w:t>
      </w:r>
      <w:r>
        <w:rPr>
          <w:rFonts w:hint="eastAsia" w:ascii="宋体" w:hAnsi="宋体"/>
          <w:szCs w:val="21"/>
        </w:rPr>
        <w:t>：</w:t>
      </w:r>
    </w:p>
    <w:p>
      <w:pPr>
        <w:rPr>
          <w:szCs w:val="21"/>
        </w:rPr>
      </w:pPr>
    </w:p>
    <w:p>
      <w:pPr>
        <w:pStyle w:val="12"/>
        <w:numPr>
          <w:ilvl w:val="0"/>
          <w:numId w:val="1"/>
        </w:numPr>
        <w:ind w:firstLineChars="0"/>
        <w:rPr>
          <w:rStyle w:val="7"/>
          <w:b w:val="0"/>
          <w:bCs w:val="0"/>
          <w:sz w:val="28"/>
          <w:szCs w:val="28"/>
        </w:rPr>
      </w:pPr>
      <w:r>
        <w:rPr>
          <w:rStyle w:val="7"/>
          <w:rFonts w:hint="eastAsia" w:ascii="仿宋_GB2312" w:hAnsi="宋体" w:eastAsia="仿宋_GB2312"/>
          <w:color w:val="000000"/>
          <w:sz w:val="28"/>
          <w:szCs w:val="28"/>
          <w:shd w:val="clear" w:color="auto" w:fill="FFFFFF"/>
          <w:lang w:val="en-US" w:eastAsia="zh-CN"/>
        </w:rPr>
        <w:t>报名资格</w:t>
      </w:r>
    </w:p>
    <w:p>
      <w:pPr>
        <w:pStyle w:val="12"/>
        <w:spacing w:line="360" w:lineRule="auto"/>
        <w:ind w:left="420"/>
        <w:rPr>
          <w:rFonts w:hint="eastAsia"/>
          <w:szCs w:val="21"/>
        </w:rPr>
      </w:pPr>
      <w:r>
        <w:rPr>
          <w:rFonts w:hint="eastAsia"/>
          <w:szCs w:val="21"/>
        </w:rPr>
        <w:t>已参加自学考试</w:t>
      </w:r>
      <w:r>
        <w:rPr>
          <w:rFonts w:hint="eastAsia"/>
          <w:szCs w:val="21"/>
          <w:lang w:val="en-US" w:eastAsia="zh-CN"/>
        </w:rPr>
        <w:t>商务英语</w:t>
      </w:r>
      <w:r>
        <w:rPr>
          <w:rFonts w:hint="eastAsia"/>
          <w:szCs w:val="21"/>
        </w:rPr>
        <w:t>（本科）（</w:t>
      </w:r>
      <w:r>
        <w:rPr>
          <w:rFonts w:hint="eastAsia"/>
          <w:szCs w:val="21"/>
          <w:lang w:val="en-US" w:eastAsia="zh-CN"/>
        </w:rPr>
        <w:t>050262</w:t>
      </w:r>
      <w:r>
        <w:rPr>
          <w:rFonts w:hint="eastAsia"/>
          <w:szCs w:val="21"/>
        </w:rPr>
        <w:t>）8门以上（含8门）课程考试，并已取得至少8门课程考试合格证书的在册考生，可</w:t>
      </w:r>
      <w:r>
        <w:rPr>
          <w:rFonts w:hint="eastAsia"/>
          <w:szCs w:val="21"/>
          <w:lang w:val="en-US" w:eastAsia="zh-CN"/>
        </w:rPr>
        <w:t>报考口译与听力（00602）</w:t>
      </w:r>
      <w:r>
        <w:rPr>
          <w:rFonts w:hint="eastAsia"/>
          <w:szCs w:val="21"/>
        </w:rPr>
        <w:t>。</w:t>
      </w:r>
    </w:p>
    <w:p>
      <w:pPr>
        <w:pStyle w:val="12"/>
        <w:spacing w:line="360" w:lineRule="auto"/>
        <w:ind w:left="420"/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因各位考生的前置学历或自身所考取的英语等级证书不一样，每位考生具体所需报考的科目，详情请看教学计划（本通知第3页，附件1）。</w:t>
      </w:r>
    </w:p>
    <w:p>
      <w:pPr>
        <w:pStyle w:val="12"/>
        <w:numPr>
          <w:ilvl w:val="0"/>
          <w:numId w:val="0"/>
        </w:numPr>
        <w:ind w:leftChars="0"/>
        <w:rPr>
          <w:rStyle w:val="7"/>
          <w:rFonts w:hint="eastAsia" w:ascii="仿宋_GB2312" w:hAnsi="宋体" w:eastAsia="仿宋_GB2312"/>
          <w:color w:val="000000"/>
          <w:szCs w:val="21"/>
          <w:shd w:val="clear" w:color="auto" w:fill="FFFFFF"/>
        </w:rPr>
      </w:pPr>
    </w:p>
    <w:p>
      <w:pPr>
        <w:pStyle w:val="12"/>
        <w:numPr>
          <w:ilvl w:val="0"/>
          <w:numId w:val="1"/>
        </w:numPr>
        <w:ind w:firstLineChars="0"/>
        <w:rPr>
          <w:rStyle w:val="7"/>
          <w:rFonts w:hint="eastAsia" w:ascii="仿宋_GB2312" w:hAnsi="宋体" w:eastAsia="仿宋_GB2312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Style w:val="7"/>
          <w:rFonts w:hint="eastAsia" w:ascii="仿宋_GB2312" w:hAnsi="宋体" w:eastAsia="仿宋_GB2312"/>
          <w:color w:val="000000"/>
          <w:sz w:val="28"/>
          <w:szCs w:val="28"/>
          <w:shd w:val="clear" w:color="auto" w:fill="FFFFFF"/>
          <w:lang w:val="en-US" w:eastAsia="zh-CN"/>
        </w:rPr>
        <w:t>报名的科目内容及注意事项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firstLine="215" w:firstLineChars="0"/>
        <w:textAlignment w:val="auto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《口译与听力》（课程代码：00602）</w:t>
      </w:r>
    </w:p>
    <w:p>
      <w:pPr>
        <w:pStyle w:val="12"/>
        <w:numPr>
          <w:ilvl w:val="0"/>
          <w:numId w:val="0"/>
        </w:numPr>
        <w:ind w:leftChars="0"/>
        <w:rPr>
          <w:rStyle w:val="7"/>
          <w:rFonts w:hint="default" w:ascii="仿宋_GB2312" w:hAnsi="宋体" w:eastAsia="仿宋_GB2312"/>
          <w:color w:val="000000"/>
          <w:sz w:val="24"/>
          <w:szCs w:val="24"/>
          <w:shd w:val="clear" w:color="auto" w:fill="FFFFFF"/>
          <w:lang w:val="en-US" w:eastAsia="zh-CN"/>
        </w:rPr>
      </w:pPr>
    </w:p>
    <w:p>
      <w:pPr>
        <w:pStyle w:val="12"/>
        <w:numPr>
          <w:ilvl w:val="0"/>
          <w:numId w:val="1"/>
        </w:numPr>
        <w:ind w:firstLineChars="0"/>
        <w:rPr>
          <w:rStyle w:val="7"/>
          <w:rFonts w:hint="eastAsia" w:ascii="仿宋_GB2312" w:hAnsi="宋体" w:eastAsia="仿宋_GB2312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Style w:val="7"/>
          <w:rFonts w:hint="eastAsia" w:ascii="仿宋_GB2312" w:hAnsi="宋体" w:eastAsia="仿宋_GB2312"/>
          <w:color w:val="000000"/>
          <w:sz w:val="28"/>
          <w:szCs w:val="28"/>
          <w:shd w:val="clear" w:color="auto" w:fill="FFFFFF"/>
          <w:lang w:val="en-US" w:eastAsia="zh-CN"/>
        </w:rPr>
        <w:t>报名时间及方式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firstLine="215" w:firstLineChars="0"/>
        <w:textAlignment w:val="auto"/>
        <w:rPr>
          <w:szCs w:val="21"/>
        </w:rPr>
      </w:pPr>
      <w:r>
        <w:rPr>
          <w:rFonts w:hint="eastAsia"/>
          <w:szCs w:val="21"/>
        </w:rPr>
        <w:t>报名时间：20</w:t>
      </w:r>
      <w:r>
        <w:rPr>
          <w:rFonts w:hint="eastAsia"/>
          <w:szCs w:val="21"/>
          <w:lang w:val="en-US" w:eastAsia="zh-CN"/>
        </w:rPr>
        <w:t>20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10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16</w:t>
      </w:r>
      <w:bookmarkStart w:id="0" w:name="_GoBack"/>
      <w:bookmarkEnd w:id="0"/>
      <w:r>
        <w:rPr>
          <w:rFonts w:hint="eastAsia"/>
          <w:szCs w:val="21"/>
        </w:rPr>
        <w:t>日—</w:t>
      </w:r>
      <w:r>
        <w:rPr>
          <w:rFonts w:hint="eastAsia"/>
          <w:szCs w:val="21"/>
          <w:lang w:val="en-US" w:eastAsia="zh-CN"/>
        </w:rPr>
        <w:t>10月23</w:t>
      </w:r>
      <w:r>
        <w:rPr>
          <w:rFonts w:hint="eastAsia"/>
          <w:szCs w:val="21"/>
        </w:rPr>
        <w:t>日（过期不候）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firstLine="215" w:firstLineChars="0"/>
        <w:textAlignment w:val="auto"/>
        <w:rPr>
          <w:i/>
          <w:iCs/>
          <w:szCs w:val="21"/>
        </w:rPr>
      </w:pPr>
      <w:r>
        <w:rPr>
          <w:rFonts w:hint="eastAsia"/>
          <w:szCs w:val="21"/>
        </w:rPr>
        <w:t>报名方式：网络报名</w:t>
      </w:r>
      <w:r>
        <w:rPr>
          <w:rFonts w:hint="eastAsia"/>
          <w:szCs w:val="21"/>
          <w:lang w:eastAsia="zh-CN"/>
        </w:rPr>
        <w:t>。</w:t>
      </w:r>
      <w:r>
        <w:rPr>
          <w:rFonts w:hint="eastAsia"/>
          <w:szCs w:val="21"/>
          <w:lang w:val="en-US" w:eastAsia="zh-CN"/>
        </w:rPr>
        <w:t>点击以下链接或二维码进入填写报名信息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80" w:leftChars="0" w:hanging="675" w:firstLineChars="0"/>
        <w:textAlignment w:val="auto"/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>点击</w:t>
      </w:r>
      <w:r>
        <w:rPr>
          <w:rFonts w:hint="eastAsia"/>
          <w:szCs w:val="21"/>
        </w:rPr>
        <w:t>链接</w:t>
      </w:r>
      <w:r>
        <w:rPr>
          <w:rFonts w:hint="eastAsia"/>
          <w:szCs w:val="21"/>
          <w:lang w:eastAsia="zh-CN"/>
        </w:rPr>
        <w:t>：</w:t>
      </w:r>
      <w:r>
        <w:rPr>
          <w:rFonts w:hint="eastAsia"/>
          <w:szCs w:val="21"/>
        </w:rPr>
        <w:t>https://www.wenjuan.com/s/j6zqAfN/</w:t>
      </w:r>
    </w:p>
    <w:p>
      <w:pPr>
        <w:pStyle w:val="12"/>
        <w:numPr>
          <w:ilvl w:val="0"/>
          <w:numId w:val="4"/>
        </w:numPr>
        <w:ind w:left="1695" w:leftChars="0" w:hanging="635" w:firstLineChars="0"/>
        <w:rPr>
          <w:rFonts w:hint="eastAsia"/>
          <w:szCs w:val="21"/>
        </w:rPr>
      </w:pPr>
      <w:r>
        <w:rPr>
          <w:rFonts w:hint="eastAsia"/>
          <w:szCs w:val="21"/>
        </w:rPr>
        <w:t>扫描二维码</w:t>
      </w:r>
      <w:r>
        <w:rPr>
          <w:rFonts w:hint="eastAsia"/>
          <w:szCs w:val="21"/>
          <w:lang w:eastAsia="zh-CN"/>
        </w:rPr>
        <w:t>：</w:t>
      </w:r>
      <w:r>
        <w:rPr>
          <w:rFonts w:hint="eastAsia"/>
          <w:szCs w:val="21"/>
          <w:lang w:val="en-US" w:eastAsia="zh-CN"/>
        </w:rPr>
        <w:t xml:space="preserve"> </w:t>
      </w:r>
      <w:r>
        <w:drawing>
          <wp:inline distT="0" distB="0" distL="114300" distR="114300">
            <wp:extent cx="619125" cy="6286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firstLine="215" w:firstLineChars="0"/>
        <w:textAlignment w:val="auto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 xml:space="preserve">报名需提交材料： </w:t>
      </w:r>
      <w:r>
        <w:rPr>
          <w:rFonts w:hint="default"/>
          <w:szCs w:val="21"/>
          <w:lang w:val="en-US" w:eastAsia="zh-CN"/>
        </w:rPr>
        <w:t>①</w:t>
      </w:r>
      <w:r>
        <w:rPr>
          <w:rFonts w:hint="eastAsia"/>
          <w:szCs w:val="21"/>
          <w:lang w:val="en-US" w:eastAsia="zh-CN"/>
        </w:rPr>
        <w:t xml:space="preserve"> 身份证复印件  </w:t>
      </w:r>
      <w:r>
        <w:rPr>
          <w:rFonts w:hint="eastAsia"/>
          <w:szCs w:val="21"/>
          <w:lang w:val="en-US" w:eastAsia="zh-CN"/>
        </w:rPr>
        <w:fldChar w:fldCharType="begin"/>
      </w:r>
      <w:r>
        <w:rPr>
          <w:rFonts w:hint="eastAsia"/>
          <w:szCs w:val="21"/>
          <w:lang w:val="en-US" w:eastAsia="zh-CN"/>
        </w:rPr>
        <w:instrText xml:space="preserve"> = 2  \* GB3 \* MERGEFORMAT </w:instrText>
      </w:r>
      <w:r>
        <w:rPr>
          <w:rFonts w:hint="eastAsia"/>
          <w:szCs w:val="21"/>
          <w:lang w:val="en-US" w:eastAsia="zh-CN"/>
        </w:rPr>
        <w:fldChar w:fldCharType="separate"/>
      </w:r>
      <w:r>
        <w:rPr>
          <w:rFonts w:hint="default"/>
          <w:szCs w:val="21"/>
          <w:lang w:val="en-US" w:eastAsia="zh-CN"/>
        </w:rPr>
        <w:t>②</w:t>
      </w:r>
      <w:r>
        <w:rPr>
          <w:rFonts w:hint="eastAsia"/>
          <w:szCs w:val="21"/>
          <w:lang w:val="en-US" w:eastAsia="zh-CN"/>
        </w:rPr>
        <w:fldChar w:fldCharType="end"/>
      </w:r>
      <w:r>
        <w:rPr>
          <w:rFonts w:hint="eastAsia"/>
          <w:szCs w:val="21"/>
          <w:lang w:val="en-US" w:eastAsia="zh-CN"/>
        </w:rPr>
        <w:t xml:space="preserve"> 电子照片一张   </w:t>
      </w:r>
      <w:r>
        <w:rPr>
          <w:rFonts w:hint="eastAsia"/>
          <w:szCs w:val="21"/>
          <w:lang w:val="en-US" w:eastAsia="zh-CN"/>
        </w:rPr>
        <w:fldChar w:fldCharType="begin"/>
      </w:r>
      <w:r>
        <w:rPr>
          <w:rFonts w:hint="eastAsia"/>
          <w:szCs w:val="21"/>
          <w:lang w:val="en-US" w:eastAsia="zh-CN"/>
        </w:rPr>
        <w:instrText xml:space="preserve"> = 3 \* GB3 \* MERGEFORMAT </w:instrText>
      </w:r>
      <w:r>
        <w:rPr>
          <w:rFonts w:hint="eastAsia"/>
          <w:szCs w:val="21"/>
          <w:lang w:val="en-US" w:eastAsia="zh-CN"/>
        </w:rPr>
        <w:fldChar w:fldCharType="separate"/>
      </w:r>
      <w:r>
        <w:rPr>
          <w:rFonts w:hint="eastAsia"/>
          <w:szCs w:val="21"/>
          <w:lang w:val="en-US" w:eastAsia="zh-CN"/>
        </w:rPr>
        <w:t>③</w:t>
      </w:r>
      <w:r>
        <w:rPr>
          <w:rFonts w:hint="eastAsia"/>
          <w:szCs w:val="21"/>
          <w:lang w:val="en-US" w:eastAsia="zh-CN"/>
        </w:rPr>
        <w:fldChar w:fldCharType="end"/>
      </w:r>
      <w:r>
        <w:rPr>
          <w:rFonts w:hint="eastAsia"/>
          <w:szCs w:val="21"/>
          <w:lang w:val="en-US" w:eastAsia="zh-CN"/>
        </w:rPr>
        <w:t xml:space="preserve"> 课程成绩单或考生信息简表（请登陆“广东省自考管理系统”打印成绩单，自制成绩单无效）。以上3项内容压缩成一个文件包（文件名：姓名+准考证号），同时上传到以上链接中 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textAlignment w:val="auto"/>
        <w:rPr>
          <w:rFonts w:hint="eastAsia"/>
          <w:szCs w:val="21"/>
          <w:lang w:val="en-US" w:eastAsia="zh-CN"/>
        </w:rPr>
      </w:pPr>
    </w:p>
    <w:p>
      <w:pPr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br w:type="page"/>
      </w:r>
    </w:p>
    <w:p>
      <w:pPr>
        <w:pStyle w:val="12"/>
        <w:numPr>
          <w:ilvl w:val="0"/>
          <w:numId w:val="0"/>
        </w:numPr>
        <w:ind w:left="1635" w:leftChars="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 xml:space="preserve">         </w:t>
      </w:r>
    </w:p>
    <w:p>
      <w:pPr>
        <w:pStyle w:val="12"/>
        <w:numPr>
          <w:ilvl w:val="0"/>
          <w:numId w:val="1"/>
        </w:numPr>
        <w:ind w:firstLineChars="0"/>
        <w:rPr>
          <w:rStyle w:val="7"/>
          <w:rFonts w:hint="eastAsia" w:ascii="仿宋_GB2312" w:hAnsi="宋体" w:eastAsia="仿宋_GB2312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Style w:val="7"/>
          <w:rFonts w:hint="eastAsia" w:ascii="仿宋_GB2312" w:hAnsi="宋体" w:eastAsia="仿宋_GB2312"/>
          <w:color w:val="000000"/>
          <w:sz w:val="28"/>
          <w:szCs w:val="28"/>
          <w:shd w:val="clear" w:color="auto" w:fill="FFFFFF"/>
          <w:lang w:val="en-US" w:eastAsia="zh-CN"/>
        </w:rPr>
        <w:t>缴费方式及收费标准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20" w:firstLineChars="200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/>
          <w:szCs w:val="21"/>
          <w:lang w:val="en-US" w:eastAsia="zh-CN"/>
        </w:rPr>
        <w:t>2020年10月26日至10月31日在网上缴费，缴费网址：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http://hscwxf.scnu.edu.cn/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20" w:firstLineChars="200"/>
        <w:textAlignment w:val="auto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收费标准：</w:t>
      </w:r>
    </w:p>
    <w:tbl>
      <w:tblPr>
        <w:tblStyle w:val="5"/>
        <w:tblW w:w="50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0"/>
        <w:gridCol w:w="27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课程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报考费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口译与听力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37元</w:t>
            </w:r>
          </w:p>
        </w:tc>
      </w:tr>
    </w:tbl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textAlignment w:val="auto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 xml:space="preserve">  </w:t>
      </w:r>
    </w:p>
    <w:p>
      <w:pPr>
        <w:pStyle w:val="12"/>
        <w:numPr>
          <w:ilvl w:val="0"/>
          <w:numId w:val="1"/>
        </w:numPr>
        <w:ind w:firstLineChars="0"/>
        <w:rPr>
          <w:rStyle w:val="7"/>
          <w:rFonts w:hint="eastAsia" w:ascii="仿宋_GB2312" w:hAnsi="宋体" w:eastAsia="仿宋_GB2312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Style w:val="7"/>
          <w:rFonts w:hint="eastAsia" w:ascii="仿宋_GB2312" w:hAnsi="宋体" w:eastAsia="仿宋_GB2312"/>
          <w:color w:val="000000"/>
          <w:sz w:val="28"/>
          <w:szCs w:val="28"/>
          <w:shd w:val="clear" w:color="auto" w:fill="FFFFFF"/>
          <w:lang w:val="en-US" w:eastAsia="zh-CN"/>
        </w:rPr>
        <w:t>加入考试群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20"/>
        <w:textAlignment w:val="auto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缴费成功后，请尽快加入“商务英语（本）考试”QQ群885191541。加入需验证通过，所以务必实名申请入群，否则不予通过。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20"/>
        <w:textAlignment w:val="auto"/>
        <w:rPr>
          <w:rFonts w:hint="eastAsia"/>
          <w:szCs w:val="21"/>
          <w:lang w:val="en-US" w:eastAsia="zh-CN"/>
        </w:rPr>
      </w:pP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20"/>
        <w:textAlignment w:val="auto"/>
        <w:rPr>
          <w:rFonts w:hint="eastAsia"/>
          <w:szCs w:val="21"/>
          <w:lang w:val="en-US" w:eastAsia="zh-CN"/>
        </w:rPr>
      </w:pPr>
    </w:p>
    <w:p>
      <w:pPr>
        <w:pStyle w:val="12"/>
        <w:numPr>
          <w:ilvl w:val="0"/>
          <w:numId w:val="1"/>
        </w:numPr>
        <w:ind w:firstLineChars="0"/>
        <w:rPr>
          <w:rStyle w:val="7"/>
          <w:rFonts w:hint="eastAsia" w:ascii="仿宋_GB2312" w:hAnsi="宋体" w:eastAsia="仿宋_GB2312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Style w:val="7"/>
          <w:rFonts w:hint="eastAsia" w:ascii="仿宋_GB2312" w:hAnsi="宋体" w:eastAsia="仿宋_GB2312"/>
          <w:color w:val="000000"/>
          <w:sz w:val="28"/>
          <w:szCs w:val="28"/>
          <w:shd w:val="clear" w:color="auto" w:fill="FFFFFF"/>
          <w:lang w:val="en-US" w:eastAsia="zh-CN"/>
        </w:rPr>
        <w:t>考核形式与成绩评定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firstLine="215" w:firstLineChars="0"/>
        <w:textAlignment w:val="auto"/>
        <w:rPr>
          <w:rFonts w:hint="eastAsia"/>
          <w:szCs w:val="21"/>
        </w:rPr>
      </w:pPr>
      <w:r>
        <w:rPr>
          <w:rFonts w:hint="eastAsia"/>
          <w:szCs w:val="21"/>
        </w:rPr>
        <w:t>考核成绩评定为为五个等级：90至100分为优秀，80至89分为良好，70至79分为中等，60至69分为及格，59分及以下为不及格。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firstLine="215" w:firstLineChars="0"/>
        <w:textAlignment w:val="auto"/>
        <w:rPr>
          <w:rFonts w:hint="eastAsia"/>
          <w:szCs w:val="21"/>
        </w:rPr>
      </w:pPr>
      <w:r>
        <w:rPr>
          <w:rFonts w:hint="eastAsia"/>
          <w:szCs w:val="21"/>
        </w:rPr>
        <w:t>考核成绩不合格者，可在下一期继续申请参加考核，按重考原则处理。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firstLine="215" w:firstLineChars="0"/>
        <w:textAlignment w:val="auto"/>
        <w:rPr>
          <w:rFonts w:hint="eastAsia"/>
          <w:szCs w:val="21"/>
        </w:rPr>
      </w:pPr>
      <w:r>
        <w:rPr>
          <w:rFonts w:hint="eastAsia"/>
          <w:szCs w:val="21"/>
        </w:rPr>
        <w:t>考核成绩将上报广东省教育考试院统一发布，考生届时可自行查询。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20"/>
        <w:textAlignment w:val="auto"/>
        <w:rPr>
          <w:rFonts w:hint="eastAsia"/>
          <w:szCs w:val="21"/>
          <w:lang w:val="en-US" w:eastAsia="zh-CN"/>
        </w:rPr>
      </w:pP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20"/>
        <w:textAlignment w:val="auto"/>
        <w:rPr>
          <w:rFonts w:hint="eastAsia"/>
          <w:szCs w:val="21"/>
          <w:lang w:val="en-US" w:eastAsia="zh-CN"/>
        </w:rPr>
      </w:pPr>
    </w:p>
    <w:p>
      <w:pPr>
        <w:pStyle w:val="12"/>
        <w:numPr>
          <w:ilvl w:val="0"/>
          <w:numId w:val="1"/>
        </w:numPr>
        <w:ind w:firstLineChars="0"/>
        <w:rPr>
          <w:rStyle w:val="7"/>
          <w:rFonts w:hint="eastAsia" w:ascii="仿宋_GB2312" w:hAnsi="宋体" w:eastAsia="仿宋_GB2312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Style w:val="7"/>
          <w:rFonts w:hint="eastAsia" w:ascii="仿宋_GB2312" w:hAnsi="宋体" w:eastAsia="仿宋_GB2312"/>
          <w:color w:val="000000"/>
          <w:sz w:val="28"/>
          <w:szCs w:val="28"/>
          <w:shd w:val="clear" w:color="auto" w:fill="FFFFFF"/>
          <w:lang w:val="en-US" w:eastAsia="zh-CN"/>
        </w:rPr>
        <w:t>联系方式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 xml:space="preserve">    （020）85210911 潘老师</w:t>
      </w:r>
    </w:p>
    <w:p>
      <w:pPr>
        <w:pStyle w:val="12"/>
        <w:numPr>
          <w:ilvl w:val="0"/>
          <w:numId w:val="0"/>
        </w:numPr>
        <w:ind w:left="1635" w:leftChars="0"/>
        <w:rPr>
          <w:rFonts w:hint="eastAsia"/>
          <w:szCs w:val="21"/>
          <w:lang w:val="en-US" w:eastAsia="zh-CN"/>
        </w:rPr>
      </w:pPr>
    </w:p>
    <w:p>
      <w:pPr>
        <w:rPr>
          <w:szCs w:val="21"/>
        </w:rPr>
      </w:pPr>
    </w:p>
    <w:p>
      <w:pPr>
        <w:spacing w:line="360" w:lineRule="auto"/>
        <w:ind w:left="482" w:firstLine="420" w:firstLineChars="200"/>
        <w:rPr>
          <w:szCs w:val="21"/>
        </w:rPr>
      </w:pPr>
    </w:p>
    <w:p>
      <w:pPr>
        <w:pStyle w:val="12"/>
        <w:ind w:left="420" w:firstLine="0" w:firstLineChars="0"/>
        <w:rPr>
          <w:rStyle w:val="7"/>
          <w:rFonts w:hint="eastAsia" w:ascii="仿宋_GB2312" w:hAnsi="宋体" w:eastAsia="仿宋_GB2312"/>
          <w:color w:val="000000"/>
          <w:szCs w:val="21"/>
          <w:shd w:val="clear" w:color="auto" w:fill="FFFFFF"/>
        </w:rPr>
      </w:pPr>
    </w:p>
    <w:p>
      <w:pPr>
        <w:rPr>
          <w:rStyle w:val="7"/>
          <w:b w:val="0"/>
          <w:color w:val="000000"/>
          <w:szCs w:val="21"/>
          <w:shd w:val="clear" w:color="auto" w:fill="FFFFFF"/>
        </w:rPr>
      </w:pPr>
    </w:p>
    <w:p>
      <w:pPr>
        <w:pStyle w:val="12"/>
        <w:ind w:left="420" w:firstLine="0" w:firstLineChars="0"/>
        <w:rPr>
          <w:rStyle w:val="7"/>
          <w:b w:val="0"/>
          <w:color w:val="000000"/>
          <w:szCs w:val="21"/>
          <w:shd w:val="clear" w:color="auto" w:fill="FFFFFF"/>
        </w:rPr>
      </w:pP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720" w:leftChars="0" w:firstLine="420"/>
        <w:textAlignment w:val="auto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华南师范大学外国语言文化学院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7727" w:firstLineChars="3680"/>
        <w:textAlignment w:val="auto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2020-10-9</w:t>
      </w:r>
    </w:p>
    <w:p>
      <w:pPr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br w:type="page"/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附件1：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Cs w:val="21"/>
          <w:lang w:val="en-US" w:eastAsia="zh-CN"/>
        </w:rPr>
      </w:pPr>
      <w:r>
        <w:drawing>
          <wp:inline distT="0" distB="0" distL="114300" distR="114300">
            <wp:extent cx="5800725" cy="7010400"/>
            <wp:effectExtent l="0" t="0" r="952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701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042DEA"/>
    <w:multiLevelType w:val="singleLevel"/>
    <w:tmpl w:val="BC042DE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139A3432"/>
    <w:multiLevelType w:val="multilevel"/>
    <w:tmpl w:val="139A3432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 w:ascii="Times New Roman" w:hAnsi="Times New Roman" w:eastAsia="宋体"/>
        <w:b w:val="0"/>
        <w:color w:val="auto"/>
        <w:sz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8FDD136"/>
    <w:multiLevelType w:val="singleLevel"/>
    <w:tmpl w:val="18FDD13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3ACE2007"/>
    <w:multiLevelType w:val="multilevel"/>
    <w:tmpl w:val="3ACE2007"/>
    <w:lvl w:ilvl="0" w:tentative="0">
      <w:start w:val="1"/>
      <w:numFmt w:val="decimal"/>
      <w:lvlText w:val="（%1）"/>
      <w:lvlJc w:val="left"/>
      <w:pPr>
        <w:ind w:left="2355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2475" w:hanging="420"/>
      </w:pPr>
    </w:lvl>
    <w:lvl w:ilvl="2" w:tentative="0">
      <w:start w:val="1"/>
      <w:numFmt w:val="lowerRoman"/>
      <w:lvlText w:val="%3."/>
      <w:lvlJc w:val="right"/>
      <w:pPr>
        <w:ind w:left="2895" w:hanging="420"/>
      </w:pPr>
    </w:lvl>
    <w:lvl w:ilvl="3" w:tentative="0">
      <w:start w:val="1"/>
      <w:numFmt w:val="decimal"/>
      <w:lvlText w:val="%4."/>
      <w:lvlJc w:val="left"/>
      <w:pPr>
        <w:ind w:left="3315" w:hanging="420"/>
      </w:pPr>
    </w:lvl>
    <w:lvl w:ilvl="4" w:tentative="0">
      <w:start w:val="1"/>
      <w:numFmt w:val="lowerLetter"/>
      <w:lvlText w:val="%5)"/>
      <w:lvlJc w:val="left"/>
      <w:pPr>
        <w:ind w:left="3735" w:hanging="420"/>
      </w:pPr>
    </w:lvl>
    <w:lvl w:ilvl="5" w:tentative="0">
      <w:start w:val="1"/>
      <w:numFmt w:val="lowerRoman"/>
      <w:lvlText w:val="%6."/>
      <w:lvlJc w:val="right"/>
      <w:pPr>
        <w:ind w:left="4155" w:hanging="420"/>
      </w:pPr>
    </w:lvl>
    <w:lvl w:ilvl="6" w:tentative="0">
      <w:start w:val="1"/>
      <w:numFmt w:val="decimal"/>
      <w:lvlText w:val="%7."/>
      <w:lvlJc w:val="left"/>
      <w:pPr>
        <w:ind w:left="4575" w:hanging="420"/>
      </w:pPr>
    </w:lvl>
    <w:lvl w:ilvl="7" w:tentative="0">
      <w:start w:val="1"/>
      <w:numFmt w:val="lowerLetter"/>
      <w:lvlText w:val="%8)"/>
      <w:lvlJc w:val="left"/>
      <w:pPr>
        <w:ind w:left="4995" w:hanging="420"/>
      </w:pPr>
    </w:lvl>
    <w:lvl w:ilvl="8" w:tentative="0">
      <w:start w:val="1"/>
      <w:numFmt w:val="lowerRoman"/>
      <w:lvlText w:val="%9."/>
      <w:lvlJc w:val="right"/>
      <w:pPr>
        <w:ind w:left="5415" w:hanging="420"/>
      </w:pPr>
    </w:lvl>
  </w:abstractNum>
  <w:abstractNum w:abstractNumId="4">
    <w:nsid w:val="7968BAB4"/>
    <w:multiLevelType w:val="singleLevel"/>
    <w:tmpl w:val="7968BAB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D37"/>
    <w:rsid w:val="00011CE5"/>
    <w:rsid w:val="0002119B"/>
    <w:rsid w:val="00070D76"/>
    <w:rsid w:val="000D375B"/>
    <w:rsid w:val="00121863"/>
    <w:rsid w:val="00156D14"/>
    <w:rsid w:val="00160592"/>
    <w:rsid w:val="00197639"/>
    <w:rsid w:val="001C5A54"/>
    <w:rsid w:val="00200454"/>
    <w:rsid w:val="00237AF6"/>
    <w:rsid w:val="00253FFF"/>
    <w:rsid w:val="0026254A"/>
    <w:rsid w:val="002C64DA"/>
    <w:rsid w:val="0030262E"/>
    <w:rsid w:val="003977AC"/>
    <w:rsid w:val="003A57E1"/>
    <w:rsid w:val="003B61B1"/>
    <w:rsid w:val="003D4D37"/>
    <w:rsid w:val="0041360D"/>
    <w:rsid w:val="00437431"/>
    <w:rsid w:val="00472913"/>
    <w:rsid w:val="004F14EE"/>
    <w:rsid w:val="005060C1"/>
    <w:rsid w:val="00562831"/>
    <w:rsid w:val="00576E04"/>
    <w:rsid w:val="005C5185"/>
    <w:rsid w:val="005E4E07"/>
    <w:rsid w:val="00672185"/>
    <w:rsid w:val="00672267"/>
    <w:rsid w:val="00676899"/>
    <w:rsid w:val="00683593"/>
    <w:rsid w:val="006965AC"/>
    <w:rsid w:val="006F5816"/>
    <w:rsid w:val="00715068"/>
    <w:rsid w:val="00784B36"/>
    <w:rsid w:val="00791767"/>
    <w:rsid w:val="007E5AD5"/>
    <w:rsid w:val="007E60B3"/>
    <w:rsid w:val="007E7A5A"/>
    <w:rsid w:val="008144D7"/>
    <w:rsid w:val="00846CCA"/>
    <w:rsid w:val="008565A0"/>
    <w:rsid w:val="00932AF1"/>
    <w:rsid w:val="0099164B"/>
    <w:rsid w:val="009C24A7"/>
    <w:rsid w:val="009E65CC"/>
    <w:rsid w:val="009E7BE8"/>
    <w:rsid w:val="009F34C2"/>
    <w:rsid w:val="00A2725C"/>
    <w:rsid w:val="00A30FBC"/>
    <w:rsid w:val="00A31451"/>
    <w:rsid w:val="00A53DB5"/>
    <w:rsid w:val="00A555D7"/>
    <w:rsid w:val="00A654FA"/>
    <w:rsid w:val="00AA6012"/>
    <w:rsid w:val="00AD2425"/>
    <w:rsid w:val="00B43A0F"/>
    <w:rsid w:val="00B46AF2"/>
    <w:rsid w:val="00B5244E"/>
    <w:rsid w:val="00B873C3"/>
    <w:rsid w:val="00B9136C"/>
    <w:rsid w:val="00BE75F6"/>
    <w:rsid w:val="00C54106"/>
    <w:rsid w:val="00C62B5B"/>
    <w:rsid w:val="00CA1BFC"/>
    <w:rsid w:val="00CC3994"/>
    <w:rsid w:val="00CD04B1"/>
    <w:rsid w:val="00CD239D"/>
    <w:rsid w:val="00D4433D"/>
    <w:rsid w:val="00D80E1B"/>
    <w:rsid w:val="00D902F5"/>
    <w:rsid w:val="00D95C01"/>
    <w:rsid w:val="00DD127D"/>
    <w:rsid w:val="00E53C25"/>
    <w:rsid w:val="00EB7EE5"/>
    <w:rsid w:val="00F16F2B"/>
    <w:rsid w:val="00F37605"/>
    <w:rsid w:val="00F404BF"/>
    <w:rsid w:val="00F86920"/>
    <w:rsid w:val="00FA7C70"/>
    <w:rsid w:val="01226315"/>
    <w:rsid w:val="035D22EB"/>
    <w:rsid w:val="04000F95"/>
    <w:rsid w:val="04552B04"/>
    <w:rsid w:val="06094972"/>
    <w:rsid w:val="065109AD"/>
    <w:rsid w:val="067C3D4A"/>
    <w:rsid w:val="06D26A8A"/>
    <w:rsid w:val="08451E4B"/>
    <w:rsid w:val="08DE12F5"/>
    <w:rsid w:val="09B15EE9"/>
    <w:rsid w:val="0AFF4E9C"/>
    <w:rsid w:val="0CF25383"/>
    <w:rsid w:val="11363F5B"/>
    <w:rsid w:val="11E06C1F"/>
    <w:rsid w:val="12A37FD5"/>
    <w:rsid w:val="14F62850"/>
    <w:rsid w:val="15241D61"/>
    <w:rsid w:val="156275D8"/>
    <w:rsid w:val="1CA2370E"/>
    <w:rsid w:val="1E9117AB"/>
    <w:rsid w:val="1EEA454D"/>
    <w:rsid w:val="1F605A0F"/>
    <w:rsid w:val="207339BC"/>
    <w:rsid w:val="213C18EE"/>
    <w:rsid w:val="22BE7920"/>
    <w:rsid w:val="2546122E"/>
    <w:rsid w:val="26AC5315"/>
    <w:rsid w:val="27C9764B"/>
    <w:rsid w:val="27FE02C0"/>
    <w:rsid w:val="29EC1ED0"/>
    <w:rsid w:val="2A004151"/>
    <w:rsid w:val="2D2778C4"/>
    <w:rsid w:val="31412FB0"/>
    <w:rsid w:val="32CA59B3"/>
    <w:rsid w:val="33F8176D"/>
    <w:rsid w:val="36C83A96"/>
    <w:rsid w:val="396E20B0"/>
    <w:rsid w:val="3C7E3B53"/>
    <w:rsid w:val="3C800677"/>
    <w:rsid w:val="3DBC628F"/>
    <w:rsid w:val="3FE40A7F"/>
    <w:rsid w:val="40A6348E"/>
    <w:rsid w:val="45B84E38"/>
    <w:rsid w:val="482F0A10"/>
    <w:rsid w:val="4B5D0212"/>
    <w:rsid w:val="4BE80DBC"/>
    <w:rsid w:val="4C352488"/>
    <w:rsid w:val="4F397C88"/>
    <w:rsid w:val="50BF1F48"/>
    <w:rsid w:val="5138241C"/>
    <w:rsid w:val="51FB6BBE"/>
    <w:rsid w:val="53401237"/>
    <w:rsid w:val="549F7BF8"/>
    <w:rsid w:val="552B3268"/>
    <w:rsid w:val="5534269A"/>
    <w:rsid w:val="55FE2397"/>
    <w:rsid w:val="56685183"/>
    <w:rsid w:val="568E5FF3"/>
    <w:rsid w:val="5D3A130E"/>
    <w:rsid w:val="5ED42BA6"/>
    <w:rsid w:val="600A306A"/>
    <w:rsid w:val="604B3129"/>
    <w:rsid w:val="6257014A"/>
    <w:rsid w:val="678F4292"/>
    <w:rsid w:val="67AD2736"/>
    <w:rsid w:val="688413B5"/>
    <w:rsid w:val="6B1C50A7"/>
    <w:rsid w:val="6BD15557"/>
    <w:rsid w:val="6BF26D79"/>
    <w:rsid w:val="6D611E50"/>
    <w:rsid w:val="6DCD5FE2"/>
    <w:rsid w:val="6F9D1357"/>
    <w:rsid w:val="706A7574"/>
    <w:rsid w:val="71CA1FD1"/>
    <w:rsid w:val="73C77609"/>
    <w:rsid w:val="756F3C54"/>
    <w:rsid w:val="759103E2"/>
    <w:rsid w:val="75E27113"/>
    <w:rsid w:val="765A199B"/>
    <w:rsid w:val="76BC4B78"/>
    <w:rsid w:val="7775603B"/>
    <w:rsid w:val="78740CF4"/>
    <w:rsid w:val="787946F4"/>
    <w:rsid w:val="78D67911"/>
    <w:rsid w:val="796A031A"/>
    <w:rsid w:val="797F7878"/>
    <w:rsid w:val="79C6658F"/>
    <w:rsid w:val="7DF5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9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130</Words>
  <Characters>745</Characters>
  <Lines>6</Lines>
  <Paragraphs>1</Paragraphs>
  <TotalTime>7</TotalTime>
  <ScaleCrop>false</ScaleCrop>
  <LinksUpToDate>false</LinksUpToDate>
  <CharactersWithSpaces>874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2017-05-23T02:45:00Z</dcterms:created>
  <dc:creator>User</dc:creator>
  <cp:lastModifiedBy>懒猫  </cp:lastModifiedBy>
  <dcterms:modified xsi:type="dcterms:W3CDTF">2020-10-16T08:09:17Z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