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西阶梯教室</w:t>
      </w:r>
    </w:p>
    <w:p/>
    <w:p>
      <w:r>
        <w:drawing>
          <wp:inline distT="0" distB="0" distL="114300" distR="114300">
            <wp:extent cx="5269865" cy="5083175"/>
            <wp:effectExtent l="0" t="0" r="6985" b="317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08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>
      <w:pPr>
        <w:jc w:val="center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101会议室</w:t>
      </w:r>
    </w:p>
    <w:p/>
    <w:p>
      <w:r>
        <w:drawing>
          <wp:inline distT="0" distB="0" distL="114300" distR="114300">
            <wp:extent cx="5266690" cy="4846955"/>
            <wp:effectExtent l="0" t="0" r="1016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846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546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546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546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546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546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546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546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546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546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546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546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546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546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546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546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 w:cstheme="minorBidi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0"/>
          <w:szCs w:val="30"/>
          <w:lang w:val="en-US" w:eastAsia="zh-CN" w:bidi="ar-SA"/>
        </w:rPr>
        <w:t>学术报告厅</w:t>
      </w:r>
    </w:p>
    <w:p>
      <w:pPr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r>
        <w:drawing>
          <wp:inline distT="0" distB="0" distL="114300" distR="114300">
            <wp:extent cx="5273675" cy="4755515"/>
            <wp:effectExtent l="0" t="0" r="3175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755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>
      <w:bookmarkStart w:id="0" w:name="_GoBack"/>
      <w:bookmarkEnd w:id="0"/>
    </w:p>
    <w:p/>
    <w:p>
      <w:pPr>
        <w:jc w:val="center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204会议室</w:t>
      </w:r>
    </w:p>
    <w:p/>
    <w:p>
      <w:r>
        <w:drawing>
          <wp:inline distT="0" distB="0" distL="114300" distR="114300">
            <wp:extent cx="5267325" cy="3786505"/>
            <wp:effectExtent l="0" t="0" r="9525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86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01237"/>
    <w:rsid w:val="0F6F3BE0"/>
    <w:rsid w:val="2B0A310E"/>
    <w:rsid w:val="410411E7"/>
    <w:rsid w:val="7520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2017-10-11T08:03:00Z</dcterms:created>
  <dc:creator>fwang</dc:creator>
  <cp:lastModifiedBy>Administrator</cp:lastModifiedBy>
  <dcterms:modified xsi:type="dcterms:W3CDTF">2017-10-12T00:42:21Z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