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cs="黑体" w:eastAsiaTheme="minorEastAsia"/>
          <w:b/>
          <w:color w:val="000000"/>
          <w:kern w:val="0"/>
          <w:sz w:val="44"/>
          <w:szCs w:val="44"/>
          <w:lang w:val="en-US" w:eastAsia="zh-CN" w:bidi="ar"/>
        </w:rPr>
      </w:pPr>
      <w:r>
        <w:rPr>
          <w:rFonts w:hint="eastAsia"/>
          <w:b/>
          <w:bCs/>
          <w:sz w:val="48"/>
          <w:szCs w:val="56"/>
        </w:rPr>
        <w:t>2018-2019学年华南师范大学学生课外科研一般课题</w:t>
      </w:r>
      <w:r>
        <w:rPr>
          <w:rFonts w:hint="eastAsia" w:ascii="黑体" w:hAnsi="宋体" w:eastAsia="黑体" w:cs="黑体"/>
          <w:b/>
          <w:color w:val="000000"/>
          <w:kern w:val="0"/>
          <w:sz w:val="44"/>
          <w:szCs w:val="44"/>
          <w:lang w:val="en-US" w:eastAsia="zh-CN" w:bidi="ar"/>
        </w:rPr>
        <w:t>培育项目</w:t>
      </w:r>
      <w:bookmarkStart w:id="0" w:name="_GoBack"/>
      <w:bookmarkEnd w:id="0"/>
      <w:r>
        <w:rPr>
          <w:rFonts w:hint="eastAsia" w:ascii="黑体" w:hAnsi="宋体" w:eastAsia="黑体" w:cs="黑体"/>
          <w:b/>
          <w:color w:val="000000"/>
          <w:kern w:val="0"/>
          <w:sz w:val="44"/>
          <w:szCs w:val="44"/>
          <w:lang w:val="en-US" w:eastAsia="zh-CN" w:bidi="ar"/>
        </w:rPr>
        <w:t>一览表</w:t>
      </w:r>
    </w:p>
    <w:p>
      <w:pPr>
        <w:jc w:val="center"/>
        <w:rPr>
          <w:rFonts w:hint="eastAsia" w:ascii="黑体" w:hAnsi="宋体" w:eastAsia="黑体" w:cs="黑体"/>
          <w:b/>
          <w:color w:val="000000"/>
          <w:kern w:val="0"/>
          <w:sz w:val="40"/>
          <w:szCs w:val="40"/>
          <w:lang w:bidi="ar"/>
        </w:rPr>
      </w:pPr>
    </w:p>
    <w:tbl>
      <w:tblPr>
        <w:tblStyle w:val="4"/>
        <w:tblW w:w="14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9"/>
        <w:gridCol w:w="2025"/>
        <w:gridCol w:w="1380"/>
        <w:gridCol w:w="945"/>
        <w:gridCol w:w="975"/>
        <w:gridCol w:w="1980"/>
        <w:gridCol w:w="2220"/>
        <w:gridCol w:w="2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4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编号</w:t>
            </w:r>
          </w:p>
        </w:tc>
        <w:tc>
          <w:tcPr>
            <w:tcW w:w="20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3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课题类别</w:t>
            </w:r>
          </w:p>
        </w:tc>
        <w:tc>
          <w:tcPr>
            <w:tcW w:w="94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学科类别</w:t>
            </w:r>
          </w:p>
        </w:tc>
        <w:tc>
          <w:tcPr>
            <w:tcW w:w="97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19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其他作者</w:t>
            </w:r>
          </w:p>
        </w:tc>
        <w:tc>
          <w:tcPr>
            <w:tcW w:w="22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指导老师（姓名、职称）</w:t>
            </w:r>
          </w:p>
        </w:tc>
        <w:tc>
          <w:tcPr>
            <w:tcW w:w="298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7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98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18JKGA01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家园共育模式下3-6岁幼儿场馆学习活动的组织方式和实施效果研究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肖珊珊</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王萌、潘丽莹、关丽文、李宛桦</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张博（副教授）、马林（副教授）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18JKGA02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一年级小学生自我调节学习能力与教师非言语行为的关系研究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项熙茜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林雅玲、黄子芹、张梅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潘蕾琼（讲师）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18JKGA03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幼儿园班级场域中三人群体合作关系研究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任方芳</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李文荻、谢尚芳、黄芳、彭怡</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杨宁（教授）、廖莉（部长）</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18JKGA04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广州市小学生性教育的现状调查与对策研究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李斯诗</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李雪梅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郑淮（教授）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基于英英词典的词汇学习手机app的设计与实现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苏雅乐图</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沈威、杨泽林、孙莹、杨悦莹、梁宝贤</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吴正洋（高级工程师）、康丽娟（副教授）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基于微信小程序的校园技能委托与比赛组队平台ScnuZone</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林俊贤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张继发、许兆基、钟雨彤、刘镇源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李建国（副教授）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基于企业进销项发票数据的异常企业预测分析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杨雨</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张展云、黄展鹏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曹霑懋（副教授）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“敲黑板”高校课堂教学监控平台的设计与开发</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周韬锐</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许博勇、张健欣、周锐良、孔庆莱、何敏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庞雄文（副教授）、曹阳（副教授）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智能养生小专家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林宇球</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叶裕威、温镇松、黄嘉荣、骆美娟</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葛红（副教授）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基于深度学习的手写图像文字识别技术的应用与研究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董建明</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余梓权、陈铭海、李焯昀</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张奇支（副教授）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“会议略记”——基于Android平台的语音会议摘要提取</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陈林静</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管舒怡、严泽宁、杨邦造、叶婉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曾碧卿（教授）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融合党员培养过程和精准评价的党建管理平台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梁浦泰</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陈剑云、谢腾进、陈仕鹏、刘传钊</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傅城州（讲师）、汤庸（教授）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基于微信小程序的集团协同管理平台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韩皓宸</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江卓豪、丘素凡、杨丹璐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曾锡山（讲师）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18JJGA10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高校竞赛信息智能平台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陈锦泉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曾吉平、钟柱明、罗剑钏、邱海涛</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李晶晶（讲师）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18JJGA11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基于微信小程序的兼职服务平台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陈向杰</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陈成德、潘飞彤、曾佳佳、刘月芳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傅城州（讲师）、汤庸（教授）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18JJGA12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基于微信和“天天随心用”小程序开发</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陈泽林</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徐逸彬、刘上坤、赖利冰、苏春铭</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曹霑懋（副教授）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18JJGA13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音乐聚合服务平台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钟昌宏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王子彦、陈国津、蔡百灵</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庞雄文（副教授）、曹阳（副教授）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学习双机制理论在历史教学中的应用——高中历史创造性思维培养的探索与尝试</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殷佳琦</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黎楚钰、彭钰淋、黄佳燕、王晓豆</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王继平（教授）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对广州市升平社学历史发展情况的探究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陆志桃</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翟佩珊、涂宇、蔡春想、彭玉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赵峥（讲师）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广州市清真先贤古墓中反映的宗教文化及其保护与开发情况的调查研究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林佳颖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余敏、李晓晴</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代国庆 （副教授）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非物质文化遗产佛山狮头彩扎技艺的传承与发展——黎家狮传承人口述史研究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李楚欣</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林明豪、刘靖婧、李柏颖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詹坚固（讲师）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新师范背景下的师范院校就业系列课程             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龙立银、钟立康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陈果（讲师）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茂名“年例”作为非物质文化遗产的价值性研究——以高州市东岸镇郑村为例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揭晓红</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洪  驰、龚洁云、官婵玲、林清华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夏志前（副教授）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广州一本高校国防教育实效性研究——以华南师范大学为例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邱桐</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谢咏欣、 陈瀚梓、 吕安琪、 陈永晴</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梁丽红（讲师）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蚂蚁花呗对大学生消费的影响 —— 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许梦霞</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吴金凤、范诗如、翁凯迪、罗宝莹</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段雪玉（副教授）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18LSGA09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广州黑人聚居区形成及其变迁原因</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江浪鹏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黎英亮（讲师）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18MSGA01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广东省非物质文化遗产——阳江风筝艺术的发展现状及其传承与创新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刘玉洁</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唐宁、洪嘉琳、张琳、李 仁锋、梁晓云  </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巩冰（副教授）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18MSGA02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心理艺术治疗中的绘画疗法在自闭症儿童教育中的应用研究——以广州市第二少年宫为例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麦洁薇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李林芳、林依婷、黄楚莹、张峻豪、陈晓梅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华年（副教授）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18XLGA01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人格特质对损失厌恶程度的影响：基于不同奖罚游戏参与程度的分析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毕健茹</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杨月琳、韩叙、李庄阳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曲琛（教授）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18XLGA02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不同框架与榜样启动对为他人决策风险偏好的影响</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钟楚燕</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冯彩燕、张璨、钟倩莹</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钟明天（教授）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18XLGA03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提前低评价？——探讨脸型在印象形成过程中的作用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范志灵</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蔡涵涵、林炜豪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王瑞明（教授）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深港跨境空间的形成与演变机制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林伊婷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刘仕影、陈祁琪、陈西雅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陈虹（讲师）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18DKGB02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深圳西湾红树林湿地公园土壤汞污染现状及季节性变化特征研究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李娅莉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黄婷、李依婷、郑璐雯     姜皓月</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薛积彬（副研究员）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18DKGB03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南岭西部亚高山地晚冰期以来湖相沉积汞元素富集演化历史及其来源探讨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潘俊瑜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魏志强、陈援翰、叶素素、唐小雯</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钟巍（教授）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藏传佛教康巴藏区寺院时空演化及其机制研究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李文慧</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薛茜元、张诗晓</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赵耀龙（教授）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18DKGB05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薇甘菊入侵种对雷州九龙山湿地红树林土壤理化性质的影响研究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潘亭君</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陈祁琪、郑蓊榆、杨洁    何淑雯、何兆东</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欧阳婷萍（研究员）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18DKGA06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“新师范”背景下广东省各高校地理师范生教育实践能力培养的探析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严雅婷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罗雄威、王润源、严焯莹、郑思绵、陈智豪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张争胜（教授)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基于DBR理念的MOOC课程迭代设计开发模型构建与应用研究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李凤霞</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刘华丽、周欣、余梦珊、赵梓宏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马秀芳（副教授）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“优课”教研促进教师信息化教学能力发展策略研究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刘怡</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修亚弟、张华阳、章少娜</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胡小勇（教授）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智慧课堂中探究性学习活动的研究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杨多多</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任东丽、秦晓黎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陈品德（教授）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区域基础教育信息化现状和发展研究——以广东省揭阳市为例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王晶晶</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郭软霞、黎佳、石广兴、李明蔚</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陈娬（教授）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教育信息化2.0背景下中小学校长信息化领导力培训的调查研究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王清清</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杨莉、冯光烈、卢晓燕</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王洪江（副研究员）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教育信息化2.0时代师范生信息技术应用能力发展的影响因素研究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卜令蕊</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吴鹏泽（教授）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基于新媒体背景下的壮族三月三文化传播策略研究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周璨</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严欢、张耕溥</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胡钦太（教授）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0"/>
                <w:szCs w:val="20"/>
                <w:u w:val="none"/>
              </w:rPr>
            </w:pPr>
            <w:r>
              <w:rPr>
                <w:rStyle w:val="7"/>
                <w:rFonts w:eastAsia="宋体"/>
                <w:lang w:val="en-US" w:eastAsia="zh-CN" w:bidi="ar"/>
              </w:rPr>
              <w:t>STEAM</w:t>
            </w:r>
            <w:r>
              <w:rPr>
                <w:rStyle w:val="5"/>
                <w:lang w:val="en-US" w:eastAsia="zh-CN" w:bidi="ar"/>
              </w:rPr>
              <w:t>教育理念下高中生数字化学习与创新能力提升研究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姚昕雨</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王一敏、杨春霞、林键煌</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黄慕雄（教授）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媒介地理学视野下“珠影”电影中的广州城市景观研究（</w:t>
            </w:r>
            <w:r>
              <w:rPr>
                <w:rStyle w:val="7"/>
                <w:rFonts w:eastAsia="宋体"/>
                <w:lang w:val="en-US" w:eastAsia="zh-CN" w:bidi="ar"/>
              </w:rPr>
              <w:t>2000-2017</w:t>
            </w:r>
            <w:r>
              <w:rPr>
                <w:rStyle w:val="5"/>
                <w:lang w:val="en-US" w:eastAsia="zh-CN" w:bidi="ar"/>
              </w:rPr>
              <w:t>）</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吕晟</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王怡然</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郭燕平（讲师）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18JXGA10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w:t>
            </w:r>
            <w:r>
              <w:rPr>
                <w:rStyle w:val="7"/>
                <w:rFonts w:eastAsia="宋体"/>
                <w:lang w:val="en-US" w:eastAsia="zh-CN" w:bidi="ar"/>
              </w:rPr>
              <w:t>VR</w:t>
            </w:r>
            <w:r>
              <w:rPr>
                <w:rStyle w:val="5"/>
                <w:lang w:val="en-US" w:eastAsia="zh-CN" w:bidi="ar"/>
              </w:rPr>
              <w:t>技术的小学</w:t>
            </w:r>
            <w:r>
              <w:rPr>
                <w:rStyle w:val="7"/>
                <w:rFonts w:eastAsia="宋体"/>
                <w:lang w:val="en-US" w:eastAsia="zh-CN" w:bidi="ar"/>
              </w:rPr>
              <w:t>STEM</w:t>
            </w:r>
            <w:r>
              <w:rPr>
                <w:rStyle w:val="5"/>
                <w:lang w:val="en-US" w:eastAsia="zh-CN" w:bidi="ar"/>
              </w:rPr>
              <w:t>课程设计与实践研究——以《设计喂鸟器》为例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谢依杉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杨巧明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张新华（高级实验师）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18JXGA11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基于数字教材的翻转课堂教学策略研究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刘梦彧</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邓晓雯、黄琳、齐艺涵、马璇、饶嘉婷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胡小勇（教授）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18JXGC12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高中python语言学习的教育游戏平台设计与应用研究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任雪涵</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易锡添、罗晓慧、林之越、李悦、黄斯祺</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吴鹏泽（教授）、张晓娜（讲师）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18JXGA13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以需求为导向的中小学智慧教室空间设计研究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吴倩意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和文昌、韩乙宁、卢锦瑶、成姝月</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詹泽慧（教授）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18JXGD14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以当代青年低欲望生活现状为基础的艺术创作动画作品</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创作成果类作品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常昕</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黎一鸿、曾笑科、金东烨</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葛玥（讲师）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18JXGA15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叙事学视角下文博类节目讲好中国传统文化故事的路径探索——以《国家宝藏》为例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吴家渝</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赵怀远、钟景怡</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刘晓伟（副教授）、周菁（讲师）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18JXGA16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手机失联焦虑症群体的虚拟社交行为研究——以华南师范大学为例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汪雅婷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郑敏珊、陈丽怡、区杰廷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李斐飞（讲师）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教育信息技术学院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18SKGB01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虫草素的血脑屏障通透性探究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黄思苗</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陈珊珊、布合力其姑力·阿布都克热穆</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黄俊柅（实验师）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18SKGB02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长期人工选育对玉米菌根依赖性的效应研究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谭月桃</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王宇涛（副研究员）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协同治理背景下高校大学生志愿者参与文化类公益活动研究——以华南师范大学为例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何颖颖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蓝文雯、曾嘉瑶、张皓、黄颖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李莉（副教授）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广州市大学生对中美贸易摩擦的认知度调查——基于高校国际观教育视角</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陈上飞</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尹婉莹、徐金婷、陈绮曼、苏嘉婷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万晓宏（教授）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新时代大学生文化自信的现状及培育路径研究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杜金敏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张新燕、范芷欣、邓佳怡、方纬明、刘兆龙</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刘旺（教授）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师范类院校教育扶贫的可持续性研究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潘小妹</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黄瑜媚、魏泽芳、徐凯琳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林闻凯（副研究员）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兴趣与沉迷：广州市市中学生玩手机游戏情况的调查研究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乐艺</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吴宋珠、庞洁、林沐蓉、陈曼</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颜海娜（副教授）周潭（副教授）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18ZXGA06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“积分入学”政策与外来务工子女受教育权保障研究——以惠州市为例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蔡丽晴</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郭真真、吴玮莹、毛越、邱沛禹、黎嘉宏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阮思余（副教授）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政治与行政学院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18JXGA01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基于分块矩阵方法的特殊结构矩阵常见性质的研究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方晓娜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陈敏谊 庄桂添 刘福林 许跃</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陈小山（教授）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18JXGA02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可建立思维导图及个人题集的数学学习类助手 app</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周诗玮</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胡清弟 庞增冠 黄靖仪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李乡儒（教授）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18JXGA03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华南师大图书馆馆藏纸质资源配置优化</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何梓维、何雨菲、吕漫妮、江嘉亮</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邓键（副教授）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18JXGA05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选课信息的增强与公选课学生满意度——以华南师范大学石牌校区为例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林小英</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谢雅雪、李倩敏、骆奇、伦咏彤</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吴琴（讲师）、宋宇（特聘副研究员）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18JXGA06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基于大数据的新高考模式中的选科指导</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区杰廷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徐尔森、陈俊阳、苏华婉、刘平、蔡沛衔</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李乡儒（教授）、许思安（副教授）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18WWGA02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基于复杂网络分析晚期汉英双语者心理词库结构探究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陈瑶</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 xml:space="preserve"> 周洁</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周榕（教授）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18WWGA04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基于“信息沟”理论下的初中英语课堂教学研究-2016年广东省初中英语优质课堂案例分析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陆家欣</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陈柏希、杨诗琪、钟美瑾、古嘉敏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陈道明（讲师）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18HHGA01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基于高中化学竞赛中学生科学素养培养策略的研究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黄泰荣</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邓嘉欣、赵咏佩、罗思敏、陈秋敏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王辉（教授）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一种rGO/WS2复合材料的制备及其在锂硫电池正极材料的应用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自然科学</w:t>
            </w:r>
            <w:r>
              <w:rPr>
                <w:rStyle w:val="8"/>
                <w:lang w:val="en-US" w:eastAsia="zh-CN" w:bidi="ar"/>
              </w:rPr>
              <w:t>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李晓萍</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李伟善（教授）、许梦清（研究员）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高压锂离子电池LiNi0.5Mn0.5O4/石墨的研制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阮弟根、梁耀辉、叶卓明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吕东生（副教授）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Cu-MCM-48催化臭氧氧化PPCPs的研究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张静贤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蔡秀英、叶依蕴、张楠、吴昊天、张芷娆</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唐一鸣(讲师)、李来胜（教授）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18HHGB05</w:t>
            </w:r>
          </w:p>
        </w:tc>
        <w:tc>
          <w:tcPr>
            <w:tcW w:w="20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kern w:val="0"/>
                <w:sz w:val="22"/>
                <w:szCs w:val="22"/>
                <w:u w:val="none"/>
                <w:lang w:val="en-US" w:eastAsia="zh-CN" w:bidi="ar"/>
              </w:rPr>
              <w:fldChar w:fldCharType="begin"/>
            </w:r>
            <w:r>
              <w:rPr>
                <w:rFonts w:hint="eastAsia" w:ascii="宋体" w:hAnsi="宋体" w:eastAsia="宋体" w:cs="宋体"/>
                <w:i w:val="0"/>
                <w:kern w:val="0"/>
                <w:sz w:val="22"/>
                <w:szCs w:val="22"/>
                <w:u w:val="none"/>
                <w:lang w:val="en-US" w:eastAsia="zh-CN" w:bidi="ar"/>
              </w:rPr>
              <w:instrText xml:space="preserve"> HYPERLINK "mailto:锂硫电池RGO@SnO2@S复合正极材料的制备及其性能研究" </w:instrText>
            </w:r>
            <w:r>
              <w:rPr>
                <w:rFonts w:hint="eastAsia" w:ascii="宋体" w:hAnsi="宋体" w:eastAsia="宋体" w:cs="宋体"/>
                <w:i w:val="0"/>
                <w:kern w:val="0"/>
                <w:sz w:val="22"/>
                <w:szCs w:val="22"/>
                <w:u w:val="none"/>
                <w:lang w:val="en-US" w:eastAsia="zh-CN" w:bidi="ar"/>
              </w:rPr>
              <w:fldChar w:fldCharType="separate"/>
            </w:r>
            <w:r>
              <w:rPr>
                <w:rStyle w:val="3"/>
                <w:rFonts w:hint="eastAsia" w:ascii="宋体" w:hAnsi="宋体" w:eastAsia="宋体" w:cs="宋体"/>
                <w:i w:val="0"/>
                <w:sz w:val="22"/>
                <w:szCs w:val="22"/>
                <w:u w:val="none"/>
              </w:rPr>
              <w:t>锂硫电池RGO@SnO2@S复合正极材料的制备及其性能研究</w:t>
            </w:r>
            <w:r>
              <w:rPr>
                <w:rFonts w:hint="eastAsia" w:ascii="宋体" w:hAnsi="宋体" w:eastAsia="宋体" w:cs="宋体"/>
                <w:i w:val="0"/>
                <w:kern w:val="0"/>
                <w:sz w:val="22"/>
                <w:szCs w:val="22"/>
                <w:u w:val="none"/>
                <w:lang w:val="en-US" w:eastAsia="zh-CN" w:bidi="ar"/>
              </w:rPr>
              <w:fldChar w:fldCharType="end"/>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黄琦、郑雪屏、罗晓燕</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马国正（副教授）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钠离子电池蒽醌衍生物过渡金属盐配合物石墨烯复合正极材料的研究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潘俊贤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林耿忠、周雪棉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曾荣华（副高）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基于邻苯二甲酰亚胺结构的聚集诱导力致发光材料的合成与性能研究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陈奕彤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蔡友旋</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刘聪（副教授）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改性纳米炭黑/PVDF/PEG复合膜研制及其去除水体染料性能研究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许宗林</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郑刘春（副教授）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金属-有机框架材料表面电荷的调控及染料吸附性能</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辛颖儿、饶爽月</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郑盛润（副教授）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多孔材料的制备及其在Li-Se电池的应用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覃路珠</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蓝锦基、张雪琼、林悦静</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左晓希（教授）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2(5H)-呋喃酮与含氧试剂的反应研究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施浩男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汪朝阳（教授）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铁酸铜的制备及储锂性能研究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梁杰铨</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孙艳辉（教授）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CuO-Cu2O-C复合材料的制备及其应用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蓝锦基</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黎家汛、陈鸿杰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林晓明（副教授）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N,N-双叔丁氧羰基苯甲酰胺合成2-苯基苯并噁唑的反应研究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陈柳青</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刘月萍、缪丽琼、古颖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曾卓（教授）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基于双咪唑并邻菲罗啉的MOF材料的合成和性质分析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李秋桦</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许金辉、邓圣祥</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吴建中（教授）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新型电解液添加剂在高能锂离子电池高镍LiNi0.8Mn0.1Co0.1O2三元正极材料高压下的理论计算与实验研究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蓝广源</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郭如德、曾瑜雯、王存、刘明珠、李紫菲</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邢丽丹（副研究员）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基于金属有机框架的高性能锂硫电池功能隔膜涂层的设计与制备</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汤雪莹</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谭昊翀、李澄、林惠梅、陈德成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蔡跃鹏（教授）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666666"/>
                <w:sz w:val="20"/>
                <w:szCs w:val="20"/>
                <w:u w:val="none"/>
              </w:rPr>
            </w:pPr>
            <w:r>
              <w:rPr>
                <w:rFonts w:hint="eastAsia" w:ascii="宋体" w:hAnsi="宋体" w:eastAsia="宋体" w:cs="宋体"/>
                <w:i w:val="0"/>
                <w:color w:val="666666"/>
                <w:kern w:val="0"/>
                <w:sz w:val="20"/>
                <w:szCs w:val="20"/>
                <w:u w:val="none"/>
                <w:lang w:val="en-US" w:eastAsia="zh-CN" w:bidi="ar"/>
              </w:rPr>
              <w:t>18HHGB18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金属-有机框架材料在锂硫电池中的应用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周健恩 </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覃路珠、罗海东、崔颖琳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何广平（副教授）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18HHGB19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N,N’-二(4-羧基苯基)-1,4,5,8-萘四甲酰基二酰亚胺作为锂离子电池正极材料的制备和性能研究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朱肇昇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叶锐添、朱潇行</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曾荣华</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18HHGC20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基于蛋白石结构光子晶体的电聚合咔唑类化合物有机发光薄膜的构筑及性能研究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陈可清</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吴盈娜</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石光（教授）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化学与环境学院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18WDGB01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石墨烯中量子反常霍尔效应的理论研究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卢眉宇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陈秋韵、邱文婷、潘德坚、黄培生、张钻娴</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李铭（教授）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18WDGB02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PM2.5的水洗式采样装置及其在线粒径测量方法研究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李雨芙</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梁浩彬、马贝余、刘雨   刘雯怡</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彭力（讲师）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18WDGB03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磁电偶极子天线的设计研究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林峻</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许文涛</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张涵（教授）、王剑莹（讲师）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18WDGB04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基于氯离子电池的海水淡化技术的构筑</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胡晓乔</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周宇</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初本莉(副教授）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我国中小学STEM教育的本土化经验研究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哲学社会科学类社会调查报告及学术论文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梁海坤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谢永燊、方浩颖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周少娜（副教授）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18WDGC01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基于空间滤波法的位相物体成像仪的研制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许释文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徐怡冰、卢汉辉、邓怡萍、曾嘉奇、邓伟东</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唐志列（教授）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18WDGC02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基于头部姿态和眼动的驾驶员驾驶状态监测系统</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林林庆</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雷嘉锐、杨明莉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韩鹏（教授）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18WDGC03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9"/>
                <w:lang w:val="en-US" w:eastAsia="zh-CN" w:bidi="ar"/>
              </w:rPr>
              <w:t>NiCo2O4@TiO2/石墨烯多级自缓冲体系</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能源化工</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郑培铭、谢大智、林康寿、梁兆涛、王观清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汝强（副教授）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物理与电信工程学院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从传统文化保护角度初探音乐师范专业粤剧鉴赏课程模式——以华南师范大学音乐学院为例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王毓昀</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林琳、肖诗琴、范琳炜、何明洁、单琬淳（肖诗琴、何明洁）</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李婷（讲师）、毕宇龙（助教）</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对客家山歌与杯花从属性的研究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孔德婧</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杨惠麟、冼慧珊、高晓彤、钟慧云</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王海英（教授）、王艺波（副教授）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广东省梅州市丰顺县埔寨镇非遗民俗活动“烧龙”研究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黄悦瑶</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毕美雪、陈嘉琪、庄小茹、谢倩</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赵颖（讲师）、刘妍（讲师）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广东省珠海市三灶鹤舞“进校园”   传承现状研究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林彦汝</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杜嫣然、陈思琪、曹丰昱、申浩辰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王艺波（副教授）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广州剧场粤剧演出调查报告</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曾晓琳</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杜梓婷 </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仲立斌（副教授）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浅析音乐学院舞台艺术实践特色  的组织现状与发展前景——以华南师范大学音乐学院午间音乐会为例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李汶珊、姚文君、陈壹政、朱毅</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王晓盈（讲师）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舞蹈生态学视域下海南省五指山地区黎族舞蹈的发展与思考</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王海英（教授）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18YYKA08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舞蹈生态学视阈下非遗舞蹈的保护与传承 ——以凤台县安徽花鼓灯为例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王海英（教授）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广州市新能源汽车充电设施基础建设的现状调查与对策研究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徐慧玲</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刘佳灵、黄启航、邓丰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贾丽虹（教授）殷宁宇（副教授）肖海莲（讲师）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产业关联网络结构对产业绩效的影响</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张智豪</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刘子亮、曾沾伟、黄伯特、胡嘉慧</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赖小东（副教授、硕导）、林涛（副教授）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感知有用性视角下绿色数字金融产品用户使用意愿影响因素与预测研究——以蚂蚁森林为例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宋亭羽</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李斐涵、许锨仑、凌翊钧</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何晓兵（副教授）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在线职业教育学习平台的综合评价和优化策略研究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周家俊</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李可欣、黎燕桃、李艺钧</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奉国和（教授）、程振源（教授）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不同区域税收负担对创新水平的影响——基于中国省际面板数据的实证研究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何美君</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杜银、陈淑雯、黄舒雨</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黄国龙（副教授）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就业指导服务有效提升了大学生的就业质量吗？</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刘瑞儿</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梁施舜</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崔惠斌（副研究员）、王庚（讲师）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大学生社会健康级及其影响因素——来自广州大学城高校的调查研究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李栩哲</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李爱玲、叶小莹、欧阳倩、邱李云</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欧阳敏华（副研究员）、贾丽虹（教授）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地域视角下大学生自主接受创业教育及创新创业能力培养影响机制研究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郭晓玲</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文醒云、徐康怡、罗子滔</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黄楷胤（教授）、邓树添（讲师）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工作激情如何影响员工创新绩效？一个被调节的中介效应模型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刘进</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谢宇、周明珍、李亢卓琳</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彭璧玉（博士生导师）熊冠星（讲师）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18JGGA10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企业员工培训投入力度与员工流失倾向——以佛山高新区为例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欧乐诗</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刘宜坤、谢锦怡、谭燕婷、张振亮</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董志强（教授）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18JGGA11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贸易自由化对企业生产率影响的机制分析——企业生产率分布视角的理论与实证研究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张沛婷</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张天华（讲师）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18JGGA12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高质量就业视阈下体育锻炼投入对大学生就业质量影响的实证研究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黄咏琪</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詹嘉思</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崔惠斌（副教授）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18JGGA13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社区图书馆儿童文化服务对策研究：基于香港和广州社区图书馆的分析</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梁诗雅</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薛藹琳、何敏君、刘柯怡</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宗乾进 （讲师）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18JGGA14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社会与个体导向情绪：焦虑与悲伤对大学生消费决策的影响研究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谢博涵</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李俊锋、潘昕彤</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熊冠星（讲师）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18FXGA01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大学教师道德之立法研究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陈耘</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车雅婷、胡玮琪、崔羡云</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陈永鸿（教授）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18FXGA02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人工智能良性创新发展的法制构建思考</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吴伟源</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刘嘉琳、骆嘉仕、胡卓华、李紫璇</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于群（教授）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18FXGA03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刑法出罪的中国模式研究       ——基于裁判经验的实证分析及理论反思</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闵锐</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陈心怡、贺兆铭、林振锋</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潘星丞（副教授）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18FXGA04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律师参与社会公共治理实证研究     ——以广州番禺区为调查对象</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戴嘉丽</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温秋璇、林浩瀚、曾富、谢润康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于群（教授）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18FXGA05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无人自动驾驶汽车的事故责任划分研究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陈诗域</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冯宝允、冯淇、卢诗雅、林子旸、龚梦涵</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金铮（讲师）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18LGGA01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捐赠环境和捐赠效用感知对大学生捐赠微公益意愿的影响研究——以华南师范大学为例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邓海欣</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戴东云、谢雨婷、陈诗韵、蔡婷婷、宋希繁</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瞿华（副教授）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18LGGA02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精品民宿与乡村性互动建构与重构——以广州市海珠区小洲村“广州进士第民宿客栈”为例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汪昱彤</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荀梦、梁秋玉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蔡晓梅（教授）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18LGGA03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基于旅游者感知的博物馆智慧导览体系效果评估研究——以广东省博物馆为例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钟敏</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湛珏颖、古彩银</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李琼英（博士、副研究员）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18LGGA04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“一带一路”背景下广州妈祖文化传承与发展的研究  </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冯启智</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方润莹、李慧颖、游惠、李嘉榆、袁冬仪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胡博（副教授）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18GDGB01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余弦复变函数对艾丽高斯及艾丽高斯涡旋光束在手性介质中传播的作用</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谢锦涛</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郭匡灵，陈世杰，伍晓琳，李瑞葳，刘露遥</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邓冬梅（研究员）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信息光电子科技学院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18GDGB02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多阶和离轴涡旋对二阶啁啾艾里光束在左手介质和右手介质中传播的影响</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洪仕瀚</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黄向信、朱文正、叶峰、赵官文</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邓冬梅（研究员）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信息光电子科技学院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18GDGC03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基于安卓的树莓派教育机器人交互系统</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李晓彬</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欧阳文泷、杨芊、陈永豪、叶彬、梁彬烽</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张准（高级实验师）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信息光电子科技学院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18GDGC04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基于深度学习的黑素瘤的检测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发明制作类作品</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苏丹妮</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王琛旖、陈焕滨、段斌、张鸿源、潘伟健</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马琼雄（讲师）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信息光电子科技学院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广州市教育局高水平游泳布点高校比赛成绩排名及其影响因素研究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程浩文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陈俊彬、李元昊、苏慧坤</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黄波（教授）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SAQ训练法对大学生体能锻炼中速度、灵敏、快速反应影响的实验研究——以华南师范大学乒乓球公共体育课为例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丁昱帆</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蒋彦康、许广丰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王松涛（教授） 、王然（助教）</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时间管理视角下大学生对手机依赖的研究——以广州市在校大学生为例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马晨瑞</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郭颖、张志明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李薇（教授）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对大学生线上虚拟关系现状的调查--以华南师范大学大学城校区本科生为例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潘素瑜</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陈素玮、卜雪、曾楚璇、银妙兰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梁东梅（副教授）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基于在线开放的多元化教学模式在大学篮球普修课程中的应用    </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吴新菊    </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司小强</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郭永波  （教授）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18TKGA06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飞镖运动在广州高校的推广现状与对策</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马韶安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杨晓雯、陈文琳、关绮珊、王绮莉（杨晓雯、陈文琳、关绮珊）</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陈流（副教授）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“互联网+”背景下大学生用户对公益众筹平台的使用意愿与行为的实证研究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李威</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谭婉欣、李霭珊、朱芷滢</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闫旭辉（副教授）、黄敏镁（副教授）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二十世纪中国初等教育教科书中的话语沿革、道德秩序与国族认同</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何家慧</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曾嘉盈、高雨欣、胡倩玉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赖岳山（讲师）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家庭教育责任转移视角下农村家庭教育缺失对小学教师角色压力的影响</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刘念祖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曾荷茗、吴杏英、徐一帆、朱杰（曾荷茗、吴杏英、刘念祖）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胡敏（副研究员）</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生本理念下教师对合作学习的指导方式研究——以广州生本特色骏景小学为例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李琳</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刘业青、黎晓晴、罗绮君、关玲仪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李阳琇（副教授）、王巍巍（讲师）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高校二级分党校课程体系调查——以华南师范大学为例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吴杏英</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辜刘建、徐一帆、曾荷茗、王天宁、袁敏</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刘冬梅（讲师）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18GGGA06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共生理论视域下学生学习共同体建构的现状及优化路径探析——以广州市G中学为例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2.哲学社会科学类社会调查报告和学术论文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张春燕</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郑惠丹、李萧兰、郭隆玉、任亚杰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刘志华（教授）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清代广州竹枝词汇编注释</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翟静萍</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曾赖碧、张嘉楠、张淑慧</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翁筱曼（副教授）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罗洞木偶戏的历史溯源和现状研究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吴京烨</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方小真、古凤、贺路智、谢丽冰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李静（教授）、邓丹（副教授）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中国古典章回体小说的叙事结构在网络小说平台下的创新性发展</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马睿</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陈科鸣、张瑞涛、伍彩萍（陈科鸣、张瑞涛、马睿）</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侯桂新（副教授）、陈斯拉（副教授）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关于肇庆端砚文化中的匠人精神和书斋意蕴融入本土教育的探究——以肇庆市端州区为例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李明娴</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周彦汝、李泳蒽、白俊鹏、谢康泉</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张永璟（副教授）、周佩瑶（讲师）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基于实体书店转型背景下地方特色文化与实体书店的融合——以广州地区为例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黄东媛</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马嘉慧、董梦洁</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凌逾（教授）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基于思维导图的初中写作教学模式建构与实验研究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伍宇平</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周小蓬（副教授）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方言视听转译层面下粤语俗语进课堂的深化策略研究——以广州市老三区小学为例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余俊毅</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卢慧琳、周佩君、林晓怡、詹佳璇</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邵慧君（教授）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潮汕铁枝木偶戏的传承与发展研究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李曼蓉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许锐淳、李晓吟、李嘉颖、黎美华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杜新艳（副教授）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18WXGA09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抗战时期“救亡粤剧”的研究与剧目整理</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吴姿翰</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吴施仪、冯婷婷、李淦棠</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张成华（讲师）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互联网文本便捷阅读的智能处理</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梁宇</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施日超、叶浩贤</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汪红松（讲师）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商标图像特征提取处理中间件研究开发</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庄杰颖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麦成源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余松森（教授）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伴旅--基于Android平台的旅游引导软件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李诗豪</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刘威宏、冯宝桐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苏意玲（中级实验师）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商标矢量图获取的关键技术研究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谢正炫</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蔡洪华、黄伟聪</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李琴（中级实验师）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18RJGB05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基于量子计算的软件开发研究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自然科学类学术论文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李瑞新</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黄涛、李咏琏、马玥红、罗艳芬</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曲超（讲师）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“笺易•心晴”——文字情绪识别文本记录软件</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林宝霖</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杨宏威、张锦纯</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刘刚（讲师）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18RJGC07</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基于AR展示的三维地图</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李婵丽</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廖南山、潘炜彬、卓木函、曾正杰</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李小亚（讲师）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18RJGC08</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“觅迹”app</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张文强</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谢东、罗毅华</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邹竞辉（讲师）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18RJGC09</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基于用户评论的情感分析研究与实现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蒋健</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林培艺、彭敏轩、许子昌</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曾碧卿（教授）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18RJGB10</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基于VR技术的个性化旅游平台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彭伟辉</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吴志明、陈伟兰、孔琇沣</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张承忠（讲师）、张洋（讲师）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18RJGC11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基于云技术的网络教育系统</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张晓基</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黄承书、郭志权</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吴干华（讲师）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18RJGC12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基于Android的小目标与轻游戏结合的</w:t>
            </w:r>
            <w:r>
              <w:rPr>
                <w:rStyle w:val="8"/>
                <w:lang w:val="en-US" w:eastAsia="zh-CN" w:bidi="ar"/>
              </w:rPr>
              <w:t>native app</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姚日豪</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蔡微、李泽森</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陈恒法（讲师）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18RJGC13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基于内容和协同过滤的混合推荐系统设计与实现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陈纯纯</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郭静瑶、魏克铭</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丁美荣（副教授）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18RJGC14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Android打工换宿旅游系统</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邓伟达</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卢光正、董晴</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许烁娜（讲师）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18RJGB15</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基于微信公众号的共享车位</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伍瑞潼</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陈洁雯、黄丽霏、张淡娜、章茹梦</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彭丰平（讲师）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18RJGC16</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基于微信小程序的租赁平台</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发明制作类</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蔡兆信</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黄文鑫、黄学成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颜俊松（中级实验师）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18GSGA01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用户初次与再次知识付费意愿影响机制差异性分析——以广州地区为例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尹翔</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陈志豪、宋子杰、陈顶新、 王俊嵘</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5"/>
                <w:lang w:val="en-US" w:eastAsia="zh-CN" w:bidi="ar"/>
              </w:rPr>
              <w:t xml:space="preserve"> 李诗田(副教授);郝新东(副教授)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18GSGA03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大学生幸福感的影响因素研究——以广佛高校大学生为例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罗曼燕</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任霭婷、林浩颖</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张寒珍（讲师）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18CWGA01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90后焦虑现象影响下知识付费的发展现状及反思</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蔡枫</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陈丹华、马晓丽</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易杨（副教授）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18CWGA02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导师制对本科人才培养质量的实效性研究——以城市文化学院为例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叶思玲</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洪洁莹、李婉琳、林慧婷</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邓慧（副教授）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18CWGA03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文化产业管理专业的学科定位分析研究  </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郑逸</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邓文杰、周蕾</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邓慧（副教授）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18CWGA04</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传统粤剧文化进校园的模式及路径研究——以佛山市兴贤小学为例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黄喆聆</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林奋立、陈康铌</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张军（副教授）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18ZJGA01</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以科研训练课程为依托的大学生科研创新能力培养模式研究——以华南师范大学为例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温水仙</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谢秋金、黄少玲、黄颖慧</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陈利敏（讲师）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18ZJGA02</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职教师范生职业认同感的调查分析—以广东技术师范大学为例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叶雪兰</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张宛婷、陈家霞、张思其、林秋纯</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刘大军（讲师）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5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18ZJGA03</w:t>
            </w:r>
          </w:p>
        </w:tc>
        <w:tc>
          <w:tcPr>
            <w:tcW w:w="202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职业教育师范生实习中课堂教学能力的研究——以华南师范大学职业教育学院为例</w:t>
            </w:r>
          </w:p>
        </w:tc>
        <w:tc>
          <w:tcPr>
            <w:tcW w:w="13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哲学社会科学类调查报告及学术论文</w:t>
            </w:r>
          </w:p>
        </w:tc>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9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陈俊琦</w:t>
            </w:r>
          </w:p>
        </w:tc>
        <w:tc>
          <w:tcPr>
            <w:tcW w:w="19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刘美君、邓益花、曾璐璐</w:t>
            </w:r>
          </w:p>
        </w:tc>
        <w:tc>
          <w:tcPr>
            <w:tcW w:w="22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陈利敏（讲师）</w:t>
            </w:r>
          </w:p>
        </w:tc>
        <w:tc>
          <w:tcPr>
            <w:tcW w:w="2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职业教育学院</w:t>
            </w:r>
          </w:p>
        </w:tc>
      </w:tr>
    </w:tbl>
    <w:p>
      <w:pPr>
        <w:rPr>
          <w:rFonts w:hint="eastAsia"/>
          <w:sz w:val="24"/>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602CE"/>
    <w:rsid w:val="1D991C80"/>
    <w:rsid w:val="1DA15BEA"/>
    <w:rsid w:val="280F7C1E"/>
    <w:rsid w:val="32C602CE"/>
    <w:rsid w:val="33AF5C1A"/>
    <w:rsid w:val="463A5B6D"/>
    <w:rsid w:val="46F32561"/>
    <w:rsid w:val="68B062C9"/>
    <w:rsid w:val="7B23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customStyle="1" w:styleId="5">
    <w:name w:val="font21"/>
    <w:basedOn w:val="2"/>
    <w:uiPriority w:val="0"/>
    <w:rPr>
      <w:rFonts w:hint="eastAsia" w:ascii="宋体" w:hAnsi="宋体" w:eastAsia="宋体" w:cs="宋体"/>
      <w:color w:val="000000"/>
      <w:sz w:val="20"/>
      <w:szCs w:val="20"/>
      <w:u w:val="none"/>
    </w:rPr>
  </w:style>
  <w:style w:type="character" w:customStyle="1" w:styleId="6">
    <w:name w:val="font31"/>
    <w:basedOn w:val="2"/>
    <w:uiPriority w:val="0"/>
    <w:rPr>
      <w:rFonts w:hint="eastAsia" w:ascii="宋体" w:hAnsi="宋体" w:eastAsia="宋体" w:cs="宋体"/>
      <w:color w:val="000000"/>
      <w:sz w:val="20"/>
      <w:szCs w:val="20"/>
      <w:u w:val="none"/>
    </w:rPr>
  </w:style>
  <w:style w:type="character" w:customStyle="1" w:styleId="7">
    <w:name w:val="font61"/>
    <w:basedOn w:val="2"/>
    <w:uiPriority w:val="0"/>
    <w:rPr>
      <w:rFonts w:hint="default" w:ascii="Calibri" w:hAnsi="Calibri" w:cs="Calibri"/>
      <w:color w:val="000000"/>
      <w:sz w:val="20"/>
      <w:szCs w:val="20"/>
      <w:u w:val="none"/>
    </w:rPr>
  </w:style>
  <w:style w:type="character" w:customStyle="1" w:styleId="8">
    <w:name w:val="font81"/>
    <w:basedOn w:val="2"/>
    <w:uiPriority w:val="0"/>
    <w:rPr>
      <w:rFonts w:hint="eastAsia" w:ascii="宋体" w:hAnsi="宋体" w:eastAsia="宋体" w:cs="宋体"/>
      <w:color w:val="000000"/>
      <w:sz w:val="20"/>
      <w:szCs w:val="20"/>
      <w:u w:val="none"/>
    </w:rPr>
  </w:style>
  <w:style w:type="character" w:customStyle="1" w:styleId="9">
    <w:name w:val="font51"/>
    <w:basedOn w:val="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2019-01-28T03:33:00Z</dcterms:created>
  <dc:creator>尔雅弑天</dc:creator>
  <cp:lastModifiedBy>lenovo</cp:lastModifiedBy>
  <dcterms:modified xsi:type="dcterms:W3CDTF">2019-02-15T01:29:45Z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