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7C" w:rsidRPr="002D267C" w:rsidRDefault="002D267C" w:rsidP="002D267C">
      <w:pPr>
        <w:widowControl/>
        <w:jc w:val="left"/>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23534"/>
          <w:kern w:val="0"/>
          <w:sz w:val="42"/>
          <w:szCs w:val="42"/>
        </w:rPr>
        <w:t>国家税务总局关于办理2020年度个人所得</w:t>
      </w:r>
      <w:proofErr w:type="gramStart"/>
      <w:r w:rsidRPr="002D267C">
        <w:rPr>
          <w:rFonts w:ascii="微软雅黑" w:eastAsia="微软雅黑" w:hAnsi="微软雅黑" w:cs="宋体" w:hint="eastAsia"/>
          <w:b/>
          <w:bCs/>
          <w:color w:val="323534"/>
          <w:kern w:val="0"/>
          <w:sz w:val="42"/>
          <w:szCs w:val="42"/>
        </w:rPr>
        <w:t>税综</w:t>
      </w:r>
      <w:bookmarkStart w:id="0" w:name="_GoBack"/>
      <w:bookmarkEnd w:id="0"/>
      <w:r w:rsidRPr="002D267C">
        <w:rPr>
          <w:rFonts w:ascii="微软雅黑" w:eastAsia="微软雅黑" w:hAnsi="微软雅黑" w:cs="宋体" w:hint="eastAsia"/>
          <w:b/>
          <w:bCs/>
          <w:color w:val="323534"/>
          <w:kern w:val="0"/>
          <w:sz w:val="42"/>
          <w:szCs w:val="42"/>
        </w:rPr>
        <w:t>合</w:t>
      </w:r>
      <w:proofErr w:type="gramEnd"/>
      <w:r w:rsidRPr="002D267C">
        <w:rPr>
          <w:rFonts w:ascii="微软雅黑" w:eastAsia="微软雅黑" w:hAnsi="微软雅黑" w:cs="宋体" w:hint="eastAsia"/>
          <w:b/>
          <w:bCs/>
          <w:color w:val="323534"/>
          <w:kern w:val="0"/>
          <w:sz w:val="42"/>
          <w:szCs w:val="42"/>
        </w:rPr>
        <w:t>所得汇算清缴事项的公告国家税务总局公告2021年第2号</w:t>
      </w:r>
    </w:p>
    <w:p w:rsidR="002D267C" w:rsidRPr="002D267C" w:rsidRDefault="001A39B0" w:rsidP="001A39B0">
      <w:pPr>
        <w:widowControl/>
        <w:wordWrap w:val="0"/>
        <w:spacing w:line="360" w:lineRule="atLeast"/>
        <w:jc w:val="right"/>
        <w:rPr>
          <w:rFonts w:ascii="微软雅黑" w:eastAsia="微软雅黑" w:hAnsi="微软雅黑" w:cs="宋体"/>
          <w:color w:val="000000"/>
          <w:kern w:val="0"/>
          <w:szCs w:val="21"/>
        </w:rPr>
      </w:pPr>
      <w:r>
        <w:rPr>
          <w:rFonts w:ascii="微软雅黑" w:eastAsia="微软雅黑" w:hAnsi="微软雅黑" w:cs="宋体" w:hint="eastAsia"/>
          <w:color w:val="FF0000"/>
          <w:kern w:val="0"/>
          <w:szCs w:val="21"/>
        </w:rPr>
        <w:t xml:space="preserve"> </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为切实维护纳税人合法权益，合理有序建立健全个人所得</w:t>
      </w:r>
      <w:proofErr w:type="gramStart"/>
      <w:r w:rsidRPr="002D267C">
        <w:rPr>
          <w:rFonts w:ascii="微软雅黑" w:eastAsia="微软雅黑" w:hAnsi="微软雅黑" w:cs="宋体" w:hint="eastAsia"/>
          <w:color w:val="333333"/>
          <w:kern w:val="0"/>
          <w:sz w:val="24"/>
          <w:szCs w:val="24"/>
        </w:rPr>
        <w:t>税综合</w:t>
      </w:r>
      <w:proofErr w:type="gramEnd"/>
      <w:r w:rsidRPr="002D267C">
        <w:rPr>
          <w:rFonts w:ascii="微软雅黑" w:eastAsia="微软雅黑" w:hAnsi="微软雅黑" w:cs="宋体" w:hint="eastAsia"/>
          <w:color w:val="333333"/>
          <w:kern w:val="0"/>
          <w:sz w:val="24"/>
          <w:szCs w:val="24"/>
        </w:rPr>
        <w:t>所得汇算清缴制度，根据个人所得税法及其实施条例（以下简称“税法”）和税收征收管理法及其实施细则有关规定，现就办理2020年度个人所得</w:t>
      </w:r>
      <w:proofErr w:type="gramStart"/>
      <w:r w:rsidRPr="002D267C">
        <w:rPr>
          <w:rFonts w:ascii="微软雅黑" w:eastAsia="微软雅黑" w:hAnsi="微软雅黑" w:cs="宋体" w:hint="eastAsia"/>
          <w:color w:val="333333"/>
          <w:kern w:val="0"/>
          <w:sz w:val="24"/>
          <w:szCs w:val="24"/>
        </w:rPr>
        <w:t>税综合</w:t>
      </w:r>
      <w:proofErr w:type="gramEnd"/>
      <w:r w:rsidRPr="002D267C">
        <w:rPr>
          <w:rFonts w:ascii="微软雅黑" w:eastAsia="微软雅黑" w:hAnsi="微软雅黑" w:cs="宋体" w:hint="eastAsia"/>
          <w:color w:val="333333"/>
          <w:kern w:val="0"/>
          <w:sz w:val="24"/>
          <w:szCs w:val="24"/>
        </w:rPr>
        <w:t>所得汇算清缴（以下简称“年度汇算”）有关事项公告如下：</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一、年度汇算的内容</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依据税法规定，2020年度终了后，居民个人（以下称“纳税人”）需要汇总2020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1），计算本年度最终应纳税额，再减去2020年度已预缴税额，得出应退或应补税额，向税务机关申报并办理退税或补税。具体计算公式如下：</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应退或应补税额=[（综合所得收入额-60000元-“三险</w:t>
      </w:r>
      <w:proofErr w:type="gramStart"/>
      <w:r w:rsidRPr="002D267C">
        <w:rPr>
          <w:rFonts w:ascii="微软雅黑" w:eastAsia="微软雅黑" w:hAnsi="微软雅黑" w:cs="宋体" w:hint="eastAsia"/>
          <w:color w:val="333333"/>
          <w:kern w:val="0"/>
          <w:sz w:val="24"/>
          <w:szCs w:val="24"/>
        </w:rPr>
        <w:t>一</w:t>
      </w:r>
      <w:proofErr w:type="gramEnd"/>
      <w:r w:rsidRPr="002D267C">
        <w:rPr>
          <w:rFonts w:ascii="微软雅黑" w:eastAsia="微软雅黑" w:hAnsi="微软雅黑" w:cs="宋体" w:hint="eastAsia"/>
          <w:color w:val="333333"/>
          <w:kern w:val="0"/>
          <w:sz w:val="24"/>
          <w:szCs w:val="24"/>
        </w:rPr>
        <w:t>金”等专项扣除-子女教育等专项附加扣除-依法确定的其他扣除-捐赠）×适用税率-速算扣除数]-2020年已预缴税额</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依据税法规定，年度汇算不涉及财产租赁等分类所得，以及纳税人按规定选择</w:t>
      </w:r>
      <w:proofErr w:type="gramStart"/>
      <w:r w:rsidRPr="002D267C">
        <w:rPr>
          <w:rFonts w:ascii="微软雅黑" w:eastAsia="微软雅黑" w:hAnsi="微软雅黑" w:cs="宋体" w:hint="eastAsia"/>
          <w:color w:val="333333"/>
          <w:kern w:val="0"/>
          <w:sz w:val="24"/>
          <w:szCs w:val="24"/>
        </w:rPr>
        <w:t>不</w:t>
      </w:r>
      <w:proofErr w:type="gramEnd"/>
      <w:r w:rsidRPr="002D267C">
        <w:rPr>
          <w:rFonts w:ascii="微软雅黑" w:eastAsia="微软雅黑" w:hAnsi="微软雅黑" w:cs="宋体" w:hint="eastAsia"/>
          <w:color w:val="333333"/>
          <w:kern w:val="0"/>
          <w:sz w:val="24"/>
          <w:szCs w:val="24"/>
        </w:rPr>
        <w:t>并入综合所得计算纳税的全年一次性奖金等所得。</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lastRenderedPageBreak/>
        <w:t>二、无需办理年度汇算的纳税人</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经国务院批准，依据《财政部</w:t>
      </w: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税务总局关于个人所得税综合所得汇算清缴涉及有关政策问题的公告》（2019年第94号）有关规定，纳税人在2020年度已依法预缴</w:t>
      </w:r>
      <w:proofErr w:type="gramStart"/>
      <w:r w:rsidRPr="002D267C">
        <w:rPr>
          <w:rFonts w:ascii="微软雅黑" w:eastAsia="微软雅黑" w:hAnsi="微软雅黑" w:cs="宋体" w:hint="eastAsia"/>
          <w:color w:val="333333"/>
          <w:kern w:val="0"/>
          <w:sz w:val="24"/>
          <w:szCs w:val="24"/>
        </w:rPr>
        <w:t>个人所得税且符合</w:t>
      </w:r>
      <w:proofErr w:type="gramEnd"/>
      <w:r w:rsidRPr="002D267C">
        <w:rPr>
          <w:rFonts w:ascii="微软雅黑" w:eastAsia="微软雅黑" w:hAnsi="微软雅黑" w:cs="宋体" w:hint="eastAsia"/>
          <w:color w:val="333333"/>
          <w:kern w:val="0"/>
          <w:sz w:val="24"/>
          <w:szCs w:val="24"/>
        </w:rPr>
        <w:t>下列情形之一的，无需办理年度汇算：</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（一）年度</w:t>
      </w:r>
      <w:proofErr w:type="gramStart"/>
      <w:r w:rsidRPr="002D267C">
        <w:rPr>
          <w:rFonts w:ascii="微软雅黑" w:eastAsia="微软雅黑" w:hAnsi="微软雅黑" w:cs="宋体" w:hint="eastAsia"/>
          <w:color w:val="333333"/>
          <w:kern w:val="0"/>
          <w:sz w:val="24"/>
          <w:szCs w:val="24"/>
        </w:rPr>
        <w:t>汇算需补税但</w:t>
      </w:r>
      <w:proofErr w:type="gramEnd"/>
      <w:r w:rsidRPr="002D267C">
        <w:rPr>
          <w:rFonts w:ascii="微软雅黑" w:eastAsia="微软雅黑" w:hAnsi="微软雅黑" w:cs="宋体" w:hint="eastAsia"/>
          <w:color w:val="333333"/>
          <w:kern w:val="0"/>
          <w:sz w:val="24"/>
          <w:szCs w:val="24"/>
        </w:rPr>
        <w:t>综合所得收入全年不超过12万元的；</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（二）年度</w:t>
      </w:r>
      <w:proofErr w:type="gramStart"/>
      <w:r w:rsidRPr="002D267C">
        <w:rPr>
          <w:rFonts w:ascii="微软雅黑" w:eastAsia="微软雅黑" w:hAnsi="微软雅黑" w:cs="宋体" w:hint="eastAsia"/>
          <w:color w:val="333333"/>
          <w:kern w:val="0"/>
          <w:sz w:val="24"/>
          <w:szCs w:val="24"/>
        </w:rPr>
        <w:t>汇算需补税</w:t>
      </w:r>
      <w:proofErr w:type="gramEnd"/>
      <w:r w:rsidRPr="002D267C">
        <w:rPr>
          <w:rFonts w:ascii="微软雅黑" w:eastAsia="微软雅黑" w:hAnsi="微软雅黑" w:cs="宋体" w:hint="eastAsia"/>
          <w:color w:val="333333"/>
          <w:kern w:val="0"/>
          <w:sz w:val="24"/>
          <w:szCs w:val="24"/>
        </w:rPr>
        <w:t>金额不超过400元的；</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（三）已预缴税额与年度应纳税额一致或者不申请退税的。</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三、需要办理年度汇算的纳税人</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依据税法规定，符合下列情形之一的，纳税人需要办理年度汇算：</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（一）已预缴税额大于年度应</w:t>
      </w:r>
      <w:proofErr w:type="gramStart"/>
      <w:r w:rsidRPr="002D267C">
        <w:rPr>
          <w:rFonts w:ascii="微软雅黑" w:eastAsia="微软雅黑" w:hAnsi="微软雅黑" w:cs="宋体" w:hint="eastAsia"/>
          <w:color w:val="333333"/>
          <w:kern w:val="0"/>
          <w:sz w:val="24"/>
          <w:szCs w:val="24"/>
        </w:rPr>
        <w:t>纳税额且申请</w:t>
      </w:r>
      <w:proofErr w:type="gramEnd"/>
      <w:r w:rsidRPr="002D267C">
        <w:rPr>
          <w:rFonts w:ascii="微软雅黑" w:eastAsia="微软雅黑" w:hAnsi="微软雅黑" w:cs="宋体" w:hint="eastAsia"/>
          <w:color w:val="333333"/>
          <w:kern w:val="0"/>
          <w:sz w:val="24"/>
          <w:szCs w:val="24"/>
        </w:rPr>
        <w:t>退税的；</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（二）综合所得收入全年超过12万元且需要补税金额超过400元的。</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四、可享受的税前扣除</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下列在2020年度发生的，且未申报扣除或未足额扣除的税前扣除项目，纳税人可在年度汇算期间办理扣除或补充扣除：</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（一）纳税人及其配偶、未成年子女符合条件的大病医疗支出；</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（二）纳税人符合条件的子女教育、继续教育、住房贷款利息或住房租金、赡养老人专项附加扣除，以及减除费用、专项扣除、依法确定的其他扣除；</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（三）纳税人符合条件的捐赠支出。</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五、办理时间</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年度汇算时间为2021年3月1日至6月30日。在中国境内无住所的纳税人在2021年3月1日前离境的，可以在离境前办理年度汇算。</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六、办理方式</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lastRenderedPageBreak/>
        <w:t>纳税人可自主选择下列办理方式：</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（一）自行办理年度汇算；</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（二）通过任职受雇单位（</w:t>
      </w:r>
      <w:proofErr w:type="gramStart"/>
      <w:r w:rsidRPr="002D267C">
        <w:rPr>
          <w:rFonts w:ascii="微软雅黑" w:eastAsia="微软雅黑" w:hAnsi="微软雅黑" w:cs="宋体" w:hint="eastAsia"/>
          <w:color w:val="333333"/>
          <w:kern w:val="0"/>
          <w:sz w:val="24"/>
          <w:szCs w:val="24"/>
        </w:rPr>
        <w:t>含按累计</w:t>
      </w:r>
      <w:proofErr w:type="gramEnd"/>
      <w:r w:rsidRPr="002D267C">
        <w:rPr>
          <w:rFonts w:ascii="微软雅黑" w:eastAsia="微软雅黑" w:hAnsi="微软雅黑" w:cs="宋体" w:hint="eastAsia"/>
          <w:color w:val="333333"/>
          <w:kern w:val="0"/>
          <w:sz w:val="24"/>
          <w:szCs w:val="24"/>
        </w:rPr>
        <w:t>预</w:t>
      </w:r>
      <w:proofErr w:type="gramStart"/>
      <w:r w:rsidRPr="002D267C">
        <w:rPr>
          <w:rFonts w:ascii="微软雅黑" w:eastAsia="微软雅黑" w:hAnsi="微软雅黑" w:cs="宋体" w:hint="eastAsia"/>
          <w:color w:val="333333"/>
          <w:kern w:val="0"/>
          <w:sz w:val="24"/>
          <w:szCs w:val="24"/>
        </w:rPr>
        <w:t>扣法预扣</w:t>
      </w:r>
      <w:proofErr w:type="gramEnd"/>
      <w:r w:rsidRPr="002D267C">
        <w:rPr>
          <w:rFonts w:ascii="微软雅黑" w:eastAsia="微软雅黑" w:hAnsi="微软雅黑" w:cs="宋体" w:hint="eastAsia"/>
          <w:color w:val="333333"/>
          <w:kern w:val="0"/>
          <w:sz w:val="24"/>
          <w:szCs w:val="24"/>
        </w:rPr>
        <w:t>预缴其劳务报酬所得个人所得税的单位，下同。以下简称“单位”）代为办理。</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纳税人提出代办要求的，单位应当代为办理，或者培训、辅导纳税人通过网上税务局（包括手机个人所得税APP，下同）完成年度汇算申报和退（补）税。</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由单位代为办理的，纳税人应在2021年4月30日前与单位以书面或者电子等方式进行确认，补充提供其2020年度在本单位以外取得的综合所得收入、相关扣除、享受税收优惠等信息资料，并对所提交信息的真实性、准确性、完整性负责。纳税人未与单位确认请其代为办理年度汇算的，单位不得代办。</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（三）委托涉税专业服务机构或其他单位及个人（以下称“受托人”）办理，受托人需与纳税人签订授权书。</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单位或受托人为纳税人办理年度汇算后，应当及时将办理情况告知纳税人。纳税人发现申报信息存在错误的，可以要求单位或受托人办理更正申报，也可自行办理更正申报。</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七、办理渠道</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为便利纳税人，税务机关为纳税人提供高效、快捷的网络办税渠道。纳税人可优先通过网上税务局办理年度汇算，税务机关将按规定为纳税人提供</w:t>
      </w:r>
      <w:proofErr w:type="gramStart"/>
      <w:r w:rsidRPr="002D267C">
        <w:rPr>
          <w:rFonts w:ascii="微软雅黑" w:eastAsia="微软雅黑" w:hAnsi="微软雅黑" w:cs="宋体" w:hint="eastAsia"/>
          <w:color w:val="333333"/>
          <w:kern w:val="0"/>
          <w:sz w:val="24"/>
          <w:szCs w:val="24"/>
        </w:rPr>
        <w:t>申报表预填</w:t>
      </w:r>
      <w:proofErr w:type="gramEnd"/>
      <w:r w:rsidRPr="002D267C">
        <w:rPr>
          <w:rFonts w:ascii="微软雅黑" w:eastAsia="微软雅黑" w:hAnsi="微软雅黑" w:cs="宋体" w:hint="eastAsia"/>
          <w:color w:val="333333"/>
          <w:kern w:val="0"/>
          <w:sz w:val="24"/>
          <w:szCs w:val="24"/>
        </w:rPr>
        <w:t>服务；不</w:t>
      </w:r>
      <w:proofErr w:type="gramStart"/>
      <w:r w:rsidRPr="002D267C">
        <w:rPr>
          <w:rFonts w:ascii="微软雅黑" w:eastAsia="微软雅黑" w:hAnsi="微软雅黑" w:cs="宋体" w:hint="eastAsia"/>
          <w:color w:val="333333"/>
          <w:kern w:val="0"/>
          <w:sz w:val="24"/>
          <w:szCs w:val="24"/>
        </w:rPr>
        <w:t>方便通过</w:t>
      </w:r>
      <w:proofErr w:type="gramEnd"/>
      <w:r w:rsidRPr="002D267C">
        <w:rPr>
          <w:rFonts w:ascii="微软雅黑" w:eastAsia="微软雅黑" w:hAnsi="微软雅黑" w:cs="宋体" w:hint="eastAsia"/>
          <w:color w:val="333333"/>
          <w:kern w:val="0"/>
          <w:sz w:val="24"/>
          <w:szCs w:val="24"/>
        </w:rPr>
        <w:t>上述方式办理的，也可以通过邮寄方式或到办税服务厅办理。</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选择邮寄申报的，纳税人需将申报表寄送至按本公告第九条确定的主管税务机关所在省、自治区、直辖市和计划单列市税务局公告的地址。</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八、申报信息及资料留存</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lastRenderedPageBreak/>
        <w:t>纳税人办理2020年度汇算的，适用个人所得税年度自行纳税申报表（附件2、3），如需修改本人相关基础信息，新增享受扣除或者税收优惠的，还应按规定一并填报相关信息。纳税人需仔细核对，确保所填信息真实、准确、完整。</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纳税人、代办年度汇算的单位，需各自将年度汇算申报表以及纳税人综合所得收入、扣除、已缴税额或税收优惠等相关资料，自年度汇算期结束之日起留存5年。</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九、接受年度汇算申报的税务机关</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按照方便就近原则，纳税人自行办理或受托人为纳税人代为办理年度汇算的，向纳税人任职受雇单位的主管税务机关申报；有两处及以上任职受雇单位的，可自主选择向其中一处申报。</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纳税人没有任职受雇单位的，向其户籍所在地、经常居住地或者主要收入来源地的主管税务机关申报。主要收入来源地，是指纳税人纳税年度内取得的劳务报酬、稿酬及特许权使用费三项所得累计收入最大的扣缴义务人所在地。</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单位为纳税人代办年度汇算的，向单位的主管税务机关申报。</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十、年度汇算的退税、补税</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（一）办理退税</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lastRenderedPageBreak/>
        <w:t>为方便纳税人获取退税，综合所得全年收入额不超过6万元且已预缴个人所得税的，税务机关在网上税务局提供便捷退税功能。纳税人可以在2021年3月1日至5月31日期间，通过简易申报</w:t>
      </w:r>
      <w:proofErr w:type="gramStart"/>
      <w:r w:rsidRPr="002D267C">
        <w:rPr>
          <w:rFonts w:ascii="微软雅黑" w:eastAsia="微软雅黑" w:hAnsi="微软雅黑" w:cs="宋体" w:hint="eastAsia"/>
          <w:color w:val="333333"/>
          <w:kern w:val="0"/>
          <w:sz w:val="24"/>
          <w:szCs w:val="24"/>
        </w:rPr>
        <w:t>表办理</w:t>
      </w:r>
      <w:proofErr w:type="gramEnd"/>
      <w:r w:rsidRPr="002D267C">
        <w:rPr>
          <w:rFonts w:ascii="微软雅黑" w:eastAsia="微软雅黑" w:hAnsi="微软雅黑" w:cs="宋体" w:hint="eastAsia"/>
          <w:color w:val="333333"/>
          <w:kern w:val="0"/>
          <w:sz w:val="24"/>
          <w:szCs w:val="24"/>
        </w:rPr>
        <w:t>年度汇算退税。</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申请2020年度汇算退税的纳税人，如存在应当办理2019年度汇算</w:t>
      </w:r>
      <w:proofErr w:type="gramStart"/>
      <w:r w:rsidRPr="002D267C">
        <w:rPr>
          <w:rFonts w:ascii="微软雅黑" w:eastAsia="微软雅黑" w:hAnsi="微软雅黑" w:cs="宋体" w:hint="eastAsia"/>
          <w:color w:val="333333"/>
          <w:kern w:val="0"/>
          <w:sz w:val="24"/>
          <w:szCs w:val="24"/>
        </w:rPr>
        <w:t>补税但</w:t>
      </w:r>
      <w:proofErr w:type="gramEnd"/>
      <w:r w:rsidRPr="002D267C">
        <w:rPr>
          <w:rFonts w:ascii="微软雅黑" w:eastAsia="微软雅黑" w:hAnsi="微软雅黑" w:cs="宋体" w:hint="eastAsia"/>
          <w:color w:val="333333"/>
          <w:kern w:val="0"/>
          <w:sz w:val="24"/>
          <w:szCs w:val="24"/>
        </w:rPr>
        <w:t>未办理，或者经税务机关通知2019年度汇算申报存在疑点但拒不更正或说明情况的，需在办理2019年度汇算申报补税、更正申报或者说明有关情况后依法申请退税。</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（二）办理补税</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纳税人办理年度汇算补税的，可以通过网上银行、办税服务厅POS机刷卡、银行柜台、非银行支付机构等方式缴纳。邮寄申报并补税的，纳税人需通过网上税务局或者主管税务机关办税服务厅及时关注申报进度并缴纳税款。</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纳税人因申报信息填写错误造成年度汇算多退或少缴税款的，纳税人主动或经税务机关提醒后及时改正的，税务机关可以按照“首违不罚”原则免予处罚。</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十一、年度汇算服务</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平台等渠道提供涉税咨询，帮助纳税人解决办理年度汇算中的疑难问题，积极回应纳税人诉求。</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为合理有序引导纳税人办理年度汇算，主管税务机关将分批分期通知提醒纳税人在确定的时间段内办理。纳税人如需提前或延后办理的，可与税务机关预约</w:t>
      </w:r>
      <w:r w:rsidRPr="002D267C">
        <w:rPr>
          <w:rFonts w:ascii="微软雅黑" w:eastAsia="微软雅黑" w:hAnsi="微软雅黑" w:cs="宋体" w:hint="eastAsia"/>
          <w:color w:val="333333"/>
          <w:kern w:val="0"/>
          <w:sz w:val="24"/>
          <w:szCs w:val="24"/>
        </w:rPr>
        <w:lastRenderedPageBreak/>
        <w:t>或通过网上税务局在年度汇算期内办理。对于独立完成年度汇算存在困难的年长、行动不便等特殊人群，由纳税人提出申请，税务机关可提供个性化年度汇算服务。</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b/>
          <w:bCs/>
          <w:color w:val="333333"/>
          <w:kern w:val="0"/>
          <w:sz w:val="24"/>
          <w:szCs w:val="24"/>
        </w:rPr>
        <w:t>十二、其他事项</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《国家税务总局关于个人所得税自行纳税申报有关问题的公告》（2018年第62号）第一条第二款与本公告不一致的，依照本公告执行。</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特此公告。</w:t>
      </w:r>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附件：</w:t>
      </w:r>
      <w:hyperlink r:id="rId4" w:tgtFrame="_blank" w:history="1">
        <w:r w:rsidRPr="002D267C">
          <w:rPr>
            <w:rFonts w:ascii="微软雅黑" w:eastAsia="微软雅黑" w:hAnsi="微软雅黑" w:cs="宋体" w:hint="eastAsia"/>
            <w:color w:val="0000FF"/>
            <w:kern w:val="0"/>
            <w:sz w:val="24"/>
            <w:szCs w:val="24"/>
            <w:u w:val="single"/>
          </w:rPr>
          <w:t>1.个人所得税税率表（综合所得适用）</w:t>
        </w:r>
      </w:hyperlink>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hyperlink r:id="rId5" w:tgtFrame="_blank" w:history="1">
        <w:r w:rsidRPr="002D267C">
          <w:rPr>
            <w:rFonts w:ascii="微软雅黑" w:eastAsia="微软雅黑" w:hAnsi="微软雅黑" w:cs="宋体" w:hint="eastAsia"/>
            <w:color w:val="0000FF"/>
            <w:kern w:val="0"/>
            <w:sz w:val="24"/>
            <w:szCs w:val="24"/>
            <w:u w:val="single"/>
          </w:rPr>
          <w:t>2.个人所得税年度自行纳税申报表（A表、简易版、问答版）</w:t>
        </w:r>
      </w:hyperlink>
    </w:p>
    <w:p w:rsidR="002D267C" w:rsidRPr="002D267C" w:rsidRDefault="002D267C" w:rsidP="002D267C">
      <w:pPr>
        <w:widowControl/>
        <w:spacing w:line="540" w:lineRule="atLeast"/>
        <w:ind w:firstLine="480"/>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r w:rsidRPr="002D267C">
        <w:rPr>
          <w:rFonts w:ascii="微软雅黑" w:eastAsia="微软雅黑" w:hAnsi="微软雅黑" w:cs="宋体" w:hint="eastAsia"/>
          <w:color w:val="333333"/>
          <w:kern w:val="0"/>
          <w:sz w:val="24"/>
          <w:szCs w:val="24"/>
        </w:rPr>
        <w:t> </w:t>
      </w:r>
      <w:hyperlink r:id="rId6" w:tgtFrame="_blank" w:history="1">
        <w:r w:rsidRPr="002D267C">
          <w:rPr>
            <w:rFonts w:ascii="微软雅黑" w:eastAsia="微软雅黑" w:hAnsi="微软雅黑" w:cs="宋体" w:hint="eastAsia"/>
            <w:color w:val="0000FF"/>
            <w:kern w:val="0"/>
            <w:sz w:val="24"/>
            <w:szCs w:val="24"/>
            <w:u w:val="single"/>
          </w:rPr>
          <w:t>3.个人所得税年度自行纳税申报表（B表）</w:t>
        </w:r>
      </w:hyperlink>
    </w:p>
    <w:p w:rsidR="002D267C" w:rsidRPr="002D267C" w:rsidRDefault="002D267C" w:rsidP="002D267C">
      <w:pPr>
        <w:widowControl/>
        <w:spacing w:line="540" w:lineRule="atLeast"/>
        <w:ind w:firstLine="480"/>
        <w:jc w:val="right"/>
        <w:rPr>
          <w:rFonts w:ascii="微软雅黑" w:eastAsia="微软雅黑" w:hAnsi="微软雅黑" w:cs="宋体"/>
          <w:color w:val="333333"/>
          <w:kern w:val="0"/>
          <w:sz w:val="24"/>
          <w:szCs w:val="24"/>
        </w:rPr>
      </w:pPr>
    </w:p>
    <w:p w:rsidR="002D267C" w:rsidRPr="002D267C" w:rsidRDefault="002D267C" w:rsidP="002D267C">
      <w:pPr>
        <w:widowControl/>
        <w:spacing w:line="540" w:lineRule="atLeast"/>
        <w:ind w:firstLine="480"/>
        <w:jc w:val="right"/>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国家税务总局</w:t>
      </w:r>
    </w:p>
    <w:p w:rsidR="002D267C" w:rsidRPr="002D267C" w:rsidRDefault="002D267C" w:rsidP="002D267C">
      <w:pPr>
        <w:widowControl/>
        <w:spacing w:line="540" w:lineRule="atLeast"/>
        <w:ind w:firstLine="480"/>
        <w:jc w:val="right"/>
        <w:rPr>
          <w:rFonts w:ascii="微软雅黑" w:eastAsia="微软雅黑" w:hAnsi="微软雅黑" w:cs="宋体"/>
          <w:color w:val="333333"/>
          <w:kern w:val="0"/>
          <w:sz w:val="24"/>
          <w:szCs w:val="24"/>
        </w:rPr>
      </w:pPr>
      <w:r w:rsidRPr="002D267C">
        <w:rPr>
          <w:rFonts w:ascii="微软雅黑" w:eastAsia="微软雅黑" w:hAnsi="微软雅黑" w:cs="宋体" w:hint="eastAsia"/>
          <w:color w:val="333333"/>
          <w:kern w:val="0"/>
          <w:sz w:val="24"/>
          <w:szCs w:val="24"/>
        </w:rPr>
        <w:t>2021年2月8日</w:t>
      </w:r>
    </w:p>
    <w:p w:rsidR="000A1F02" w:rsidRDefault="000A1F02"/>
    <w:sectPr w:rsidR="000A1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B0"/>
    <w:rsid w:val="000A1F02"/>
    <w:rsid w:val="001A39B0"/>
    <w:rsid w:val="001D7FB0"/>
    <w:rsid w:val="002D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41BA2-2DCE-4556-A74F-9E1A8288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5844">
      <w:bodyDiv w:val="1"/>
      <w:marLeft w:val="0"/>
      <w:marRight w:val="0"/>
      <w:marTop w:val="0"/>
      <w:marBottom w:val="0"/>
      <w:divBdr>
        <w:top w:val="none" w:sz="0" w:space="0" w:color="auto"/>
        <w:left w:val="none" w:sz="0" w:space="0" w:color="auto"/>
        <w:bottom w:val="none" w:sz="0" w:space="0" w:color="auto"/>
        <w:right w:val="none" w:sz="0" w:space="0" w:color="auto"/>
      </w:divBdr>
      <w:divsChild>
        <w:div w:id="52315855">
          <w:marLeft w:val="0"/>
          <w:marRight w:val="0"/>
          <w:marTop w:val="0"/>
          <w:marBottom w:val="0"/>
          <w:divBdr>
            <w:top w:val="none" w:sz="0" w:space="0" w:color="auto"/>
            <w:left w:val="none" w:sz="0" w:space="0" w:color="auto"/>
            <w:bottom w:val="none" w:sz="0" w:space="0" w:color="auto"/>
            <w:right w:val="none" w:sz="0" w:space="0" w:color="auto"/>
          </w:divBdr>
          <w:divsChild>
            <w:div w:id="563293814">
              <w:marLeft w:val="0"/>
              <w:marRight w:val="0"/>
              <w:marTop w:val="210"/>
              <w:marBottom w:val="210"/>
              <w:divBdr>
                <w:top w:val="none" w:sz="0" w:space="0" w:color="auto"/>
                <w:left w:val="none" w:sz="0" w:space="0" w:color="auto"/>
                <w:bottom w:val="none" w:sz="0" w:space="0" w:color="auto"/>
                <w:right w:val="none" w:sz="0" w:space="0" w:color="auto"/>
              </w:divBdr>
              <w:divsChild>
                <w:div w:id="1924335083">
                  <w:marLeft w:val="0"/>
                  <w:marRight w:val="0"/>
                  <w:marTop w:val="150"/>
                  <w:marBottom w:val="0"/>
                  <w:divBdr>
                    <w:top w:val="none" w:sz="0" w:space="0" w:color="auto"/>
                    <w:left w:val="none" w:sz="0" w:space="0" w:color="auto"/>
                    <w:bottom w:val="none" w:sz="0" w:space="0" w:color="auto"/>
                    <w:right w:val="none" w:sz="0" w:space="0" w:color="auto"/>
                  </w:divBdr>
                  <w:divsChild>
                    <w:div w:id="1155075482">
                      <w:marLeft w:val="0"/>
                      <w:marRight w:val="0"/>
                      <w:marTop w:val="0"/>
                      <w:marBottom w:val="0"/>
                      <w:divBdr>
                        <w:top w:val="none" w:sz="0" w:space="0" w:color="auto"/>
                        <w:left w:val="none" w:sz="0" w:space="0" w:color="auto"/>
                        <w:bottom w:val="none" w:sz="0" w:space="0" w:color="auto"/>
                        <w:right w:val="none" w:sz="0" w:space="0" w:color="auto"/>
                      </w:divBdr>
                      <w:divsChild>
                        <w:div w:id="6644681">
                          <w:marLeft w:val="75"/>
                          <w:marRight w:val="0"/>
                          <w:marTop w:val="0"/>
                          <w:marBottom w:val="0"/>
                          <w:divBdr>
                            <w:top w:val="none" w:sz="0" w:space="0" w:color="auto"/>
                            <w:left w:val="none" w:sz="0" w:space="0" w:color="auto"/>
                            <w:bottom w:val="none" w:sz="0" w:space="0" w:color="auto"/>
                            <w:right w:val="none" w:sz="0" w:space="0" w:color="auto"/>
                          </w:divBdr>
                          <w:divsChild>
                            <w:div w:id="961225911">
                              <w:marLeft w:val="0"/>
                              <w:marRight w:val="0"/>
                              <w:marTop w:val="0"/>
                              <w:marBottom w:val="0"/>
                              <w:divBdr>
                                <w:top w:val="none" w:sz="0" w:space="0" w:color="auto"/>
                                <w:left w:val="none" w:sz="0" w:space="0" w:color="auto"/>
                                <w:bottom w:val="none" w:sz="0" w:space="0" w:color="auto"/>
                                <w:right w:val="none" w:sz="0" w:space="0" w:color="auto"/>
                              </w:divBdr>
                              <w:divsChild>
                                <w:div w:id="1252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5101">
                      <w:marLeft w:val="150"/>
                      <w:marRight w:val="0"/>
                      <w:marTop w:val="0"/>
                      <w:marBottom w:val="0"/>
                      <w:divBdr>
                        <w:top w:val="none" w:sz="0" w:space="0" w:color="auto"/>
                        <w:left w:val="none" w:sz="0" w:space="0" w:color="auto"/>
                        <w:bottom w:val="none" w:sz="0" w:space="0" w:color="auto"/>
                        <w:right w:val="none" w:sz="0" w:space="0" w:color="auto"/>
                      </w:divBdr>
                    </w:div>
                    <w:div w:id="8901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63/c5161493/5161493/files/%E9%99%84%E4%BB%B63%EF%BC%9A%E4%B8%AA%E4%BA%BA%E6%89%80%E5%BE%97%E7%A8%8E%E5%B9%B4%E5%BA%A6%E8%87%AA%E8%A1%8C%E7%BA%B3%E7%A8%8E%E7%94%B3%E6%8A%A5%E8%A1%A8%EF%BC%88B%E8%A1%A8%EF%BC%89.pdf" TargetMode="External"/><Relationship Id="rId5" Type="http://schemas.openxmlformats.org/officeDocument/2006/relationships/hyperlink" Target="http://www.chinatax.gov.cn/chinatax/n363/c5161493/5161493/files/2.%E4%B8%AA%E4%BA%BA%E6%89%80%E5%BE%97%E7%A8%8E%E5%B9%B4%E5%BA%A6%E8%87%AA%E8%A1%8C%E7%BA%B3%E7%A8%8E%E7%94%B3%E6%8A%A5%E8%A1%A8%EF%BC%88A%E8%A1%A8%E3%80%81%E7%AE%80%E6%98%93%E7%89%88%E3%80%81%E9%97%AE%E7%AD%94%E7%89%88%EF%BC%89-20210209171707181.pdf" TargetMode="External"/><Relationship Id="rId4" Type="http://schemas.openxmlformats.org/officeDocument/2006/relationships/hyperlink" Target="http://www.chinatax.gov.cn/chinatax/n363/c5161493/5161493/files/%E9%99%84%E4%BB%B61%EF%BC%9A%E4%B8%AA%E4%BA%BA%E6%89%80%E5%BE%97%E7%A8%8E%E7%A8%8E%E7%8E%87%E8%A1%A8%EF%BC%88%E7%BB%BC%E5%90%88%E6%89%80%E5%BE%97%E9%80%82%E7%94%A8%EF%BC%8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14-12</dc:creator>
  <cp:keywords/>
  <dc:description/>
  <cp:lastModifiedBy>YZH</cp:lastModifiedBy>
  <cp:revision>3</cp:revision>
  <dcterms:created xsi:type="dcterms:W3CDTF">2021-03-03T01:51:00Z</dcterms:created>
  <dcterms:modified xsi:type="dcterms:W3CDTF">2021-03-08T07:27:00Z</dcterms:modified>
</cp:coreProperties>
</file>