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6998" w14:textId="37F4A057" w:rsidR="006421A4" w:rsidRPr="006421A4" w:rsidRDefault="006421A4" w:rsidP="006421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1A4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6421A4">
        <w:rPr>
          <w:rFonts w:ascii="方正小标宋简体" w:eastAsia="方正小标宋简体" w:hAnsi="等线" w:cs="宋体" w:hint="eastAsia"/>
          <w:kern w:val="0"/>
          <w:sz w:val="40"/>
          <w:szCs w:val="40"/>
        </w:rPr>
        <w:br/>
        <w:t>华南师范大学2022年春季学期学生返校安排表</w:t>
      </w:r>
    </w:p>
    <w:tbl>
      <w:tblPr>
        <w:tblW w:w="93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1334"/>
        <w:gridCol w:w="3685"/>
        <w:gridCol w:w="1494"/>
        <w:gridCol w:w="1038"/>
      </w:tblGrid>
      <w:tr w:rsidR="006421A4" w:rsidRPr="006421A4" w14:paraId="01AF030C" w14:textId="77777777" w:rsidTr="006421A4">
        <w:trPr>
          <w:trHeight w:val="800"/>
          <w:jc w:val="center"/>
        </w:trPr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8D127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校区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6BFB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批次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5978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学生类型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02FE7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返校日期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A8C8F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421A4" w:rsidRPr="006421A4" w14:paraId="0D0BD1BA" w14:textId="77777777" w:rsidTr="006421A4">
        <w:trPr>
          <w:trHeight w:val="730"/>
          <w:jc w:val="center"/>
        </w:trPr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4A692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石牌校区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70642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ECF1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省外低风险地区学生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9A0A8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2月17日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53555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6421A4" w:rsidRPr="006421A4" w14:paraId="4D5C8CDB" w14:textId="77777777" w:rsidTr="006421A4">
        <w:trPr>
          <w:trHeight w:val="7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89DD" w14:textId="77777777" w:rsidR="006421A4" w:rsidRPr="006421A4" w:rsidRDefault="006421A4" w:rsidP="0064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AD16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F21F9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省内低风险地区学生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72667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2月18日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E1D5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6421A4" w:rsidRPr="006421A4" w14:paraId="739025D9" w14:textId="77777777" w:rsidTr="006421A4">
        <w:trPr>
          <w:trHeight w:val="730"/>
          <w:jc w:val="center"/>
        </w:trPr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49DA6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大学城校区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0DF51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4038F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省外低风险地区学生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7CAF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2月17日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12974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6421A4" w:rsidRPr="006421A4" w14:paraId="6E946C21" w14:textId="77777777" w:rsidTr="006421A4">
        <w:trPr>
          <w:trHeight w:val="7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E672" w14:textId="77777777" w:rsidR="006421A4" w:rsidRPr="006421A4" w:rsidRDefault="006421A4" w:rsidP="0064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DA3EA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35A0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省内低风险地区学生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43170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2月18日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6856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6421A4" w:rsidRPr="006421A4" w14:paraId="7100FB3A" w14:textId="77777777" w:rsidTr="006421A4">
        <w:trPr>
          <w:trHeight w:val="730"/>
          <w:jc w:val="center"/>
        </w:trPr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5135E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南海校区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4CDD9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9C95C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省外低风险地区学生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EABDC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2月17日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DDCD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6421A4" w:rsidRPr="006421A4" w14:paraId="37384F22" w14:textId="77777777" w:rsidTr="006421A4">
        <w:trPr>
          <w:trHeight w:val="7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2E6B7" w14:textId="77777777" w:rsidR="006421A4" w:rsidRPr="006421A4" w:rsidRDefault="006421A4" w:rsidP="0064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E40D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EC44E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省内低风险地区学生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DA84C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2月18日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E3BC9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6421A4" w:rsidRPr="006421A4" w14:paraId="65AB5B1B" w14:textId="77777777" w:rsidTr="006421A4">
        <w:trPr>
          <w:trHeight w:val="730"/>
          <w:jc w:val="center"/>
        </w:trPr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9F47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汕尾校区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B1026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78C33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省内外低风险地区学生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A46E2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2月18日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E3B73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6421A4" w:rsidRPr="006421A4" w14:paraId="5EA23D90" w14:textId="77777777" w:rsidTr="006421A4">
        <w:trPr>
          <w:trHeight w:val="1682"/>
          <w:jc w:val="center"/>
        </w:trPr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FAB7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各校区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36F7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E7E91" w14:textId="77777777" w:rsidR="006421A4" w:rsidRPr="006421A4" w:rsidRDefault="006421A4" w:rsidP="0064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在或近14天内有境外（除澳门外）、疫情防控中高风险地区以及所在县（区、市）旅居史的学生，正处于隔离治疗期的新冠肺炎核酸检测阳性病例（含确诊病例、无症状感染者），隔离期未满的密切接触者、密切接触者的密切接触者，有“同时空交集”暴露</w:t>
            </w:r>
            <w:proofErr w:type="gramStart"/>
            <w:r w:rsidRPr="006421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史重点</w:t>
            </w:r>
            <w:proofErr w:type="gramEnd"/>
            <w:r w:rsidRPr="006421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人群，健康</w:t>
            </w:r>
            <w:proofErr w:type="gramStart"/>
            <w:r w:rsidRPr="006421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码红码、黄</w:t>
            </w:r>
            <w:proofErr w:type="gramEnd"/>
            <w:r w:rsidRPr="006421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码的学生，以及其他患传染性疾病急性期（如流感、肺结核急性期等）的学生。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A5C89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暂缓返校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CE821" w14:textId="77777777" w:rsidR="006421A4" w:rsidRPr="006421A4" w:rsidRDefault="006421A4" w:rsidP="006421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6421A4" w:rsidRPr="006421A4" w14:paraId="2A1A076E" w14:textId="77777777" w:rsidTr="006421A4">
        <w:trPr>
          <w:trHeight w:val="842"/>
          <w:jc w:val="center"/>
        </w:trPr>
        <w:tc>
          <w:tcPr>
            <w:tcW w:w="93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95A8" w14:textId="77777777" w:rsidR="006421A4" w:rsidRPr="006421A4" w:rsidRDefault="006421A4" w:rsidP="0064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1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说明：学校将根据疫情形势变化和属地政府防控政策，适时调整学生返校安排。</w:t>
            </w:r>
          </w:p>
        </w:tc>
      </w:tr>
    </w:tbl>
    <w:p w14:paraId="2AAA4CE0" w14:textId="77777777" w:rsidR="00E828BC" w:rsidRPr="006421A4" w:rsidRDefault="00E828BC">
      <w:bookmarkStart w:id="0" w:name="_GoBack"/>
      <w:bookmarkEnd w:id="0"/>
    </w:p>
    <w:sectPr w:rsidR="00E828BC" w:rsidRPr="0064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97"/>
    <w:rsid w:val="00534797"/>
    <w:rsid w:val="006421A4"/>
    <w:rsid w:val="008F75D5"/>
    <w:rsid w:val="00E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B4A5"/>
  <w15:chartTrackingRefBased/>
  <w15:docId w15:val="{C99A0B1D-43D8-4203-B415-8661581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刘晋</dc:creator>
  <cp:keywords/>
  <dc:description/>
  <cp:lastModifiedBy>刘晋</cp:lastModifiedBy>
  <cp:revision>5</cp:revision>
  <dcterms:created xsi:type="dcterms:W3CDTF">2022-02-07T06:44:00Z</dcterms:created>
  <dcterms:modified xsi:type="dcterms:W3CDTF">2022-02-07T06:46:00Z</dcterms:modified>
</cp:coreProperties>
</file>