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F6" w:rsidRDefault="00A66ADD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437AF6" w:rsidRDefault="00437AF6">
      <w:pPr>
        <w:spacing w:line="600" w:lineRule="exact"/>
        <w:rPr>
          <w:rFonts w:ascii="仿宋_GB2312"/>
          <w:szCs w:val="32"/>
        </w:rPr>
      </w:pPr>
    </w:p>
    <w:p w:rsidR="00437AF6" w:rsidRDefault="00437AF6">
      <w:pPr>
        <w:spacing w:line="600" w:lineRule="exact"/>
        <w:rPr>
          <w:rFonts w:ascii="仿宋_GB2312"/>
          <w:szCs w:val="32"/>
        </w:rPr>
      </w:pPr>
    </w:p>
    <w:p w:rsidR="00437AF6" w:rsidRDefault="00437AF6">
      <w:pPr>
        <w:spacing w:line="600" w:lineRule="exact"/>
        <w:rPr>
          <w:rFonts w:ascii="仿宋_GB2312"/>
          <w:szCs w:val="32"/>
        </w:rPr>
      </w:pPr>
    </w:p>
    <w:p w:rsidR="00437AF6" w:rsidRDefault="00437AF6">
      <w:pPr>
        <w:spacing w:line="600" w:lineRule="exact"/>
        <w:rPr>
          <w:rFonts w:ascii="仿宋_GB2312"/>
          <w:szCs w:val="32"/>
        </w:rPr>
      </w:pPr>
    </w:p>
    <w:p w:rsidR="00437AF6" w:rsidRDefault="00437AF6">
      <w:pPr>
        <w:spacing w:line="600" w:lineRule="exact"/>
        <w:rPr>
          <w:rFonts w:ascii="仿宋_GB2312"/>
          <w:szCs w:val="32"/>
        </w:rPr>
      </w:pPr>
    </w:p>
    <w:p w:rsidR="00437AF6" w:rsidRDefault="00A66ADD">
      <w:pPr>
        <w:spacing w:line="70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/>
          <w:sz w:val="48"/>
          <w:szCs w:val="48"/>
        </w:rPr>
        <w:t>20</w:t>
      </w:r>
      <w:r>
        <w:rPr>
          <w:rFonts w:ascii="方正小标宋简体" w:eastAsia="方正小标宋简体" w:hAnsi="宋体" w:hint="eastAsia"/>
          <w:sz w:val="48"/>
          <w:szCs w:val="48"/>
        </w:rPr>
        <w:t>2</w:t>
      </w:r>
      <w:r w:rsidR="00F5774B">
        <w:rPr>
          <w:rFonts w:ascii="方正小标宋简体" w:eastAsia="方正小标宋简体" w:hAnsi="宋体"/>
          <w:sz w:val="48"/>
          <w:szCs w:val="48"/>
        </w:rPr>
        <w:t>1</w:t>
      </w:r>
      <w:r>
        <w:rPr>
          <w:rFonts w:ascii="方正小标宋简体" w:eastAsia="方正小标宋简体" w:hAnsi="宋体" w:hint="eastAsia"/>
          <w:sz w:val="48"/>
          <w:szCs w:val="48"/>
        </w:rPr>
        <w:t>-</w:t>
      </w:r>
      <w:r>
        <w:rPr>
          <w:rFonts w:ascii="方正小标宋简体" w:eastAsia="方正小标宋简体" w:hAnsi="宋体"/>
          <w:sz w:val="48"/>
          <w:szCs w:val="48"/>
        </w:rPr>
        <w:t>20</w:t>
      </w:r>
      <w:r>
        <w:rPr>
          <w:rFonts w:ascii="方正小标宋简体" w:eastAsia="方正小标宋简体" w:hAnsi="宋体" w:hint="eastAsia"/>
          <w:sz w:val="48"/>
          <w:szCs w:val="48"/>
        </w:rPr>
        <w:t>2</w:t>
      </w:r>
      <w:r w:rsidR="00F5774B">
        <w:rPr>
          <w:rFonts w:ascii="方正小标宋简体" w:eastAsia="方正小标宋简体" w:hAnsi="宋体"/>
          <w:sz w:val="48"/>
          <w:szCs w:val="48"/>
        </w:rPr>
        <w:t>2</w:t>
      </w:r>
      <w:r>
        <w:rPr>
          <w:rFonts w:ascii="方正小标宋简体" w:eastAsia="方正小标宋简体" w:hAnsi="宋体"/>
          <w:sz w:val="48"/>
          <w:szCs w:val="48"/>
        </w:rPr>
        <w:t>年</w:t>
      </w:r>
      <w:r>
        <w:rPr>
          <w:rFonts w:ascii="方正小标宋简体" w:eastAsia="方正小标宋简体" w:hAnsi="宋体" w:hint="eastAsia"/>
          <w:sz w:val="48"/>
          <w:szCs w:val="48"/>
        </w:rPr>
        <w:t>广东</w:t>
      </w:r>
      <w:r>
        <w:rPr>
          <w:rFonts w:ascii="方正小标宋简体" w:eastAsia="方正小标宋简体" w:hAnsi="宋体"/>
          <w:sz w:val="48"/>
          <w:szCs w:val="48"/>
        </w:rPr>
        <w:t>省</w:t>
      </w:r>
      <w:r>
        <w:rPr>
          <w:rFonts w:ascii="方正小标宋简体" w:eastAsia="方正小标宋简体" w:hAnsi="宋体" w:hint="eastAsia"/>
          <w:sz w:val="48"/>
          <w:szCs w:val="48"/>
        </w:rPr>
        <w:t>国家机关</w:t>
      </w:r>
      <w:r>
        <w:rPr>
          <w:rFonts w:ascii="方正小标宋简体" w:eastAsia="方正小标宋简体" w:hAnsi="宋体"/>
          <w:sz w:val="48"/>
          <w:szCs w:val="48"/>
        </w:rPr>
        <w:t>“</w:t>
      </w:r>
      <w:r>
        <w:rPr>
          <w:rFonts w:ascii="方正小标宋简体" w:eastAsia="方正小标宋简体" w:hAnsi="宋体"/>
          <w:sz w:val="48"/>
          <w:szCs w:val="48"/>
        </w:rPr>
        <w:t>谁执法谁普法</w:t>
      </w:r>
      <w:r>
        <w:rPr>
          <w:rFonts w:ascii="方正小标宋简体" w:eastAsia="方正小标宋简体" w:hAnsi="宋体"/>
          <w:sz w:val="48"/>
          <w:szCs w:val="48"/>
        </w:rPr>
        <w:t>”</w:t>
      </w:r>
      <w:r>
        <w:rPr>
          <w:rFonts w:ascii="方正小标宋简体" w:eastAsia="方正小标宋简体" w:hAnsi="宋体"/>
          <w:sz w:val="48"/>
          <w:szCs w:val="48"/>
        </w:rPr>
        <w:t>创新创先项目</w:t>
      </w:r>
      <w:r>
        <w:rPr>
          <w:rFonts w:ascii="方正小标宋简体" w:eastAsia="方正小标宋简体" w:hAnsi="宋体" w:hint="eastAsia"/>
          <w:sz w:val="48"/>
          <w:szCs w:val="48"/>
        </w:rPr>
        <w:t>申报审核表</w:t>
      </w:r>
    </w:p>
    <w:p w:rsidR="00437AF6" w:rsidRDefault="00437AF6">
      <w:pPr>
        <w:spacing w:line="600" w:lineRule="exact"/>
        <w:jc w:val="center"/>
        <w:rPr>
          <w:rFonts w:eastAsia="方正小标宋简体"/>
          <w:sz w:val="36"/>
        </w:rPr>
      </w:pPr>
    </w:p>
    <w:p w:rsidR="00437AF6" w:rsidRDefault="00437AF6">
      <w:pPr>
        <w:spacing w:line="600" w:lineRule="exact"/>
        <w:jc w:val="center"/>
        <w:rPr>
          <w:rFonts w:eastAsia="宋体-18030"/>
          <w:sz w:val="36"/>
        </w:rPr>
      </w:pPr>
    </w:p>
    <w:p w:rsidR="00437AF6" w:rsidRDefault="00437AF6">
      <w:pPr>
        <w:spacing w:line="600" w:lineRule="exact"/>
        <w:jc w:val="center"/>
        <w:rPr>
          <w:rFonts w:eastAsia="宋体-18030"/>
          <w:sz w:val="36"/>
        </w:rPr>
      </w:pPr>
    </w:p>
    <w:p w:rsidR="00437AF6" w:rsidRDefault="00437AF6">
      <w:pPr>
        <w:spacing w:line="600" w:lineRule="exact"/>
        <w:jc w:val="center"/>
        <w:rPr>
          <w:rFonts w:eastAsia="宋体-18030"/>
          <w:sz w:val="36"/>
        </w:rPr>
      </w:pPr>
    </w:p>
    <w:p w:rsidR="00437AF6" w:rsidRDefault="00437AF6">
      <w:pPr>
        <w:spacing w:line="600" w:lineRule="exact"/>
        <w:jc w:val="center"/>
        <w:rPr>
          <w:rFonts w:eastAsia="宋体-18030"/>
          <w:sz w:val="36"/>
        </w:rPr>
      </w:pPr>
    </w:p>
    <w:p w:rsidR="00437AF6" w:rsidRDefault="00437AF6">
      <w:pPr>
        <w:spacing w:line="600" w:lineRule="exact"/>
        <w:jc w:val="center"/>
        <w:rPr>
          <w:rFonts w:eastAsia="宋体-18030"/>
          <w:sz w:val="36"/>
        </w:rPr>
      </w:pPr>
    </w:p>
    <w:p w:rsidR="00437AF6" w:rsidRDefault="00437AF6">
      <w:pPr>
        <w:spacing w:line="600" w:lineRule="exact"/>
        <w:jc w:val="center"/>
        <w:rPr>
          <w:rFonts w:eastAsia="宋体-18030"/>
          <w:sz w:val="36"/>
        </w:rPr>
      </w:pPr>
    </w:p>
    <w:p w:rsidR="00437AF6" w:rsidRDefault="00437AF6">
      <w:pPr>
        <w:spacing w:line="600" w:lineRule="exact"/>
        <w:ind w:firstLineChars="450" w:firstLine="1446"/>
        <w:rPr>
          <w:rFonts w:ascii="仿宋_GB2312"/>
          <w:b/>
          <w:szCs w:val="32"/>
        </w:rPr>
      </w:pPr>
    </w:p>
    <w:p w:rsidR="00437AF6" w:rsidRDefault="00A66ADD">
      <w:pPr>
        <w:spacing w:line="600" w:lineRule="exact"/>
        <w:ind w:firstLineChars="450" w:firstLine="1446"/>
        <w:rPr>
          <w:rFonts w:ascii="仿宋_GB2312"/>
          <w:b/>
          <w:szCs w:val="32"/>
          <w:u w:val="single"/>
        </w:rPr>
      </w:pPr>
      <w:r w:rsidRPr="00630F26">
        <w:rPr>
          <w:rFonts w:ascii="仿宋_GB2312" w:hint="eastAsia"/>
          <w:b/>
          <w:szCs w:val="32"/>
        </w:rPr>
        <w:t>申报单位</w:t>
      </w:r>
      <w:r>
        <w:rPr>
          <w:rFonts w:ascii="仿宋_GB2312" w:hint="eastAsia"/>
          <w:b/>
          <w:szCs w:val="32"/>
        </w:rPr>
        <w:t>：</w:t>
      </w:r>
      <w:r>
        <w:rPr>
          <w:rFonts w:ascii="仿宋_GB2312" w:hint="eastAsia"/>
          <w:szCs w:val="32"/>
          <w:u w:val="single"/>
        </w:rPr>
        <w:t xml:space="preserve">                 </w:t>
      </w:r>
      <w:r>
        <w:rPr>
          <w:rFonts w:ascii="仿宋_GB2312" w:hint="eastAsia"/>
          <w:szCs w:val="32"/>
        </w:rPr>
        <w:t>（盖章）</w:t>
      </w:r>
    </w:p>
    <w:p w:rsidR="00437AF6" w:rsidRDefault="00437AF6">
      <w:pPr>
        <w:spacing w:line="600" w:lineRule="exact"/>
        <w:ind w:firstLineChars="600" w:firstLine="1928"/>
        <w:rPr>
          <w:rFonts w:ascii="仿宋_GB2312"/>
          <w:b/>
          <w:szCs w:val="32"/>
        </w:rPr>
      </w:pPr>
    </w:p>
    <w:p w:rsidR="00437AF6" w:rsidRDefault="00A66ADD">
      <w:pPr>
        <w:spacing w:line="600" w:lineRule="exact"/>
        <w:ind w:firstLineChars="550" w:firstLine="1767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填表日期：</w:t>
      </w:r>
      <w:r>
        <w:rPr>
          <w:rFonts w:ascii="仿宋_GB2312" w:hint="eastAsia"/>
          <w:szCs w:val="32"/>
          <w:u w:val="single"/>
        </w:rPr>
        <w:t xml:space="preserve">     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  <w:u w:val="single"/>
        </w:rPr>
        <w:t xml:space="preserve"> 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  <w:u w:val="single"/>
        </w:rPr>
        <w:t xml:space="preserve">   </w:t>
      </w:r>
      <w:r>
        <w:rPr>
          <w:rFonts w:ascii="仿宋_GB2312" w:hint="eastAsia"/>
          <w:szCs w:val="32"/>
        </w:rPr>
        <w:t>日</w:t>
      </w:r>
    </w:p>
    <w:p w:rsidR="00437AF6" w:rsidRDefault="00437AF6">
      <w:pPr>
        <w:spacing w:line="600" w:lineRule="exact"/>
        <w:ind w:firstLineChars="550" w:firstLine="1760"/>
        <w:rPr>
          <w:rFonts w:ascii="仿宋_GB2312"/>
          <w:szCs w:val="32"/>
        </w:rPr>
      </w:pPr>
      <w:bookmarkStart w:id="0" w:name="_GoBack"/>
      <w:bookmarkEnd w:id="0"/>
    </w:p>
    <w:p w:rsidR="00437AF6" w:rsidRDefault="00A66ADD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828"/>
        <w:gridCol w:w="2021"/>
        <w:gridCol w:w="981"/>
        <w:gridCol w:w="567"/>
        <w:gridCol w:w="142"/>
        <w:gridCol w:w="2826"/>
        <w:gridCol w:w="6"/>
      </w:tblGrid>
      <w:tr w:rsidR="00437AF6">
        <w:trPr>
          <w:gridAfter w:val="1"/>
          <w:wAfter w:w="6" w:type="dxa"/>
          <w:trHeight w:val="78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lastRenderedPageBreak/>
              <w:t>申报</w:t>
            </w:r>
            <w:r>
              <w:rPr>
                <w:rFonts w:ascii="楷体" w:eastAsia="楷体" w:hAnsi="楷体"/>
                <w:bCs/>
                <w:sz w:val="24"/>
              </w:rPr>
              <w:t>项目</w:t>
            </w:r>
            <w:r>
              <w:rPr>
                <w:rFonts w:ascii="楷体" w:eastAsia="楷体" w:hAnsi="楷体" w:hint="eastAsia"/>
                <w:bCs/>
                <w:sz w:val="24"/>
              </w:rPr>
              <w:t>名称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</w:tr>
      <w:tr w:rsidR="00437AF6">
        <w:trPr>
          <w:gridAfter w:val="1"/>
          <w:wAfter w:w="6" w:type="dxa"/>
          <w:trHeight w:val="81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50" w:firstLine="12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类</w:t>
            </w:r>
            <w:r>
              <w:rPr>
                <w:rFonts w:ascii="楷体" w:eastAsia="楷体" w:hAnsi="楷体" w:hint="eastAsia"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</w:rPr>
              <w:t>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创新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创先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</w:tr>
      <w:tr w:rsidR="00437AF6">
        <w:trPr>
          <w:gridAfter w:val="1"/>
          <w:wAfter w:w="6" w:type="dxa"/>
          <w:trHeight w:val="74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50" w:firstLine="12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经费投入情况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</w:tr>
      <w:tr w:rsidR="00437AF6">
        <w:trPr>
          <w:gridAfter w:val="1"/>
          <w:wAfter w:w="6" w:type="dxa"/>
          <w:trHeight w:val="78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50" w:firstLine="12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联系</w:t>
            </w:r>
            <w:r>
              <w:rPr>
                <w:rFonts w:ascii="楷体" w:eastAsia="楷体" w:hAnsi="楷体"/>
                <w:bCs/>
                <w:sz w:val="24"/>
              </w:rPr>
              <w:t>人及电话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</w:tr>
      <w:tr w:rsidR="00437AF6">
        <w:trPr>
          <w:gridAfter w:val="1"/>
          <w:wAfter w:w="6" w:type="dxa"/>
          <w:trHeight w:val="87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50" w:firstLine="120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50" w:firstLine="12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结束</w:t>
            </w:r>
            <w:r>
              <w:rPr>
                <w:rFonts w:ascii="楷体" w:eastAsia="楷体" w:hAnsi="楷体"/>
                <w:bCs/>
                <w:sz w:val="24"/>
              </w:rPr>
              <w:t>时间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</w:tr>
      <w:tr w:rsidR="00437AF6">
        <w:trPr>
          <w:gridAfter w:val="1"/>
          <w:wAfter w:w="6" w:type="dxa"/>
          <w:trHeight w:val="90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项目展示词（</w:t>
            </w:r>
            <w:r>
              <w:rPr>
                <w:rFonts w:ascii="楷体" w:eastAsia="楷体" w:hAnsi="楷体" w:hint="eastAsia"/>
                <w:bCs/>
                <w:sz w:val="24"/>
              </w:rPr>
              <w:t>200</w:t>
            </w:r>
            <w:r>
              <w:rPr>
                <w:rFonts w:ascii="楷体" w:eastAsia="楷体" w:hAnsi="楷体" w:hint="eastAsia"/>
                <w:bCs/>
                <w:sz w:val="24"/>
              </w:rPr>
              <w:t>字以内，概括主要做法及成效，用于项目后期展示）</w:t>
            </w:r>
          </w:p>
          <w:p w:rsidR="00437AF6" w:rsidRDefault="00437AF6">
            <w:pPr>
              <w:spacing w:line="60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200" w:firstLine="422"/>
              <w:rPr>
                <w:rFonts w:ascii="黑体" w:eastAsia="黑体" w:hAnsi="黑体" w:cs="黑体"/>
                <w:b/>
                <w:color w:val="595959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优秀项目展示词参考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“法槌花开”零距离普法“微体验”项目</w:t>
            </w:r>
          </w:p>
          <w:p w:rsidR="00437AF6" w:rsidRDefault="00A66ADD">
            <w:pPr>
              <w:spacing w:line="600" w:lineRule="exact"/>
              <w:ind w:firstLineChars="200" w:firstLine="420"/>
              <w:rPr>
                <w:rFonts w:ascii="宋体" w:eastAsia="宋体" w:hAnsi="宋体" w:cs="宋体"/>
                <w:color w:val="595959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中山市第一人民法院“法槌花开”项目通过个性化订制“普法菜单”、“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6+1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”深度体验、文创动漫等模式，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多家院校单位签订共建协议，接纳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6000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余人到法院零距离体验；依托该平台，搭建全国首个港澳青少年内地法治体验点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连续举办法治动漫创作大赛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，实施“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普法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扶贫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为云南昭通学生播撒法治种子。疫情期间，率先推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“云普法”，近万名师生家长“云在线”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学法，获得良好普法效果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。</w:t>
            </w:r>
          </w:p>
          <w:p w:rsidR="00437AF6" w:rsidRDefault="00437AF6">
            <w:pPr>
              <w:spacing w:line="600" w:lineRule="exact"/>
              <w:ind w:firstLineChars="200" w:firstLine="422"/>
              <w:rPr>
                <w:rFonts w:ascii="黑体" w:eastAsia="黑体" w:hAnsi="黑体" w:cs="黑体"/>
                <w:b/>
                <w:color w:val="595959"/>
                <w:sz w:val="21"/>
                <w:szCs w:val="21"/>
              </w:rPr>
            </w:pPr>
          </w:p>
          <w:p w:rsidR="00437AF6" w:rsidRDefault="00A66ADD">
            <w:pPr>
              <w:spacing w:line="600" w:lineRule="exact"/>
              <w:ind w:firstLineChars="200" w:firstLine="422"/>
              <w:rPr>
                <w:rFonts w:ascii="黑体" w:eastAsia="黑体" w:hAnsi="黑体" w:cs="黑体"/>
                <w:b/>
                <w:color w:val="595959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优秀项目展示词参考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：</w:t>
            </w:r>
            <w:r w:rsidR="00C50BAA"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“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减税降费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36</w:t>
            </w:r>
            <w:r>
              <w:rPr>
                <w:rFonts w:ascii="黑体" w:eastAsia="黑体" w:hAnsi="黑体" w:cs="黑体" w:hint="eastAsia"/>
                <w:b/>
                <w:color w:val="595959"/>
                <w:sz w:val="21"/>
                <w:szCs w:val="21"/>
              </w:rPr>
              <w:t>计”融媒体普法项目</w:t>
            </w:r>
          </w:p>
          <w:p w:rsidR="00437AF6" w:rsidRDefault="00A66ADD">
            <w:pPr>
              <w:spacing w:line="600" w:lineRule="exact"/>
              <w:ind w:firstLineChars="225" w:firstLine="473"/>
              <w:rPr>
                <w:rFonts w:ascii="仿宋_GB2312" w:eastAsia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国家税务总局广东省税务局统筹全省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个地市开展“减税降费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计”融媒体普法项目，围绕减税降费政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策法规主题，推出“减税降费关心事”“减税降费获得感”“减税降费支一招”“减税降费专家谈”等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篇新闻与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vlog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融媒体报道。该项目推出以来，仅在新华社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APP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就吸引超过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1655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万浏览量，并多次被国家税务总局、中国税务报等宣传媒体平台转载报道，成为第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color w:val="595959"/>
                <w:sz w:val="21"/>
                <w:szCs w:val="21"/>
              </w:rPr>
              <w:t>个全国税收宣传月“最亮丽”的特色品牌。</w:t>
            </w:r>
          </w:p>
        </w:tc>
      </w:tr>
      <w:tr w:rsidR="00437AF6">
        <w:trPr>
          <w:gridAfter w:val="1"/>
          <w:wAfter w:w="6" w:type="dxa"/>
          <w:trHeight w:val="765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ind w:firstLineChars="50" w:firstLine="12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lastRenderedPageBreak/>
              <w:t>项目</w:t>
            </w:r>
            <w:r>
              <w:rPr>
                <w:rFonts w:ascii="楷体" w:eastAsia="楷体" w:hAnsi="楷体" w:hint="eastAsia"/>
                <w:bCs/>
                <w:sz w:val="24"/>
              </w:rPr>
              <w:t>详细介绍（</w:t>
            </w:r>
            <w:r>
              <w:rPr>
                <w:rFonts w:ascii="楷体" w:eastAsia="楷体" w:hAnsi="楷体" w:hint="eastAsia"/>
                <w:bCs/>
                <w:sz w:val="24"/>
              </w:rPr>
              <w:t>2000</w:t>
            </w:r>
            <w:r>
              <w:rPr>
                <w:rFonts w:ascii="楷体" w:eastAsia="楷体" w:hAnsi="楷体" w:hint="eastAsia"/>
                <w:bCs/>
                <w:sz w:val="24"/>
              </w:rPr>
              <w:t>字以内，包括项目推进举措、成效、荣誉及社会影响等）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</w:tc>
      </w:tr>
      <w:tr w:rsidR="00437AF6">
        <w:trPr>
          <w:trHeight w:val="361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A66ADD">
            <w:pPr>
              <w:spacing w:line="60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lastRenderedPageBreak/>
              <w:t>省普法办</w:t>
            </w:r>
          </w:p>
          <w:p w:rsidR="00437AF6" w:rsidRDefault="00A66ADD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审核</w:t>
            </w:r>
            <w:r>
              <w:rPr>
                <w:rFonts w:ascii="楷体" w:eastAsia="楷体" w:hAnsi="楷体" w:hint="eastAsia"/>
                <w:bCs/>
                <w:sz w:val="24"/>
              </w:rPr>
              <w:t>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437AF6">
            <w:pPr>
              <w:spacing w:line="600" w:lineRule="exact"/>
              <w:jc w:val="center"/>
              <w:rPr>
                <w:rFonts w:ascii="仿宋_GB2312" w:eastAsia="宋体" w:hAnsi="宋体"/>
                <w:bCs/>
                <w:sz w:val="24"/>
              </w:rPr>
            </w:pPr>
          </w:p>
          <w:p w:rsidR="00437AF6" w:rsidRDefault="00A66ADD">
            <w:pPr>
              <w:spacing w:line="600" w:lineRule="exact"/>
              <w:ind w:firstLineChars="1333" w:firstLine="3199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广东</w:t>
            </w:r>
            <w:r>
              <w:rPr>
                <w:rFonts w:ascii="楷体" w:eastAsia="楷体" w:hAnsi="楷体" w:hint="eastAsia"/>
                <w:bCs/>
                <w:sz w:val="24"/>
              </w:rPr>
              <w:t>省普法办</w:t>
            </w:r>
            <w:r>
              <w:rPr>
                <w:rFonts w:ascii="楷体" w:eastAsia="楷体" w:hAnsi="楷体" w:hint="eastAsia"/>
                <w:bCs/>
                <w:sz w:val="24"/>
              </w:rPr>
              <w:t>公室</w:t>
            </w:r>
          </w:p>
          <w:p w:rsidR="00437AF6" w:rsidRDefault="00A66ADD">
            <w:pPr>
              <w:spacing w:line="600" w:lineRule="exact"/>
              <w:ind w:firstLineChars="1333" w:firstLine="3199"/>
              <w:jc w:val="center"/>
              <w:rPr>
                <w:rFonts w:ascii="仿宋_GB2312" w:eastAsia="宋体" w:hAnsi="宋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年</w:t>
            </w:r>
            <w:r>
              <w:rPr>
                <w:rFonts w:ascii="楷体" w:eastAsia="楷体" w:hAnsi="楷体" w:hint="eastAsia"/>
                <w:bCs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</w:rPr>
              <w:t>月</w:t>
            </w:r>
            <w:r>
              <w:rPr>
                <w:rFonts w:ascii="楷体" w:eastAsia="楷体" w:hAnsi="楷体" w:hint="eastAsia"/>
                <w:bCs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</w:rPr>
              <w:t>日</w:t>
            </w:r>
          </w:p>
        </w:tc>
      </w:tr>
    </w:tbl>
    <w:p w:rsidR="00437AF6" w:rsidRDefault="00437AF6"/>
    <w:sectPr w:rsidR="0043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DD" w:rsidRDefault="00A66ADD" w:rsidP="00F5774B">
      <w:r>
        <w:separator/>
      </w:r>
    </w:p>
  </w:endnote>
  <w:endnote w:type="continuationSeparator" w:id="0">
    <w:p w:rsidR="00A66ADD" w:rsidRDefault="00A66ADD" w:rsidP="00F5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DD" w:rsidRDefault="00A66ADD" w:rsidP="00F5774B">
      <w:r>
        <w:separator/>
      </w:r>
    </w:p>
  </w:footnote>
  <w:footnote w:type="continuationSeparator" w:id="0">
    <w:p w:rsidR="00A66ADD" w:rsidRDefault="00A66ADD" w:rsidP="00F5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F6"/>
    <w:rsid w:val="00437AF6"/>
    <w:rsid w:val="00630F26"/>
    <w:rsid w:val="00A66ADD"/>
    <w:rsid w:val="00C50BAA"/>
    <w:rsid w:val="00F5774B"/>
    <w:rsid w:val="2C2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F48B2"/>
  <w15:docId w15:val="{98914A89-733C-4A0C-B561-88F6214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774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5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774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皮棣飞</cp:lastModifiedBy>
  <cp:revision>4</cp:revision>
  <dcterms:created xsi:type="dcterms:W3CDTF">2014-10-29T12:08:00Z</dcterms:created>
  <dcterms:modified xsi:type="dcterms:W3CDTF">2022-09-13T08:31:00Z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F4144CEC47B247E7AB913B5411A6C843</vt:lpwstr>
  </property>
</Properties>
</file>