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2A" w:rsidRDefault="00CA732A" w:rsidP="00CA732A">
      <w:pPr>
        <w:pStyle w:val="1"/>
        <w:jc w:val="center"/>
        <w:rPr>
          <w:rFonts w:ascii="楷体" w:eastAsia="楷体" w:hAnsi="楷体"/>
        </w:rPr>
      </w:pPr>
      <w:r w:rsidRPr="00CA732A">
        <w:rPr>
          <w:rFonts w:ascii="楷体" w:eastAsia="楷体" w:hAnsi="楷体" w:hint="eastAsia"/>
        </w:rPr>
        <w:t>华南师范大学计算机学院自考实践考核毕业论文及实践课程培训方案</w:t>
      </w:r>
    </w:p>
    <w:p w:rsidR="00CA732A" w:rsidRDefault="00CA732A" w:rsidP="00CA732A">
      <w:pPr>
        <w:ind w:firstLineChars="200" w:firstLine="560"/>
        <w:rPr>
          <w:rFonts w:ascii="楷体" w:eastAsia="楷体" w:hAnsi="楷体"/>
          <w:sz w:val="28"/>
          <w:szCs w:val="28"/>
        </w:rPr>
      </w:pPr>
      <w:r w:rsidRPr="00CA732A">
        <w:rPr>
          <w:rFonts w:ascii="楷体" w:eastAsia="楷体" w:hAnsi="楷体" w:hint="eastAsia"/>
          <w:sz w:val="28"/>
          <w:szCs w:val="28"/>
        </w:rPr>
        <w:t>实践考核是自学考试过程中的一个重要环节，为帮助</w:t>
      </w:r>
      <w:r>
        <w:rPr>
          <w:rFonts w:ascii="楷体" w:eastAsia="楷体" w:hAnsi="楷体" w:hint="eastAsia"/>
          <w:sz w:val="28"/>
          <w:szCs w:val="28"/>
        </w:rPr>
        <w:t>有需要的</w:t>
      </w:r>
      <w:r w:rsidRPr="00CA732A">
        <w:rPr>
          <w:rFonts w:ascii="楷体" w:eastAsia="楷体" w:hAnsi="楷体" w:hint="eastAsia"/>
          <w:sz w:val="28"/>
          <w:szCs w:val="28"/>
        </w:rPr>
        <w:t>考生</w:t>
      </w:r>
      <w:r>
        <w:rPr>
          <w:rFonts w:ascii="楷体" w:eastAsia="楷体" w:hAnsi="楷体" w:hint="eastAsia"/>
          <w:sz w:val="28"/>
          <w:szCs w:val="28"/>
        </w:rPr>
        <w:t>掌握论文撰写的技能，</w:t>
      </w:r>
      <w:r w:rsidRPr="00CA732A">
        <w:rPr>
          <w:rFonts w:ascii="楷体" w:eastAsia="楷体" w:hAnsi="楷体" w:hint="eastAsia"/>
          <w:sz w:val="28"/>
          <w:szCs w:val="28"/>
        </w:rPr>
        <w:t>理解实操科目中考核的知识点，加强实践上机能力，结合我院实际，制定本培训方案，具体实施细节如下：</w:t>
      </w:r>
    </w:p>
    <w:p w:rsidR="00CA732A" w:rsidRPr="00CA732A" w:rsidRDefault="00CA732A" w:rsidP="00CA732A">
      <w:pPr>
        <w:numPr>
          <w:ilvl w:val="0"/>
          <w:numId w:val="1"/>
        </w:numPr>
        <w:rPr>
          <w:rFonts w:ascii="楷体" w:eastAsia="楷体" w:hAnsi="楷体"/>
          <w:sz w:val="28"/>
          <w:szCs w:val="28"/>
        </w:rPr>
      </w:pPr>
      <w:r w:rsidRPr="00CA732A">
        <w:rPr>
          <w:rFonts w:ascii="楷体" w:eastAsia="楷体" w:hAnsi="楷体" w:hint="eastAsia"/>
          <w:sz w:val="28"/>
          <w:szCs w:val="28"/>
        </w:rPr>
        <w:t>培训对象和目的</w:t>
      </w:r>
    </w:p>
    <w:p w:rsidR="00CA732A" w:rsidRPr="00CA732A" w:rsidRDefault="00CA732A" w:rsidP="00CA732A">
      <w:pPr>
        <w:numPr>
          <w:ilvl w:val="0"/>
          <w:numId w:val="2"/>
        </w:numPr>
        <w:rPr>
          <w:rFonts w:ascii="楷体" w:eastAsia="楷体" w:hAnsi="楷体"/>
          <w:sz w:val="28"/>
          <w:szCs w:val="28"/>
        </w:rPr>
      </w:pPr>
      <w:r w:rsidRPr="00CA732A">
        <w:rPr>
          <w:rFonts w:ascii="楷体" w:eastAsia="楷体" w:hAnsi="楷体" w:hint="eastAsia"/>
          <w:sz w:val="28"/>
          <w:szCs w:val="28"/>
        </w:rPr>
        <w:t>参加《计算机科学与技术》、《网络工程》专业自考本科学历教育的社会考生，以及对这两个专业相关实践科目感兴趣的其他人员。</w:t>
      </w:r>
    </w:p>
    <w:p w:rsidR="00CA732A" w:rsidRDefault="00CA732A" w:rsidP="00CA732A">
      <w:pPr>
        <w:numPr>
          <w:ilvl w:val="0"/>
          <w:numId w:val="2"/>
        </w:numPr>
        <w:rPr>
          <w:rFonts w:ascii="楷体" w:eastAsia="楷体" w:hAnsi="楷体"/>
          <w:sz w:val="28"/>
          <w:szCs w:val="28"/>
        </w:rPr>
      </w:pPr>
      <w:r w:rsidRPr="00CA732A">
        <w:rPr>
          <w:rFonts w:ascii="楷体" w:eastAsia="楷体" w:hAnsi="楷体" w:hint="eastAsia"/>
          <w:sz w:val="28"/>
          <w:szCs w:val="28"/>
        </w:rPr>
        <w:t>培训的目的主要是提高学</w:t>
      </w:r>
      <w:r>
        <w:rPr>
          <w:rFonts w:ascii="楷体" w:eastAsia="楷体" w:hAnsi="楷体" w:hint="eastAsia"/>
          <w:sz w:val="28"/>
          <w:szCs w:val="28"/>
        </w:rPr>
        <w:t>员</w:t>
      </w:r>
      <w:r w:rsidRPr="00CA732A">
        <w:rPr>
          <w:rFonts w:ascii="楷体" w:eastAsia="楷体" w:hAnsi="楷体" w:hint="eastAsia"/>
          <w:sz w:val="28"/>
          <w:szCs w:val="28"/>
        </w:rPr>
        <w:t>相关实践课程的实操能力，</w:t>
      </w:r>
      <w:r>
        <w:rPr>
          <w:rFonts w:ascii="楷体" w:eastAsia="楷体" w:hAnsi="楷体" w:hint="eastAsia"/>
          <w:sz w:val="28"/>
          <w:szCs w:val="28"/>
        </w:rPr>
        <w:t>毕业论文撰写能力，</w:t>
      </w:r>
      <w:r w:rsidRPr="00CA732A">
        <w:rPr>
          <w:rFonts w:ascii="楷体" w:eastAsia="楷体" w:hAnsi="楷体" w:hint="eastAsia"/>
          <w:sz w:val="28"/>
          <w:szCs w:val="28"/>
        </w:rPr>
        <w:t>与任何考核结果无关，学员自愿报名参加。</w:t>
      </w:r>
    </w:p>
    <w:p w:rsidR="00CA732A" w:rsidRPr="00CA732A" w:rsidRDefault="00CA732A" w:rsidP="00CA732A">
      <w:pPr>
        <w:numPr>
          <w:ilvl w:val="0"/>
          <w:numId w:val="1"/>
        </w:numPr>
        <w:rPr>
          <w:rFonts w:ascii="楷体" w:eastAsia="楷体" w:hAnsi="楷体"/>
          <w:sz w:val="28"/>
          <w:szCs w:val="28"/>
        </w:rPr>
      </w:pPr>
      <w:r w:rsidRPr="00CA732A">
        <w:rPr>
          <w:rFonts w:ascii="楷体" w:eastAsia="楷体" w:hAnsi="楷体" w:hint="eastAsia"/>
          <w:sz w:val="28"/>
          <w:szCs w:val="28"/>
        </w:rPr>
        <w:t>开展培训的具体专业及课程</w:t>
      </w:r>
    </w:p>
    <w:p w:rsidR="00CA732A" w:rsidRPr="00CA732A" w:rsidRDefault="00CA732A" w:rsidP="00CA732A">
      <w:pPr>
        <w:rPr>
          <w:rFonts w:ascii="楷体" w:eastAsia="楷体" w:hAnsi="楷体"/>
          <w:sz w:val="28"/>
          <w:szCs w:val="28"/>
        </w:rPr>
      </w:pPr>
      <w:r>
        <w:rPr>
          <w:rFonts w:ascii="楷体" w:eastAsia="楷体" w:hAnsi="楷体" w:hint="eastAsia"/>
          <w:sz w:val="28"/>
          <w:szCs w:val="28"/>
        </w:rPr>
        <w:t>1、</w:t>
      </w:r>
      <w:r w:rsidRPr="00CA732A">
        <w:rPr>
          <w:rFonts w:ascii="楷体" w:eastAsia="楷体" w:hAnsi="楷体" w:hint="eastAsia"/>
          <w:sz w:val="28"/>
          <w:szCs w:val="28"/>
        </w:rPr>
        <w:t>计算机科学与技术（080901）专业：计算机信息管理课程实验（11393）、管理信息系统（02383，加考）</w:t>
      </w:r>
      <w:r>
        <w:rPr>
          <w:rFonts w:ascii="楷体" w:eastAsia="楷体" w:hAnsi="楷体" w:hint="eastAsia"/>
          <w:sz w:val="28"/>
          <w:szCs w:val="28"/>
        </w:rPr>
        <w:t>、毕业设计（0</w:t>
      </w:r>
      <w:r>
        <w:rPr>
          <w:rFonts w:ascii="楷体" w:eastAsia="楷体" w:hAnsi="楷体"/>
          <w:sz w:val="28"/>
          <w:szCs w:val="28"/>
        </w:rPr>
        <w:t>7999</w:t>
      </w:r>
      <w:r>
        <w:rPr>
          <w:rFonts w:ascii="楷体" w:eastAsia="楷体" w:hAnsi="楷体" w:hint="eastAsia"/>
          <w:sz w:val="28"/>
          <w:szCs w:val="28"/>
        </w:rPr>
        <w:t>）</w:t>
      </w:r>
    </w:p>
    <w:p w:rsidR="00CA732A" w:rsidRDefault="00CA732A" w:rsidP="00CA732A">
      <w:pPr>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w:t>
      </w:r>
      <w:r w:rsidRPr="00CA732A">
        <w:rPr>
          <w:rFonts w:ascii="楷体" w:eastAsia="楷体" w:hAnsi="楷体" w:hint="eastAsia"/>
          <w:sz w:val="28"/>
          <w:szCs w:val="28"/>
        </w:rPr>
        <w:t>网络工程（080903）专业：</w:t>
      </w:r>
      <w:r>
        <w:rPr>
          <w:rFonts w:ascii="楷体" w:eastAsia="楷体" w:hAnsi="楷体" w:hint="eastAsia"/>
          <w:sz w:val="28"/>
          <w:szCs w:val="28"/>
        </w:rPr>
        <w:t>毕业设计（0</w:t>
      </w:r>
      <w:r>
        <w:rPr>
          <w:rFonts w:ascii="楷体" w:eastAsia="楷体" w:hAnsi="楷体"/>
          <w:sz w:val="28"/>
          <w:szCs w:val="28"/>
        </w:rPr>
        <w:t>7999</w:t>
      </w:r>
      <w:r>
        <w:rPr>
          <w:rFonts w:ascii="楷体" w:eastAsia="楷体" w:hAnsi="楷体" w:hint="eastAsia"/>
          <w:sz w:val="28"/>
          <w:szCs w:val="28"/>
        </w:rPr>
        <w:t>）</w:t>
      </w:r>
    </w:p>
    <w:p w:rsidR="00CA732A" w:rsidRDefault="00425B8E" w:rsidP="00CA732A">
      <w:pPr>
        <w:rPr>
          <w:rFonts w:ascii="楷体" w:eastAsia="楷体" w:hAnsi="楷体"/>
          <w:sz w:val="28"/>
          <w:szCs w:val="28"/>
        </w:rPr>
      </w:pPr>
      <w:r>
        <w:rPr>
          <w:rFonts w:ascii="楷体" w:eastAsia="楷体" w:hAnsi="楷体" w:hint="eastAsia"/>
          <w:sz w:val="28"/>
          <w:szCs w:val="28"/>
        </w:rPr>
        <w:t>三、培训内容及缴费标准</w:t>
      </w:r>
    </w:p>
    <w:p w:rsidR="00425B8E" w:rsidRDefault="00425B8E" w:rsidP="00CA732A">
      <w:pPr>
        <w:rPr>
          <w:rFonts w:ascii="楷体" w:eastAsia="楷体" w:hAnsi="楷体"/>
          <w:sz w:val="28"/>
          <w:szCs w:val="28"/>
        </w:rPr>
      </w:pPr>
      <w:r>
        <w:rPr>
          <w:rFonts w:ascii="楷体" w:eastAsia="楷体" w:hAnsi="楷体" w:hint="eastAsia"/>
          <w:sz w:val="28"/>
          <w:szCs w:val="28"/>
        </w:rPr>
        <w:t>1、实践科目培训</w:t>
      </w:r>
    </w:p>
    <w:p w:rsidR="00425B8E" w:rsidRPr="00425B8E" w:rsidRDefault="00425B8E" w:rsidP="00425B8E">
      <w:pPr>
        <w:rPr>
          <w:rFonts w:ascii="楷体" w:eastAsia="楷体" w:hAnsi="楷体" w:cs="Times New Roman"/>
          <w:sz w:val="28"/>
          <w:szCs w:val="28"/>
        </w:rPr>
      </w:pPr>
      <w:r w:rsidRPr="00425B8E">
        <w:rPr>
          <w:rFonts w:ascii="楷体" w:eastAsia="楷体" w:hAnsi="楷体" w:cs="Times New Roman" w:hint="eastAsia"/>
          <w:sz w:val="28"/>
          <w:szCs w:val="28"/>
        </w:rPr>
        <w:t>（1）培训费：50元/学时（注：考生自愿报名，考核结果与是否参加培训无关，培训开始后不予退费）</w:t>
      </w:r>
    </w:p>
    <w:p w:rsidR="00425B8E" w:rsidRPr="00425B8E" w:rsidRDefault="00425B8E" w:rsidP="00425B8E">
      <w:pPr>
        <w:rPr>
          <w:rFonts w:ascii="楷体" w:eastAsia="楷体" w:hAnsi="楷体" w:cs="Times New Roman"/>
          <w:sz w:val="28"/>
          <w:szCs w:val="28"/>
        </w:rPr>
      </w:pPr>
      <w:r w:rsidRPr="00425B8E">
        <w:rPr>
          <w:rFonts w:ascii="楷体" w:eastAsia="楷体" w:hAnsi="楷体" w:cs="Times New Roman" w:hint="eastAsia"/>
          <w:sz w:val="28"/>
          <w:szCs w:val="28"/>
        </w:rPr>
        <w:t>（2）培训方式：线上授课，</w:t>
      </w:r>
      <w:r>
        <w:rPr>
          <w:rFonts w:ascii="楷体" w:eastAsia="楷体" w:hAnsi="楷体" w:cs="Times New Roman" w:hint="eastAsia"/>
          <w:sz w:val="28"/>
          <w:szCs w:val="28"/>
        </w:rPr>
        <w:t>其中</w:t>
      </w:r>
      <w:r w:rsidRPr="00CA732A">
        <w:rPr>
          <w:rFonts w:ascii="楷体" w:eastAsia="楷体" w:hAnsi="楷体" w:hint="eastAsia"/>
          <w:sz w:val="28"/>
          <w:szCs w:val="28"/>
        </w:rPr>
        <w:t>计算机信息管理课程实验（11393）、</w:t>
      </w:r>
      <w:r>
        <w:rPr>
          <w:rFonts w:ascii="楷体" w:eastAsia="楷体" w:hAnsi="楷体" w:hint="eastAsia"/>
          <w:sz w:val="28"/>
          <w:szCs w:val="28"/>
        </w:rPr>
        <w:t>培训时长为1</w:t>
      </w:r>
      <w:r>
        <w:rPr>
          <w:rFonts w:ascii="楷体" w:eastAsia="楷体" w:hAnsi="楷体"/>
          <w:sz w:val="28"/>
          <w:szCs w:val="28"/>
        </w:rPr>
        <w:t>0</w:t>
      </w:r>
      <w:r>
        <w:rPr>
          <w:rFonts w:ascii="楷体" w:eastAsia="楷体" w:hAnsi="楷体" w:hint="eastAsia"/>
          <w:sz w:val="28"/>
          <w:szCs w:val="28"/>
        </w:rPr>
        <w:t>学时，</w:t>
      </w:r>
      <w:r w:rsidRPr="00CA732A">
        <w:rPr>
          <w:rFonts w:ascii="楷体" w:eastAsia="楷体" w:hAnsi="楷体" w:hint="eastAsia"/>
          <w:sz w:val="28"/>
          <w:szCs w:val="28"/>
        </w:rPr>
        <w:t>管理信息系统（02383，加考）</w:t>
      </w:r>
      <w:r>
        <w:rPr>
          <w:rFonts w:ascii="楷体" w:eastAsia="楷体" w:hAnsi="楷体" w:hint="eastAsia"/>
          <w:sz w:val="28"/>
          <w:szCs w:val="28"/>
        </w:rPr>
        <w:t>培训时长为6学时。</w:t>
      </w:r>
    </w:p>
    <w:p w:rsidR="00425B8E" w:rsidRPr="00425B8E" w:rsidRDefault="00425B8E" w:rsidP="00425B8E">
      <w:pPr>
        <w:rPr>
          <w:rFonts w:ascii="楷体" w:eastAsia="楷体" w:hAnsi="楷体" w:cs="Times New Roman"/>
          <w:sz w:val="28"/>
          <w:szCs w:val="28"/>
        </w:rPr>
      </w:pPr>
      <w:r w:rsidRPr="00425B8E">
        <w:rPr>
          <w:rFonts w:ascii="楷体" w:eastAsia="楷体" w:hAnsi="楷体" w:cs="Times New Roman" w:hint="eastAsia"/>
          <w:sz w:val="28"/>
          <w:szCs w:val="28"/>
        </w:rPr>
        <w:lastRenderedPageBreak/>
        <w:t>（3）培训时间：工作日的晚上或周末，具体时间将会另行通知</w:t>
      </w:r>
    </w:p>
    <w:p w:rsidR="00425B8E" w:rsidRDefault="00425B8E" w:rsidP="00CA732A">
      <w:pPr>
        <w:rPr>
          <w:rFonts w:ascii="楷体" w:eastAsia="楷体" w:hAnsi="楷体"/>
          <w:sz w:val="28"/>
          <w:szCs w:val="28"/>
        </w:rPr>
      </w:pPr>
      <w:r>
        <w:rPr>
          <w:rFonts w:ascii="楷体" w:eastAsia="楷体" w:hAnsi="楷体" w:hint="eastAsia"/>
          <w:sz w:val="28"/>
          <w:szCs w:val="28"/>
        </w:rPr>
        <w:t>2、毕业论文培训</w:t>
      </w:r>
    </w:p>
    <w:p w:rsidR="00425B8E" w:rsidRDefault="00425B8E" w:rsidP="00CA732A">
      <w:pPr>
        <w:rPr>
          <w:rFonts w:ascii="楷体" w:eastAsia="楷体" w:hAnsi="楷体"/>
          <w:sz w:val="28"/>
          <w:szCs w:val="28"/>
        </w:rPr>
      </w:pPr>
      <w:r>
        <w:rPr>
          <w:rFonts w:ascii="楷体" w:eastAsia="楷体" w:hAnsi="楷体" w:hint="eastAsia"/>
          <w:sz w:val="28"/>
          <w:szCs w:val="28"/>
        </w:rPr>
        <w:t>（1）培训费：9</w:t>
      </w:r>
      <w:r>
        <w:rPr>
          <w:rFonts w:ascii="楷体" w:eastAsia="楷体" w:hAnsi="楷体"/>
          <w:sz w:val="28"/>
          <w:szCs w:val="28"/>
        </w:rPr>
        <w:t>00</w:t>
      </w:r>
      <w:r>
        <w:rPr>
          <w:rFonts w:ascii="楷体" w:eastAsia="楷体" w:hAnsi="楷体" w:hint="eastAsia"/>
          <w:sz w:val="28"/>
          <w:szCs w:val="28"/>
        </w:rPr>
        <w:t>元/人（考生自愿参加，培训开始后不予退费）</w:t>
      </w:r>
    </w:p>
    <w:p w:rsidR="00425B8E" w:rsidRDefault="00425B8E" w:rsidP="00CA732A">
      <w:pPr>
        <w:rPr>
          <w:rFonts w:ascii="楷体" w:eastAsia="楷体" w:hAnsi="楷体"/>
          <w:sz w:val="28"/>
          <w:szCs w:val="28"/>
        </w:rPr>
      </w:pPr>
      <w:r>
        <w:rPr>
          <w:rFonts w:ascii="楷体" w:eastAsia="楷体" w:hAnsi="楷体" w:hint="eastAsia"/>
          <w:sz w:val="28"/>
          <w:szCs w:val="28"/>
        </w:rPr>
        <w:t>（2）</w:t>
      </w:r>
      <w:r w:rsidRPr="00425B8E">
        <w:rPr>
          <w:rFonts w:ascii="楷体" w:eastAsia="楷体" w:hAnsi="楷体" w:hint="eastAsia"/>
          <w:sz w:val="28"/>
          <w:szCs w:val="28"/>
        </w:rPr>
        <w:t>培训内容：学院组织专业教师对参加毕业论文考核的考生进行毕业论文（设计）相关实践课程的培训，培训时间不少于</w:t>
      </w:r>
      <w:r w:rsidRPr="00425B8E">
        <w:rPr>
          <w:rFonts w:ascii="楷体" w:eastAsia="楷体" w:hAnsi="楷体"/>
          <w:sz w:val="28"/>
          <w:szCs w:val="28"/>
        </w:rPr>
        <w:t>8学时，培训内容为毕业论文考核选题、撰写、考核要求</w:t>
      </w:r>
      <w:r w:rsidR="00B94D25">
        <w:rPr>
          <w:rFonts w:ascii="楷体" w:eastAsia="楷体" w:hAnsi="楷体" w:hint="eastAsia"/>
          <w:sz w:val="28"/>
          <w:szCs w:val="28"/>
        </w:rPr>
        <w:t>、答辩、论文批改</w:t>
      </w:r>
      <w:r w:rsidRPr="00425B8E">
        <w:rPr>
          <w:rFonts w:ascii="楷体" w:eastAsia="楷体" w:hAnsi="楷体"/>
          <w:sz w:val="28"/>
          <w:szCs w:val="28"/>
        </w:rPr>
        <w:t>等。</w:t>
      </w:r>
    </w:p>
    <w:p w:rsidR="00B94D25" w:rsidRDefault="00B94D25" w:rsidP="00CA732A">
      <w:pPr>
        <w:rPr>
          <w:rFonts w:ascii="楷体" w:eastAsia="楷体" w:hAnsi="楷体"/>
          <w:sz w:val="28"/>
          <w:szCs w:val="28"/>
        </w:rPr>
      </w:pPr>
      <w:r>
        <w:rPr>
          <w:rFonts w:ascii="楷体" w:eastAsia="楷体" w:hAnsi="楷体" w:hint="eastAsia"/>
          <w:sz w:val="28"/>
          <w:szCs w:val="28"/>
        </w:rPr>
        <w:t>（3）</w:t>
      </w:r>
      <w:r w:rsidRPr="00B94D25">
        <w:rPr>
          <w:rFonts w:ascii="楷体" w:eastAsia="楷体" w:hAnsi="楷体" w:hint="eastAsia"/>
          <w:sz w:val="28"/>
          <w:szCs w:val="28"/>
        </w:rPr>
        <w:t>培训方式：培训由考生自愿参加，经审核报名成功后，统一为每位考生安排毕业论文指导教师，由指导老师从选题、内容撰写、格式要求、答辩环节等提供一对一的在线辅导。参与培训的考生须按照指导教师的要求完成毕业设计及撰写论文。若不听从指导教师安排且论文未达到答辩要求，则不进入答辩环节。</w:t>
      </w:r>
    </w:p>
    <w:p w:rsidR="003D3925" w:rsidRPr="003D3925" w:rsidRDefault="003D3925" w:rsidP="00CA732A">
      <w:pPr>
        <w:rPr>
          <w:rFonts w:ascii="楷体" w:eastAsia="楷体" w:hAnsi="楷体" w:hint="eastAsia"/>
          <w:sz w:val="28"/>
          <w:szCs w:val="28"/>
        </w:rPr>
      </w:pPr>
      <w:r>
        <w:rPr>
          <w:rFonts w:ascii="楷体" w:eastAsia="楷体" w:hAnsi="楷体" w:hint="eastAsia"/>
          <w:sz w:val="28"/>
          <w:szCs w:val="28"/>
        </w:rPr>
        <w:t>（4）培训时间：2</w:t>
      </w:r>
      <w:r>
        <w:rPr>
          <w:rFonts w:ascii="楷体" w:eastAsia="楷体" w:hAnsi="楷体"/>
          <w:sz w:val="28"/>
          <w:szCs w:val="28"/>
        </w:rPr>
        <w:t>023</w:t>
      </w:r>
      <w:r>
        <w:rPr>
          <w:rFonts w:ascii="楷体" w:eastAsia="楷体" w:hAnsi="楷体" w:hint="eastAsia"/>
          <w:sz w:val="28"/>
          <w:szCs w:val="28"/>
        </w:rPr>
        <w:t>年4月-</w:t>
      </w:r>
      <w:r>
        <w:rPr>
          <w:rFonts w:ascii="楷体" w:eastAsia="楷体" w:hAnsi="楷体"/>
          <w:sz w:val="28"/>
          <w:szCs w:val="28"/>
        </w:rPr>
        <w:t>2024</w:t>
      </w:r>
      <w:r>
        <w:rPr>
          <w:rFonts w:ascii="楷体" w:eastAsia="楷体" w:hAnsi="楷体" w:hint="eastAsia"/>
          <w:sz w:val="28"/>
          <w:szCs w:val="28"/>
        </w:rPr>
        <w:t>年4月</w:t>
      </w:r>
    </w:p>
    <w:p w:rsidR="00B94D25" w:rsidRDefault="00B94D25" w:rsidP="00CA732A">
      <w:pPr>
        <w:rPr>
          <w:rFonts w:ascii="楷体" w:eastAsia="楷体" w:hAnsi="楷体"/>
          <w:sz w:val="28"/>
          <w:szCs w:val="28"/>
        </w:rPr>
      </w:pPr>
      <w:r>
        <w:rPr>
          <w:rFonts w:ascii="楷体" w:eastAsia="楷体" w:hAnsi="楷体" w:hint="eastAsia"/>
          <w:sz w:val="28"/>
          <w:szCs w:val="28"/>
        </w:rPr>
        <w:t>（</w:t>
      </w:r>
      <w:r w:rsidR="003D3925">
        <w:rPr>
          <w:rFonts w:ascii="楷体" w:eastAsia="楷体" w:hAnsi="楷体"/>
          <w:sz w:val="28"/>
          <w:szCs w:val="28"/>
        </w:rPr>
        <w:t>5</w:t>
      </w:r>
      <w:bookmarkStart w:id="0" w:name="_GoBack"/>
      <w:bookmarkEnd w:id="0"/>
      <w:r>
        <w:rPr>
          <w:rFonts w:ascii="楷体" w:eastAsia="楷体" w:hAnsi="楷体" w:hint="eastAsia"/>
          <w:sz w:val="28"/>
          <w:szCs w:val="28"/>
        </w:rPr>
        <w:t>）</w:t>
      </w:r>
      <w:r w:rsidRPr="00B94D25">
        <w:rPr>
          <w:rFonts w:ascii="楷体" w:eastAsia="楷体" w:hAnsi="楷体" w:hint="eastAsia"/>
          <w:sz w:val="28"/>
          <w:szCs w:val="28"/>
        </w:rPr>
        <w:t>论文的考核通过与否，与参加培训无关，请考生根据自身的实际情况自愿选择报名。</w:t>
      </w:r>
    </w:p>
    <w:p w:rsidR="00B94D25" w:rsidRDefault="00B94D25" w:rsidP="00CA732A">
      <w:pPr>
        <w:rPr>
          <w:rFonts w:ascii="楷体" w:eastAsia="楷体" w:hAnsi="楷体"/>
          <w:sz w:val="28"/>
          <w:szCs w:val="28"/>
        </w:rPr>
      </w:pPr>
      <w:r>
        <w:rPr>
          <w:rFonts w:ascii="楷体" w:eastAsia="楷体" w:hAnsi="楷体" w:hint="eastAsia"/>
          <w:sz w:val="28"/>
          <w:szCs w:val="28"/>
        </w:rPr>
        <w:t>四、报名方式</w:t>
      </w:r>
    </w:p>
    <w:p w:rsidR="00B94D25" w:rsidRPr="00425B8E" w:rsidRDefault="00B94D25" w:rsidP="00B94D25">
      <w:pPr>
        <w:ind w:firstLineChars="200" w:firstLine="560"/>
        <w:rPr>
          <w:rFonts w:ascii="楷体" w:eastAsia="楷体" w:hAnsi="楷体"/>
          <w:sz w:val="28"/>
          <w:szCs w:val="28"/>
        </w:rPr>
      </w:pPr>
      <w:r>
        <w:rPr>
          <w:rFonts w:ascii="楷体" w:eastAsia="楷体" w:hAnsi="楷体" w:hint="eastAsia"/>
          <w:sz w:val="28"/>
          <w:szCs w:val="28"/>
        </w:rPr>
        <w:t>具体报名方式请各位考生留意华南师范大学计算机学院官网，继续教育栏目通知。网址：</w:t>
      </w:r>
      <w:r w:rsidRPr="00B94D25">
        <w:rPr>
          <w:rFonts w:ascii="楷体" w:eastAsia="楷体" w:hAnsi="楷体"/>
          <w:sz w:val="28"/>
          <w:szCs w:val="28"/>
        </w:rPr>
        <w:t>http://cs.scnu.edu.cn/</w:t>
      </w:r>
    </w:p>
    <w:p w:rsidR="00CA732A" w:rsidRPr="00CA732A" w:rsidRDefault="00CA732A" w:rsidP="00CA732A">
      <w:pPr>
        <w:rPr>
          <w:rFonts w:ascii="楷体" w:eastAsia="楷体" w:hAnsi="楷体"/>
          <w:sz w:val="28"/>
          <w:szCs w:val="28"/>
        </w:rPr>
      </w:pPr>
    </w:p>
    <w:p w:rsidR="00CA732A" w:rsidRPr="00CA732A" w:rsidRDefault="00CA732A" w:rsidP="00CA732A">
      <w:pPr>
        <w:ind w:firstLineChars="200" w:firstLine="420"/>
        <w:rPr>
          <w:rFonts w:ascii="楷体" w:eastAsia="楷体" w:hAnsi="楷体"/>
        </w:rPr>
      </w:pPr>
    </w:p>
    <w:sectPr w:rsidR="00CA732A" w:rsidRPr="00CA73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B2" w:rsidRDefault="000900B2" w:rsidP="00CA732A">
      <w:r>
        <w:separator/>
      </w:r>
    </w:p>
  </w:endnote>
  <w:endnote w:type="continuationSeparator" w:id="0">
    <w:p w:rsidR="000900B2" w:rsidRDefault="000900B2" w:rsidP="00C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B2" w:rsidRDefault="000900B2" w:rsidP="00CA732A">
      <w:r>
        <w:separator/>
      </w:r>
    </w:p>
  </w:footnote>
  <w:footnote w:type="continuationSeparator" w:id="0">
    <w:p w:rsidR="000900B2" w:rsidRDefault="000900B2" w:rsidP="00CA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A362A0"/>
    <w:multiLevelType w:val="singleLevel"/>
    <w:tmpl w:val="99A362A0"/>
    <w:lvl w:ilvl="0">
      <w:start w:val="1"/>
      <w:numFmt w:val="decimal"/>
      <w:suff w:val="nothing"/>
      <w:lvlText w:val="%1、"/>
      <w:lvlJc w:val="left"/>
    </w:lvl>
  </w:abstractNum>
  <w:abstractNum w:abstractNumId="1" w15:restartNumberingAfterBreak="0">
    <w:nsid w:val="FB8DCE88"/>
    <w:multiLevelType w:val="singleLevel"/>
    <w:tmpl w:val="957E8A7A"/>
    <w:lvl w:ilvl="0">
      <w:start w:val="1"/>
      <w:numFmt w:val="chineseCounting"/>
      <w:suff w:val="nothing"/>
      <w:lvlText w:val="%1、"/>
      <w:lvlJc w:val="left"/>
      <w:rPr>
        <w:rFonts w:hint="eastAsia"/>
        <w:lang w:val="en-US"/>
      </w:rPr>
    </w:lvl>
  </w:abstractNum>
  <w:abstractNum w:abstractNumId="2" w15:restartNumberingAfterBreak="0">
    <w:nsid w:val="05ED00E7"/>
    <w:multiLevelType w:val="hybridMultilevel"/>
    <w:tmpl w:val="CDA6F764"/>
    <w:lvl w:ilvl="0" w:tplc="9D7AF5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245936"/>
    <w:multiLevelType w:val="hybridMultilevel"/>
    <w:tmpl w:val="15CA2530"/>
    <w:lvl w:ilvl="0" w:tplc="6B10B7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27540B"/>
    <w:multiLevelType w:val="singleLevel"/>
    <w:tmpl w:val="2A27540B"/>
    <w:lvl w:ilvl="0">
      <w:start w:val="1"/>
      <w:numFmt w:val="decimal"/>
      <w:suff w:val="nothing"/>
      <w:lvlText w:val="%1、"/>
      <w:lvlJc w:val="left"/>
    </w:lvl>
  </w:abstractNum>
  <w:abstractNum w:abstractNumId="5" w15:restartNumberingAfterBreak="0">
    <w:nsid w:val="2C21D264"/>
    <w:multiLevelType w:val="singleLevel"/>
    <w:tmpl w:val="2C21D264"/>
    <w:lvl w:ilvl="0">
      <w:start w:val="1"/>
      <w:numFmt w:val="decimal"/>
      <w:suff w:val="nothing"/>
      <w:lvlText w:val="%1、"/>
      <w:lvlJc w:val="left"/>
    </w:lvl>
  </w:abstractNum>
  <w:abstractNum w:abstractNumId="6" w15:restartNumberingAfterBreak="0">
    <w:nsid w:val="3CA53D57"/>
    <w:multiLevelType w:val="hybridMultilevel"/>
    <w:tmpl w:val="29EE13E4"/>
    <w:lvl w:ilvl="0" w:tplc="0E10CD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95"/>
    <w:rsid w:val="000900B2"/>
    <w:rsid w:val="003D3925"/>
    <w:rsid w:val="00425B8E"/>
    <w:rsid w:val="00B94D25"/>
    <w:rsid w:val="00BC66A3"/>
    <w:rsid w:val="00CA732A"/>
    <w:rsid w:val="00D06B95"/>
    <w:rsid w:val="00DD180E"/>
    <w:rsid w:val="00F42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4AA6C"/>
  <w15:chartTrackingRefBased/>
  <w15:docId w15:val="{06DA01EA-916E-473B-8B9E-668B97A5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A732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3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732A"/>
    <w:rPr>
      <w:sz w:val="18"/>
      <w:szCs w:val="18"/>
    </w:rPr>
  </w:style>
  <w:style w:type="paragraph" w:styleId="a5">
    <w:name w:val="footer"/>
    <w:basedOn w:val="a"/>
    <w:link w:val="a6"/>
    <w:uiPriority w:val="99"/>
    <w:unhideWhenUsed/>
    <w:rsid w:val="00CA732A"/>
    <w:pPr>
      <w:tabs>
        <w:tab w:val="center" w:pos="4153"/>
        <w:tab w:val="right" w:pos="8306"/>
      </w:tabs>
      <w:snapToGrid w:val="0"/>
      <w:jc w:val="left"/>
    </w:pPr>
    <w:rPr>
      <w:sz w:val="18"/>
      <w:szCs w:val="18"/>
    </w:rPr>
  </w:style>
  <w:style w:type="character" w:customStyle="1" w:styleId="a6">
    <w:name w:val="页脚 字符"/>
    <w:basedOn w:val="a0"/>
    <w:link w:val="a5"/>
    <w:uiPriority w:val="99"/>
    <w:rsid w:val="00CA732A"/>
    <w:rPr>
      <w:sz w:val="18"/>
      <w:szCs w:val="18"/>
    </w:rPr>
  </w:style>
  <w:style w:type="character" w:customStyle="1" w:styleId="10">
    <w:name w:val="标题 1 字符"/>
    <w:basedOn w:val="a0"/>
    <w:link w:val="1"/>
    <w:uiPriority w:val="9"/>
    <w:rsid w:val="00CA732A"/>
    <w:rPr>
      <w:b/>
      <w:bCs/>
      <w:kern w:val="44"/>
      <w:sz w:val="44"/>
      <w:szCs w:val="44"/>
    </w:rPr>
  </w:style>
  <w:style w:type="paragraph" w:styleId="a7">
    <w:name w:val="List Paragraph"/>
    <w:basedOn w:val="a"/>
    <w:uiPriority w:val="34"/>
    <w:qFormat/>
    <w:rsid w:val="00CA73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2023-03-07T07:07:00Z</dcterms:created>
  <dcterms:modified xsi:type="dcterms:W3CDTF">2023-03-07T07:59:00Z</dcterms:modified>
</cp:coreProperties>
</file>