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1A" w:rsidRDefault="008364C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常见春季传染病防控指引</w:t>
      </w:r>
    </w:p>
    <w:bookmarkEnd w:id="0"/>
    <w:p w:rsidR="00D30D85" w:rsidRDefault="00D30D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诺如病毒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感染性腹泻防控指引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什么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是诺如病毒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感染性腹泻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诺如病毒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感染性腹泻是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由诺如病毒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引起的病毒性胃肠道疾病，常导致集体性暴发。潜伏期24～48小时，可短至12小时，长至72小时。起病突然，主要表现为发热、恶心、呕吐、腹部痉挛性疼痛及腹泻。大便为水样便，无粘液脓血，2小时内4～8次，持续12～60小时，一般48小时。儿童一般呕吐多见，而年长者腹泻症状更严重。可伴有头痛、肌痛、咽痛等症状。    </w:t>
      </w:r>
    </w:p>
    <w:p w:rsidR="003B7E1A" w:rsidRDefault="008364C4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诺如治疗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无特效，主要对症处理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本病病程较短，一般为2～3天，病情多呈自限，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需用抗菌素, 以对症或支持治疗为主，预后良好。酌情选用：思密达、藿香正气等。脱水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是诺如病毒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感染性腹泻的主要死因，对严重病例尤其是幼儿及体弱者应及时输液或口服补液，以纠正脱水、酸中毒及电解质紊乱。 </w:t>
      </w:r>
    </w:p>
    <w:p w:rsidR="003B7E1A" w:rsidRDefault="008364C4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日常预防措施  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诺如病毒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感染性强，以粪-口途径传播为主，如水源、食物被污染可造成暴发流行，也可通过直接接触、气溶胶传播，常在学校、托幼机构、养老院、医院及社区等处引起集体暴发。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（1）保持良好的饮食习惯和环境卫生。 不要进食未熟食物(如海鲜、沙拉类)，不吃变质、不洁、生冷、生腌食物；保持居室及环境的卫生，清除苍蝇、蟑螂的孳生地。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（2）养成良好的个人卫生习惯，坚持勤洗手、勤剪指甲。进食或处理食物前，应用肥皂及清水洗净双手。不喝生水。处理食物或进食前，如厕后，以及处理呕吐物或粪便后须彻底洗净双手。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3）及时妥善处理病人的泻吐物和各种被污染的物品和场所。病人最好使用专用便器，大小便、呕吐物用干漂白粉（加入量为排泄物的1/3）搅拌均匀，放置1～2小时后倒入厕所。病人的衣服、床单、食具等可先煮沸消毒15～20分钟后再清洗。居室、地面、家具、器皿可用有效氯为1000mg/L的含氯消毒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拖扫或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擦拭消毒（10g消毒粉配1000ml水）。病人和家属需严格做好手卫生，饭前便后彻底洗手。必要时进行全面的卫生清洁，尤其对室内地板、桌椅、门把手、水龙头、衣物、被子等全面抹洗、曝晒。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（4）出现呕吐、腹泻等胃肠症状的病人，应尽早告知班主任或辅导员，并及时到各医院的肠道门诊就诊，切勿上班（课）。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（5）患者需立即停课、停工隔离(居家隔离)，病愈后72小时方可返校、返工。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（6）在疫情流行期间，停止举办各种聚餐和集会等活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动。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二、流感防控指引</w:t>
      </w:r>
    </w:p>
    <w:p w:rsidR="003B7E1A" w:rsidRPr="00D30D85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30D85">
        <w:rPr>
          <w:rFonts w:ascii="仿宋" w:eastAsia="仿宋" w:hAnsi="仿宋" w:cs="仿宋" w:hint="eastAsia"/>
          <w:sz w:val="32"/>
          <w:szCs w:val="32"/>
        </w:rPr>
        <w:t xml:space="preserve">1. 认识流感 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流行性感冒（简称流感）是由流感病毒引起的急性呼吸道传染病，流感主要通过打喷嚏和咳嗽等飞沫传播，也可经口腔、鼻腔、眼睛等黏膜直接或间接接触传播。接触被病毒污染的物品也可引起感染。潜伏期一般为1-4日，患者可在发病前1天至发病后5-7天内感染他人。流感与普通感冒相比，症状更严重，传染性更强，抗生素治疗无效。</w:t>
      </w:r>
    </w:p>
    <w:p w:rsidR="003B7E1A" w:rsidRPr="00D30D85" w:rsidRDefault="008364C4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30D85">
        <w:rPr>
          <w:rFonts w:ascii="仿宋" w:eastAsia="仿宋" w:hAnsi="仿宋" w:cs="仿宋" w:hint="eastAsia"/>
          <w:sz w:val="32"/>
          <w:szCs w:val="32"/>
        </w:rPr>
        <w:t>临床表现及治疗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健康人患上流感后，一般会在1～2周内自行康复，症状包括突发高热、咳嗽、咽痛，常伴肌肉酸痛、乏力等；儿童还会出现腹泻、呕吐或眼结膜充血等。然而，免疫力较低人群（如儿童、老人、孕妇及有基础疾病者）一旦染上流感，则有可能发展为严重的疾病，并且可能出现支气管炎或肺炎等并发症，甚至死亡。</w:t>
      </w:r>
    </w:p>
    <w:p w:rsidR="003B7E1A" w:rsidRPr="00D30D85" w:rsidRDefault="008364C4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30D85">
        <w:rPr>
          <w:rFonts w:ascii="仿宋" w:eastAsia="仿宋" w:hAnsi="仿宋" w:cs="仿宋" w:hint="eastAsia"/>
          <w:bCs/>
          <w:sz w:val="32"/>
          <w:szCs w:val="32"/>
        </w:rPr>
        <w:t xml:space="preserve">日常预防措施 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（1）均衡饮食、适量运动、休息充足，避免过度紧张。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（2）每日保持一定时间的开窗通风，加强室内空气流通。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（3）保持双手清洁，用正确方法洗手。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（4）打喷嚏或咳嗽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时应掩住口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鼻，妥善处理口鼻分泌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物，之后应洗手。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（5）在流感高发季节，尽量避免前往人员密集而空气流通欠佳的公共场所。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（6）如出现流感症状时，应佩戴口罩，及早就医。  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（7） 患者需立即停课、停工隔离(居家隔离)，热退后48小时方可返校、返工。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（8）在疫情流行期间，停止举办各种集会等活动。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（9）疫苗能安全有效地预防流感及其并发症，建议所有人士特别是婴幼儿、老年人、免疫力低下者或有基础疾患者接种流感疫苗以预防流感。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三、水痘防控指引</w:t>
      </w:r>
    </w:p>
    <w:p w:rsidR="003B7E1A" w:rsidRDefault="008364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水痘是由水痘带状疱疹病毒初次感染引起的急性传染病。传染性强。传染源主要是病人，从出现皮疹前2日至出诊后6日具有传染性。传播途径主要是呼吸道飞沫、直接或间接接触性传染。患病初期可有发热、头痛、全身倦怠等前驱症状，在发病24小时内出现皮疹，皮疹分布呈向心性，即躯干、头部较多，四肢处较少。大部分情况下，病人症状都是轻微的，可不治自愈。 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四、流行性腮腺炎防控指引</w:t>
      </w:r>
    </w:p>
    <w:p w:rsidR="003B7E1A" w:rsidRDefault="00D30D8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 </w:t>
      </w:r>
      <w:r w:rsidR="008364C4">
        <w:rPr>
          <w:rFonts w:ascii="仿宋" w:eastAsia="仿宋" w:hAnsi="仿宋" w:cs="仿宋" w:hint="eastAsia"/>
          <w:sz w:val="32"/>
          <w:szCs w:val="32"/>
        </w:rPr>
        <w:t>病人在腮腺明显肿胀前6-7日至肿胀后9日期间具有传染性。患病初期可有发热、头痛、无力、食欲不振等前驱症状，发病1-2日后出现颧骨弓或耳部疼痛，然后出现唾液腺</w:t>
      </w:r>
      <w:r w:rsidR="008364C4">
        <w:rPr>
          <w:rFonts w:ascii="仿宋" w:eastAsia="仿宋" w:hAnsi="仿宋" w:cs="仿宋" w:hint="eastAsia"/>
          <w:sz w:val="32"/>
          <w:szCs w:val="32"/>
        </w:rPr>
        <w:lastRenderedPageBreak/>
        <w:t xml:space="preserve">肿大，通常可见一侧或双侧腮腺肿大。 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五、麻疹防控指引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麻疹病人为传染源，主要通过飞沫或直接接触病人的鼻咽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分泌物传播。患病初期出现咳嗽、流涕、发热、眼红及口腔内出现白点（柯氏白班）等症状；3至7日后皮肤会出现斑丘疹，通常由面部扩散到全身，维持4至7日，亦可能长达3个星期，留下褐色斑痕或出现脱屑；病重者的呼吸系统、消化系统及脑部会受影响，导致严重后果，甚至死亡。 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六、手足口病防控指引</w:t>
      </w:r>
    </w:p>
    <w:p w:rsidR="003B7E1A" w:rsidRDefault="00D30D8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 </w:t>
      </w:r>
      <w:r w:rsidR="008364C4">
        <w:rPr>
          <w:rFonts w:ascii="仿宋" w:eastAsia="仿宋" w:hAnsi="仿宋" w:cs="仿宋" w:hint="eastAsia"/>
          <w:sz w:val="32"/>
          <w:szCs w:val="32"/>
        </w:rPr>
        <w:t xml:space="preserve">手足口病病人和隐性感染者均为传染源，主要通过消化道、呼吸道和密切接触等途径传播。多发于学龄前儿童，尤以3岁以下年龄组发病率最高。主要症状表现为手、足、口腔等部位的斑丘疹、疱疹，少数重症病例可出现脑膜炎、脑炎、脑脊髓炎、肺水肿、循环障碍等。 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七、流行性脑脊髓膜炎防控指引</w:t>
      </w:r>
    </w:p>
    <w:p w:rsidR="003B7E1A" w:rsidRDefault="00D30D8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 </w:t>
      </w:r>
      <w:r w:rsidR="008364C4">
        <w:rPr>
          <w:rFonts w:ascii="仿宋" w:eastAsia="仿宋" w:hAnsi="仿宋" w:cs="仿宋" w:hint="eastAsia"/>
          <w:sz w:val="32"/>
          <w:szCs w:val="32"/>
        </w:rPr>
        <w:t xml:space="preserve">简称流脑，是由脑膜炎双球菌引起的化脓性脑膜炎。 传染源是带菌者和病人，传播途径主要是经呼吸道，通过咳嗽，打喷嚏、说话时产生的飞沫直接经空气传播。居室拥挤、人口稠密、空气不流通等均有利于疾病的传播。主要症状有：轻型“流脑”只表现为“上呼吸道感染”，出现咽痛、咳嗽或轻度发热等症状。典型的“流脑”则表现为急性高热、头痛、呕吐、皮肤黏膜瘀点及颈项强直等脑膜刺激征。 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八、人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感染高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致病性禽流感防控指引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传染源主要是患禽流感或携带禽流感病毒的禽类（家禽、野禽）以及鸟类。主要经呼吸道感染，也可能会通过密切接触感染的禽类及其分泌物、粪便和受污染的水而感染，但是尚未发现人与人间有效传播的证据。早期症状与普通流感非常相似，主要表现为高热（大多持续38℃以上）、咳嗽、咽痛、头痛、全身不适等症状。 </w:t>
      </w:r>
    </w:p>
    <w:p w:rsidR="003B7E1A" w:rsidRDefault="008364C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九、肺结核防控指引</w:t>
      </w:r>
    </w:p>
    <w:p w:rsidR="003B7E1A" w:rsidRDefault="008364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肺结核是由结核杆菌引起的慢性传染病，传染源是带菌的肺结核病人的痰。主要通过呼吸道传播，也可经消化道和皮肤传播。结核病的主要症状有咳嗽、咳痰、咳血、胸痛、疲乏、食欲减退、体重下降、低烧、盗汗等症状。 </w:t>
      </w:r>
    </w:p>
    <w:p w:rsidR="003B7E1A" w:rsidRDefault="003B7E1A">
      <w:pPr>
        <w:rPr>
          <w:rFonts w:ascii="仿宋" w:eastAsia="仿宋" w:hAnsi="仿宋" w:cs="仿宋"/>
          <w:sz w:val="32"/>
          <w:szCs w:val="32"/>
        </w:rPr>
      </w:pPr>
    </w:p>
    <w:p w:rsidR="003B7E1A" w:rsidRDefault="003B7E1A">
      <w:pPr>
        <w:rPr>
          <w:rFonts w:ascii="仿宋" w:eastAsia="仿宋" w:hAnsi="仿宋" w:cs="仿宋"/>
          <w:sz w:val="32"/>
          <w:szCs w:val="32"/>
        </w:rPr>
      </w:pPr>
    </w:p>
    <w:sectPr w:rsidR="003B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E2" w:rsidRDefault="00A917E2" w:rsidP="00D46D9E">
      <w:pPr>
        <w:spacing w:line="240" w:lineRule="auto"/>
      </w:pPr>
      <w:r>
        <w:separator/>
      </w:r>
    </w:p>
  </w:endnote>
  <w:endnote w:type="continuationSeparator" w:id="0">
    <w:p w:rsidR="00A917E2" w:rsidRDefault="00A917E2" w:rsidP="00D46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E2" w:rsidRDefault="00A917E2" w:rsidP="00D46D9E">
      <w:pPr>
        <w:spacing w:line="240" w:lineRule="auto"/>
      </w:pPr>
      <w:r>
        <w:separator/>
      </w:r>
    </w:p>
  </w:footnote>
  <w:footnote w:type="continuationSeparator" w:id="0">
    <w:p w:rsidR="00A917E2" w:rsidRDefault="00A917E2" w:rsidP="00D46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AE787"/>
    <w:multiLevelType w:val="singleLevel"/>
    <w:tmpl w:val="A02AE787"/>
    <w:lvl w:ilvl="0">
      <w:start w:val="2"/>
      <w:numFmt w:val="decimal"/>
      <w:suff w:val="space"/>
      <w:lvlText w:val="%1."/>
      <w:lvlJc w:val="left"/>
    </w:lvl>
  </w:abstractNum>
  <w:abstractNum w:abstractNumId="1">
    <w:nsid w:val="585E0EC9"/>
    <w:multiLevelType w:val="singleLevel"/>
    <w:tmpl w:val="585E0E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A3008"/>
    <w:rsid w:val="0006213F"/>
    <w:rsid w:val="003B7E1A"/>
    <w:rsid w:val="008364C4"/>
    <w:rsid w:val="008B3FD1"/>
    <w:rsid w:val="00A917E2"/>
    <w:rsid w:val="00D30D85"/>
    <w:rsid w:val="00D46D9E"/>
    <w:rsid w:val="00E96ADE"/>
    <w:rsid w:val="0F157118"/>
    <w:rsid w:val="1BF307A0"/>
    <w:rsid w:val="1F8606F6"/>
    <w:rsid w:val="3C136281"/>
    <w:rsid w:val="62DA3008"/>
    <w:rsid w:val="65D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6D9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D46D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6D9E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6D9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D46D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6D9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527741874</dc:creator>
  <cp:lastModifiedBy>蔡璇燕</cp:lastModifiedBy>
  <cp:revision>3</cp:revision>
  <dcterms:created xsi:type="dcterms:W3CDTF">2018-03-13T02:33:00Z</dcterms:created>
  <dcterms:modified xsi:type="dcterms:W3CDTF">2018-03-13T02:46:00Z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