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教师发展APP 使用手册</w:t>
      </w:r>
    </w:p>
    <w:p>
      <w:pPr>
        <w:rPr>
          <w:rFonts w:hint="eastAsia"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一、下载安装“华师教发中心”学习管理平台</w:t>
      </w:r>
    </w:p>
    <w:p>
      <w:pPr>
        <w:pStyle w:val="11"/>
        <w:adjustRightInd w:val="0"/>
        <w:snapToGrid w:val="0"/>
        <w:ind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bCs/>
          <w:sz w:val="24"/>
          <w:szCs w:val="24"/>
        </w:rPr>
        <w:t>方式一：手机应用市场搜索“学习通”，查找到图标为</w:t>
      </w:r>
      <w:r>
        <w:rPr>
          <w:rFonts w:ascii="华文仿宋" w:hAnsi="华文仿宋" w:eastAsia="华文仿宋"/>
          <w:bCs/>
          <w:sz w:val="24"/>
          <w:szCs w:val="24"/>
        </w:rPr>
        <w:drawing>
          <wp:inline distT="0" distB="0" distL="0" distR="0">
            <wp:extent cx="288290" cy="288290"/>
            <wp:effectExtent l="0" t="0" r="16510" b="165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Cs/>
          <w:sz w:val="24"/>
          <w:szCs w:val="24"/>
        </w:rPr>
        <w:t>的</w:t>
      </w:r>
      <w:r>
        <w:rPr>
          <w:rFonts w:hint="eastAsia" w:ascii="华文仿宋" w:hAnsi="华文仿宋" w:eastAsia="华文仿宋"/>
          <w:b/>
          <w:bCs w:val="0"/>
          <w:sz w:val="24"/>
          <w:szCs w:val="24"/>
        </w:rPr>
        <w:t>“华师教发中心”学习管理平台</w:t>
      </w:r>
      <w:r>
        <w:rPr>
          <w:rFonts w:ascii="华文仿宋" w:hAnsi="华文仿宋" w:eastAsia="华文仿宋"/>
          <w:bCs/>
          <w:sz w:val="24"/>
          <w:szCs w:val="24"/>
        </w:rPr>
        <w:t>，下载并安装</w:t>
      </w:r>
      <w:r>
        <w:rPr>
          <w:rFonts w:hint="eastAsia" w:ascii="华文仿宋" w:hAnsi="华文仿宋" w:eastAsia="华文仿宋"/>
          <w:b/>
          <w:sz w:val="24"/>
          <w:szCs w:val="24"/>
        </w:rPr>
        <w:t>。</w:t>
      </w:r>
    </w:p>
    <w:p>
      <w:pPr>
        <w:pStyle w:val="11"/>
        <w:adjustRightInd w:val="0"/>
        <w:snapToGrid w:val="0"/>
        <w:spacing w:line="360" w:lineRule="auto"/>
        <w:ind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方式二：用微信扫描二维码下载，请选择在浏览器打开，如下图所示：</w:t>
      </w:r>
    </w:p>
    <w:p>
      <w:pPr>
        <w:ind w:right="-57" w:rightChars="-27"/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875030</wp:posOffset>
                </wp:positionV>
                <wp:extent cx="281305" cy="85725"/>
                <wp:effectExtent l="0" t="0" r="4445" b="9525"/>
                <wp:wrapNone/>
                <wp:docPr id="159" name="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85725"/>
                        </a:xfrm>
                        <a:custGeom>
                          <a:avLst/>
                          <a:gdLst>
                            <a:gd name="connsiteX0" fmla="*/ 545178 w 812503"/>
                            <a:gd name="connsiteY0" fmla="*/ 0 h 310097"/>
                            <a:gd name="connsiteX1" fmla="*/ 812503 w 812503"/>
                            <a:gd name="connsiteY1" fmla="*/ 155049 h 310097"/>
                            <a:gd name="connsiteX2" fmla="*/ 545178 w 812503"/>
                            <a:gd name="connsiteY2" fmla="*/ 310097 h 310097"/>
                            <a:gd name="connsiteX3" fmla="*/ 545178 w 812503"/>
                            <a:gd name="connsiteY3" fmla="*/ 212220 h 310097"/>
                            <a:gd name="connsiteX4" fmla="*/ 0 w 812503"/>
                            <a:gd name="connsiteY4" fmla="*/ 259590 h 310097"/>
                            <a:gd name="connsiteX5" fmla="*/ 160832 w 812503"/>
                            <a:gd name="connsiteY5" fmla="*/ 155049 h 310097"/>
                            <a:gd name="connsiteX6" fmla="*/ 0 w 812503"/>
                            <a:gd name="connsiteY6" fmla="*/ 50507 h 310097"/>
                            <a:gd name="connsiteX7" fmla="*/ 545178 w 812503"/>
                            <a:gd name="connsiteY7" fmla="*/ 97878 h 3100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12503" h="310097">
                              <a:moveTo>
                                <a:pt x="545178" y="0"/>
                              </a:moveTo>
                              <a:lnTo>
                                <a:pt x="812503" y="155049"/>
                              </a:lnTo>
                              <a:lnTo>
                                <a:pt x="545178" y="310097"/>
                              </a:lnTo>
                              <a:lnTo>
                                <a:pt x="545178" y="212220"/>
                              </a:lnTo>
                              <a:lnTo>
                                <a:pt x="0" y="259590"/>
                              </a:lnTo>
                              <a:lnTo>
                                <a:pt x="160832" y="155049"/>
                              </a:lnTo>
                              <a:lnTo>
                                <a:pt x="0" y="50507"/>
                              </a:lnTo>
                              <a:lnTo>
                                <a:pt x="545178" y="978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59" o:spid="_x0000_s1026" o:spt="100" style="position:absolute;left:0pt;margin-left:76.65pt;margin-top:68.9pt;height:6.75pt;width:22.15pt;z-index:251662336;v-text-anchor:middle;mso-width-relative:page;mso-height-relative:page;" fillcolor="#000000 [3213]" filled="t" stroked="f" coordsize="812503,310097" o:gfxdata="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" path="m545178,0l812503,155049,545178,310097,545178,212220,0,259590,160832,155049,0,50507,545178,97878xe">
                <v:path o:connectlocs="188784,0;281354,42862;188784,85725;188784,58667;0,71762;55692,42862;0,13962;188784,27057" o:connectangles="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963295" cy="956945"/>
            <wp:effectExtent l="9525" t="9525" r="17780" b="2413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4278" t="23483" r="23570" b="47462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569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   </w:t>
      </w:r>
      <w:r>
        <w:rPr>
          <w:rFonts w:hint="eastAsia" w:ascii="华文仿宋" w:hAnsi="华文仿宋" w:eastAsia="华文仿宋"/>
          <w:sz w:val="24"/>
        </w:rPr>
        <w:drawing>
          <wp:inline distT="0" distB="0" distL="0" distR="0">
            <wp:extent cx="3900170" cy="1560195"/>
            <wp:effectExtent l="0" t="0" r="508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02" cy="15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  </w:t>
      </w:r>
    </w:p>
    <w:p>
      <w:pPr>
        <w:ind w:right="-57" w:rightChars="-27"/>
        <w:rPr>
          <w:rFonts w:ascii="华文仿宋" w:hAnsi="华文仿宋" w:eastAsia="华文仿宋"/>
          <w:sz w:val="24"/>
        </w:rPr>
      </w:pPr>
      <w:r>
        <w:rPr>
          <w:rFonts w:hint="eastAsia" w:eastAsia="宋体"/>
        </w:rPr>
        <w:t xml:space="preserve">           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注册登录“华师教发中心”学习管理平台</w:t>
      </w:r>
    </w:p>
    <w:p>
      <w:pPr>
        <w:adjustRightInd w:val="0"/>
        <w:snapToGrid w:val="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打开安装好的“华师教发中心”学习管理平台</w:t>
      </w:r>
      <w:bookmarkStart w:id="0" w:name="_GoBack"/>
      <w:bookmarkEnd w:id="0"/>
      <w:r>
        <w:rPr>
          <w:rFonts w:hint="eastAsia" w:ascii="华文仿宋" w:hAnsi="华文仿宋" w:eastAsia="华文仿宋"/>
          <w:sz w:val="24"/>
        </w:rPr>
        <w:t>，点击右下角“我”——点击“请先登录”进入登录界面——“其他登录方式”——“机构账号登录”</w:t>
      </w:r>
    </w:p>
    <w:p>
      <w:pPr>
        <w:adjustRightInd w:val="0"/>
        <w:snapToGrid w:val="0"/>
        <w:ind w:firstLine="480" w:firstLineChars="20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学校/机构码：华南师范大学</w:t>
      </w:r>
    </w:p>
    <w:p>
      <w:pPr>
        <w:adjustRightInd w:val="0"/>
        <w:snapToGrid w:val="0"/>
        <w:ind w:firstLine="480" w:firstLineChars="20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学号/工号：填写工号</w:t>
      </w:r>
    </w:p>
    <w:p>
      <w:pPr>
        <w:adjustRightInd w:val="0"/>
        <w:snapToGrid w:val="0"/>
        <w:ind w:firstLine="480" w:firstLineChars="200"/>
        <w:rPr>
          <w:rFonts w:hint="eastAsia"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密码：初始密码123456（密码已修改，请使用修改后的密码登录）</w:t>
      </w:r>
    </w:p>
    <w:p>
      <w:pPr>
        <w:adjustRightInd w:val="0"/>
        <w:snapToGrid w:val="0"/>
        <w:rPr>
          <w:rFonts w:hint="eastAsia" w:ascii="华文仿宋" w:hAnsi="华文仿宋" w:eastAsia="华文仿宋"/>
          <w:sz w:val="24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sz w:val="24"/>
        </w:rPr>
      </w:pPr>
      <w:r>
        <w:rPr>
          <w:rFonts w:ascii="华文仿宋" w:hAnsi="华文仿宋" w:eastAsia="华文仿宋"/>
          <w:sz w:val="24"/>
        </w:rPr>
        <w:drawing>
          <wp:inline distT="0" distB="0" distL="0" distR="0">
            <wp:extent cx="1273810" cy="2108200"/>
            <wp:effectExtent l="19050" t="19050" r="21590" b="25400"/>
            <wp:docPr id="58" name="图片 58" descr="C:\Users\Missure\AppData\Local\Temp\WeChat Files\7267023420977e7fd3612ea660a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Missure\AppData\Local\Temp\WeChat Files\7267023420977e7fd3612ea660a32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319712" cy="2183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>
        <w:rPr>
          <w:sz w:val="24"/>
        </w:rPr>
        <w:drawing>
          <wp:inline distT="0" distB="0" distL="0" distR="0">
            <wp:extent cx="3632200" cy="2135505"/>
            <wp:effectExtent l="0" t="0" r="6350" b="0"/>
            <wp:docPr id="57" name="图片 57" descr="0260dc24e9247e752b181eec3712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260dc24e9247e752b181eec37123c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969" cy="21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华文仿宋" w:hAnsi="华文仿宋" w:eastAsia="华文仿宋"/>
          <w:sz w:val="24"/>
        </w:rPr>
      </w:pPr>
    </w:p>
    <w:p>
      <w:pPr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 xml:space="preserve"> </w:t>
      </w:r>
      <w:r>
        <w:rPr>
          <w:rFonts w:ascii="华文仿宋" w:hAnsi="华文仿宋" w:eastAsia="华文仿宋"/>
          <w:sz w:val="24"/>
        </w:rPr>
        <w:t xml:space="preserve">            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进入“华南师范大学教师发展中心”</w:t>
      </w:r>
    </w:p>
    <w:p>
      <w:pPr>
        <w:spacing w:line="360" w:lineRule="auto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“首页”——点击右上角“邀请码”——输入“</w:t>
      </w:r>
      <w:r>
        <w:rPr>
          <w:rFonts w:ascii="华文仿宋" w:hAnsi="华文仿宋" w:eastAsia="华文仿宋"/>
          <w:sz w:val="24"/>
        </w:rPr>
        <w:t>hsjf</w:t>
      </w:r>
      <w:r>
        <w:rPr>
          <w:rFonts w:hint="eastAsia" w:ascii="华文仿宋" w:hAnsi="华文仿宋" w:eastAsia="华文仿宋"/>
          <w:sz w:val="24"/>
        </w:rPr>
        <w:t>”</w:t>
      </w:r>
    </w:p>
    <w:p>
      <w:pPr>
        <w:spacing w:line="360" w:lineRule="auto"/>
        <w:ind w:left="2409" w:hanging="2402" w:hangingChars="1000"/>
        <w:rPr>
          <w:rFonts w:ascii="华文仿宋" w:hAnsi="华文仿宋" w:eastAsia="华文仿宋"/>
          <w:b/>
          <w:sz w:val="24"/>
        </w:rPr>
      </w:pPr>
      <w:r>
        <w:rPr>
          <w:rFonts w:ascii="华文仿宋" w:hAnsi="华文仿宋" w:eastAsia="华文仿宋"/>
          <w:b/>
          <w:sz w:val="24"/>
        </w:rPr>
        <w:drawing>
          <wp:inline distT="0" distB="0" distL="0" distR="0">
            <wp:extent cx="1187450" cy="2110740"/>
            <wp:effectExtent l="19050" t="19050" r="12700" b="22860"/>
            <wp:docPr id="54" name="图片 54" descr="C:\Users\Missure\AppData\Local\Temp\WeChat Files\668ad0fdc476ed4f9cc3342713572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Missure\AppData\Local\Temp\WeChat Files\668ad0fdc476ed4f9cc3342713572d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359" cy="214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/>
          <w:sz w:val="24"/>
        </w:rPr>
        <w:drawing>
          <wp:inline distT="0" distB="0" distL="0" distR="0">
            <wp:extent cx="1238250" cy="2129790"/>
            <wp:effectExtent l="0" t="0" r="0" b="381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46" cy="21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/>
          <w:sz w:val="24"/>
        </w:rPr>
        <w:drawing>
          <wp:inline distT="0" distB="0" distL="0" distR="0">
            <wp:extent cx="1355090" cy="2129790"/>
            <wp:effectExtent l="0" t="0" r="0" b="3810"/>
            <wp:docPr id="61" name="图片 13" descr="705576667711287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 descr="7055766677112873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0" b="6351"/>
                    <a:stretch>
                      <a:fillRect/>
                    </a:stretch>
                  </pic:blipFill>
                  <pic:spPr>
                    <a:xfrm>
                      <a:off x="0" y="0"/>
                      <a:ext cx="1391915" cy="21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/>
          <w:sz w:val="24"/>
        </w:rPr>
        <w:t xml:space="preserve">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华文仿宋" w:hAnsi="华文仿宋" w:eastAsia="华文仿宋"/>
          <w:b/>
          <w:sz w:val="24"/>
        </w:rPr>
        <w:drawing>
          <wp:inline distT="0" distB="0" distL="0" distR="0">
            <wp:extent cx="1222375" cy="2173605"/>
            <wp:effectExtent l="0" t="0" r="0" b="0"/>
            <wp:docPr id="63" name="图片 63" descr="C:\Users\Missure\AppData\Local\Temp\1552450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Missure\AppData\Local\Temp\155245049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729" cy="2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9" w:hanging="2402" w:hangingChars="1000"/>
        <w:rPr>
          <w:rFonts w:ascii="华文仿宋" w:hAnsi="华文仿宋" w:eastAsia="华文仿宋"/>
          <w:b/>
          <w:sz w:val="24"/>
        </w:rPr>
      </w:pPr>
    </w:p>
    <w:p>
      <w:pPr>
        <w:numPr>
          <w:ilvl w:val="0"/>
          <w:numId w:val="1"/>
        </w:num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教发中心使用指南</w:t>
      </w:r>
    </w:p>
    <w:p>
      <w:pPr>
        <w:spacing w:line="360" w:lineRule="auto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205105</wp:posOffset>
                </wp:positionV>
                <wp:extent cx="447675" cy="4953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6pt;margin-top:16.15pt;height:39pt;width:35.25pt;z-index:251658240;mso-width-relative:page;mso-height-relative:page;" filled="f" stroked="f" coordsize="21600,21600" o:gfxdata="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n&#10;Gcts2wAAAAoBAAAPAAAAAAAAAAEAIAAAACIAAABkcnMvZG93bnJldi54bWxQSwECFAAUAAAACACH&#10;TuJAxzhY6C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4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宋体"/>
          <w:b/>
          <w:sz w:val="24"/>
        </w:rPr>
        <w:t>1、首页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1.1 培训活动</w:t>
      </w:r>
    </w:p>
    <w:p>
      <w:p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（1）全部</w:t>
      </w:r>
    </w:p>
    <w:p>
      <w:p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点击“全部”，可以按照活动状态（进行中、已结束、即将开始）；活动类型，进行活动的筛选。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570990" cy="2794000"/>
            <wp:effectExtent l="0" t="0" r="0" b="6350"/>
            <wp:docPr id="128" name="图片 128" descr="C:\Users\Missure\AppData\Local\Temp\15524505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Missure\AppData\Local\Temp\155245055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244" cy="282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</w:t>
      </w:r>
      <w:r>
        <w:rPr>
          <w:rFonts w:ascii="仿宋" w:hAnsi="仿宋" w:eastAsia="仿宋"/>
        </w:rPr>
        <w:drawing>
          <wp:inline distT="0" distB="0" distL="114300" distR="114300">
            <wp:extent cx="1454785" cy="279654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</w:t>
      </w:r>
      <w:r>
        <w:rPr>
          <w:rFonts w:hint="eastAsia" w:ascii="仿宋" w:hAnsi="仿宋" w:eastAsia="仿宋"/>
          <w:sz w:val="24"/>
          <w:szCs w:val="32"/>
        </w:rPr>
        <w:drawing>
          <wp:inline distT="0" distB="0" distL="114300" distR="114300">
            <wp:extent cx="1573530" cy="2797810"/>
            <wp:effectExtent l="0" t="0" r="7620" b="2540"/>
            <wp:docPr id="6" name="图片 6" descr="15152747970154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5274797015406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hint="eastAsia" w:ascii="仿宋" w:hAnsi="仿宋" w:eastAsia="仿宋"/>
          <w:sz w:val="24"/>
          <w:szCs w:val="32"/>
        </w:rPr>
      </w:pPr>
    </w:p>
    <w:p>
      <w:pPr>
        <w:rPr>
          <w:rFonts w:ascii="仿宋" w:hAnsi="仿宋" w:eastAsia="仿宋"/>
          <w:sz w:val="24"/>
          <w:szCs w:val="32"/>
        </w:rPr>
      </w:pPr>
    </w:p>
    <w:p>
      <w:pPr>
        <w:numPr>
          <w:ilvl w:val="0"/>
          <w:numId w:val="2"/>
        </w:num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t>活动详情</w:t>
      </w:r>
    </w:p>
    <w:p>
      <w:p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t>点击具体活动进入活动详情页，可以查看到活动的信息以及状态，点击报名后即可报名成功（需要审核的需管理员审核后才可成功报名）。</w:t>
      </w:r>
    </w:p>
    <w:p>
      <w:p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drawing>
          <wp:inline distT="0" distB="0" distL="114300" distR="114300">
            <wp:extent cx="1998980" cy="3554730"/>
            <wp:effectExtent l="0" t="0" r="1270" b="7620"/>
            <wp:docPr id="7" name="图片 7" descr="37967064186055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96706418605513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3892" cy="35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32"/>
        </w:rPr>
        <w:t xml:space="preserve">  </w:t>
      </w:r>
    </w:p>
    <w:p>
      <w:pPr>
        <w:rPr>
          <w:rFonts w:ascii="仿宋" w:hAnsi="仿宋" w:eastAsia="仿宋"/>
          <w:sz w:val="24"/>
          <w:szCs w:val="32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1.2在线课程</w:t>
      </w:r>
    </w:p>
    <w:p>
      <w:pPr>
        <w:numPr>
          <w:ilvl w:val="0"/>
          <w:numId w:val="3"/>
        </w:num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报名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点击课程封面右下角“报名”即可成功报名课程。</w:t>
      </w:r>
    </w:p>
    <w:p>
      <w:pPr>
        <w:rPr>
          <w:rFonts w:ascii="仿宋" w:hAnsi="仿宋" w:eastAsia="仿宋"/>
          <w:sz w:val="24"/>
          <w:szCs w:val="32"/>
        </w:rPr>
      </w:pPr>
      <w:r>
        <w:rPr>
          <w:rFonts w:ascii="仿宋" w:hAnsi="仿宋" w:eastAsia="仿宋"/>
        </w:rPr>
        <w:drawing>
          <wp:inline distT="0" distB="0" distL="0" distR="0">
            <wp:extent cx="1956435" cy="3479800"/>
            <wp:effectExtent l="0" t="0" r="5715" b="6350"/>
            <wp:docPr id="129" name="图片 129" descr="C:\Users\Missure\AppData\Local\Temp\15524506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C:\Users\Missure\AppData\Local\Temp\155245060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928" cy="352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</w:t>
      </w:r>
      <w:r>
        <w:rPr>
          <w:rFonts w:hint="eastAsia" w:ascii="仿宋" w:hAnsi="仿宋" w:eastAsia="仿宋"/>
          <w:sz w:val="24"/>
          <w:szCs w:val="32"/>
        </w:rPr>
        <w:drawing>
          <wp:inline distT="0" distB="0" distL="114300" distR="114300">
            <wp:extent cx="1988185" cy="3535680"/>
            <wp:effectExtent l="0" t="0" r="0" b="7620"/>
            <wp:docPr id="8" name="图片 8" descr="47283535934065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28353593406589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9681" cy="35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32"/>
        </w:rPr>
        <w:t xml:space="preserve">  </w:t>
      </w:r>
    </w:p>
    <w:p>
      <w:pPr>
        <w:rPr>
          <w:rFonts w:ascii="仿宋" w:hAnsi="仿宋" w:eastAsia="仿宋"/>
          <w:sz w:val="24"/>
          <w:szCs w:val="32"/>
        </w:rPr>
      </w:pPr>
    </w:p>
    <w:p>
      <w:pPr>
        <w:numPr>
          <w:ilvl w:val="0"/>
          <w:numId w:val="3"/>
        </w:numPr>
        <w:rPr>
          <w:rFonts w:ascii="仿宋" w:hAnsi="仿宋" w:eastAsia="仿宋"/>
          <w:sz w:val="22"/>
          <w:szCs w:val="28"/>
        </w:rPr>
      </w:pPr>
      <w:r>
        <w:rPr>
          <w:rFonts w:hint="eastAsia" w:ascii="仿宋" w:hAnsi="仿宋" w:eastAsia="仿宋"/>
          <w:sz w:val="22"/>
          <w:szCs w:val="28"/>
        </w:rPr>
        <w:t>课程分类</w:t>
      </w:r>
    </w:p>
    <w:p>
      <w:p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t>点击“课程分类”即可浏览课程的分类，进行分类选择。</w:t>
      </w:r>
    </w:p>
    <w:p>
      <w:p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drawing>
          <wp:inline distT="0" distB="0" distL="114300" distR="114300">
            <wp:extent cx="1503045" cy="2673985"/>
            <wp:effectExtent l="0" t="0" r="1905" b="12065"/>
            <wp:docPr id="9" name="图片 9" descr="34247605817503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24760581750318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32"/>
        </w:rPr>
        <w:t xml:space="preserve">  </w:t>
      </w:r>
    </w:p>
    <w:p>
      <w:pPr>
        <w:rPr>
          <w:rFonts w:ascii="仿宋" w:hAnsi="仿宋" w:eastAsia="仿宋"/>
          <w:sz w:val="24"/>
          <w:szCs w:val="32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1.3签到</w:t>
      </w:r>
    </w:p>
    <w:p>
      <w:pPr>
        <w:rPr>
          <w:rFonts w:hint="eastAsia"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培训签到快速入口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drawing>
          <wp:inline distT="0" distB="0" distL="0" distR="0">
            <wp:extent cx="855980" cy="1521460"/>
            <wp:effectExtent l="0" t="0" r="1270" b="254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2486" cy="155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t xml:space="preserve"> </w:t>
      </w:r>
    </w:p>
    <w:p>
      <w:pPr>
        <w:rPr>
          <w:rFonts w:ascii="仿宋" w:hAnsi="仿宋" w:eastAsia="仿宋" w:cstheme="minorEastAsia"/>
          <w:sz w:val="24"/>
          <w:szCs w:val="32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1.4直播讲堂</w:t>
      </w:r>
    </w:p>
    <w:p>
      <w:pPr>
        <w:rPr>
          <w:rFonts w:hint="eastAsia"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各季的教师发展直播将会在本模块中进行播放，附本季课单。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13205" cy="2691765"/>
            <wp:effectExtent l="0" t="0" r="0" b="0"/>
            <wp:docPr id="131" name="图片 131" descr="C:\Users\Missure\AppData\Local\Temp\15524508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\Users\Missure\AppData\Local\Temp\1552450830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103" cy="27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450975" cy="2581275"/>
            <wp:effectExtent l="0" t="0" r="0" b="0"/>
            <wp:docPr id="132" name="图片 132" descr="C:\Users\Missure\AppData\Local\Temp\1552450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Missure\AppData\Local\Temp\15524509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291" cy="26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</w:t>
      </w:r>
      <w:r>
        <w:rPr>
          <w:rFonts w:ascii="仿宋" w:hAnsi="仿宋" w:eastAsia="仿宋"/>
        </w:rPr>
        <w:drawing>
          <wp:inline distT="0" distB="0" distL="0" distR="0">
            <wp:extent cx="1431925" cy="2546985"/>
            <wp:effectExtent l="0" t="0" r="0" b="5715"/>
            <wp:docPr id="133" name="图片 133" descr="C:\Users\Missure\AppData\Local\Temp\1552450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Missure\AppData\Local\Temp\155245095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4276" cy="25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819400" cy="3171825"/>
            <wp:effectExtent l="0" t="0" r="0" b="0"/>
            <wp:docPr id="134" name="图片 134" descr="C:\Users\Missure\AppData\Local\Temp\WeChat Files\9150a6d857e26fcb50271c63c419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Missure\AppData\Local\Temp\WeChat Files\9150a6d857e26fcb50271c63c4199d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093" cy="32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t>1.</w:t>
      </w:r>
      <w:r>
        <w:rPr>
          <w:rFonts w:ascii="仿宋" w:hAnsi="仿宋" w:eastAsia="仿宋"/>
          <w:sz w:val="24"/>
          <w:szCs w:val="32"/>
        </w:rPr>
        <w:t xml:space="preserve">5 </w:t>
      </w:r>
      <w:r>
        <w:rPr>
          <w:rFonts w:hint="eastAsia" w:ascii="仿宋" w:hAnsi="仿宋" w:eastAsia="仿宋"/>
          <w:sz w:val="24"/>
          <w:szCs w:val="32"/>
        </w:rPr>
        <w:t>互动工具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包含一些常用的小工具。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会议签到：发起自主活动的，二维码、邀请码签到，支持投屏。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会议投票：发起投票，用户可扫描二维码、输入邀请码进行参与。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视频会议：发起会议，用户可扫描二维码、输入邀请码参与视频会议。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直播：发起直播，用户可扫描二维码、输入邀请码观看直播。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打卡：进行地点定位打卡，打卡成功后会生成地理位置、时间信息。</w:t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722755" cy="3063875"/>
            <wp:effectExtent l="0" t="0" r="0" b="3175"/>
            <wp:docPr id="135" name="图片 135" descr="C:\Users\Missure\AppData\Local\Temp\155245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Missure\AppData\Local\Temp\155245123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753" cy="30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</w:rPr>
        <w:t xml:space="preserve">   </w:t>
      </w:r>
      <w:r>
        <w:rPr>
          <w:rFonts w:hint="eastAsia" w:ascii="仿宋" w:hAnsi="仿宋" w:eastAsia="仿宋"/>
        </w:rPr>
        <w:drawing>
          <wp:inline distT="0" distB="0" distL="114300" distR="114300">
            <wp:extent cx="1715770" cy="3052445"/>
            <wp:effectExtent l="0" t="0" r="17780" b="14605"/>
            <wp:docPr id="4" name="图片 4" descr="90869641527148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86964152714821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  <w:sz w:val="24"/>
          <w:szCs w:val="32"/>
        </w:rPr>
      </w:pPr>
      <w:r>
        <w:rPr>
          <w:rFonts w:hint="eastAsia" w:ascii="仿宋" w:hAnsi="仿宋" w:eastAsia="仿宋"/>
          <w:sz w:val="24"/>
          <w:szCs w:val="32"/>
        </w:rPr>
        <w:t>1.</w:t>
      </w:r>
      <w:r>
        <w:rPr>
          <w:rFonts w:ascii="仿宋" w:hAnsi="仿宋" w:eastAsia="仿宋"/>
          <w:sz w:val="24"/>
          <w:szCs w:val="32"/>
        </w:rPr>
        <w:t>6</w:t>
      </w:r>
      <w:r>
        <w:rPr>
          <w:rFonts w:hint="eastAsia" w:ascii="仿宋" w:hAnsi="仿宋" w:eastAsia="仿宋"/>
          <w:sz w:val="24"/>
          <w:szCs w:val="32"/>
        </w:rPr>
        <w:t>教学资源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教学资源公分4个资源模块，分别为：教学图书、教学期刊、信息工具、教师成长。</w:t>
      </w:r>
    </w:p>
    <w:p>
      <w:pPr>
        <w:rPr>
          <w:rFonts w:ascii="仿宋" w:hAnsi="仿宋" w:eastAsia="仿宋"/>
        </w:rPr>
      </w:pP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675130" cy="2980055"/>
            <wp:effectExtent l="0" t="0" r="1270" b="0"/>
            <wp:docPr id="136" name="图片 136" descr="C:\Users\Missure\AppData\Local\Temp\1552451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Missure\AppData\Local\Temp\1552451305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754" cy="30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</w:t>
      </w:r>
      <w:r>
        <w:rPr>
          <w:rFonts w:hint="eastAsia" w:ascii="仿宋" w:hAnsi="仿宋" w:eastAsia="仿宋"/>
        </w:rPr>
        <w:drawing>
          <wp:inline distT="0" distB="0" distL="114300" distR="114300">
            <wp:extent cx="1725930" cy="2971800"/>
            <wp:effectExtent l="0" t="0" r="7620" b="0"/>
            <wp:docPr id="11" name="图片 11" descr="4617053353325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61705335332582233"/>
                    <pic:cNvPicPr>
                      <a:picLocks noChangeAspect="1"/>
                    </pic:cNvPicPr>
                  </pic:nvPicPr>
                  <pic:blipFill>
                    <a:blip r:embed="rId28"/>
                    <a:srcRect t="3193"/>
                    <a:stretch>
                      <a:fillRect/>
                    </a:stretch>
                  </pic:blipFill>
                  <pic:spPr>
                    <a:xfrm>
                      <a:off x="0" y="0"/>
                      <a:ext cx="1732498" cy="2982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 xml:space="preserve">   </w:t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</w:rPr>
      </w:pPr>
    </w:p>
    <w:p>
      <w:pPr>
        <w:numPr>
          <w:ilvl w:val="0"/>
          <w:numId w:val="4"/>
        </w:numPr>
        <w:rPr>
          <w:rFonts w:ascii="仿宋" w:hAnsi="仿宋" w:eastAsia="仿宋" w:cs="宋体"/>
          <w:b/>
          <w:sz w:val="28"/>
          <w:szCs w:val="36"/>
        </w:rPr>
      </w:pPr>
      <w:r>
        <w:rPr>
          <w:rFonts w:hint="eastAsia" w:ascii="仿宋" w:hAnsi="仿宋" w:eastAsia="仿宋" w:cs="宋体"/>
          <w:b/>
          <w:sz w:val="28"/>
          <w:szCs w:val="36"/>
        </w:rPr>
        <w:t xml:space="preserve">我的教发 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2.1 我的培训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此处可记录用户所有的学时、学分信息。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点击学时、学分数字，可查看所获学时、学分的培训。</w:t>
      </w:r>
    </w:p>
    <w:p>
      <w:pPr>
        <w:rPr>
          <w:rFonts w:hint="eastAsia" w:ascii="仿宋" w:hAnsi="仿宋" w:eastAsia="仿宋" w:cstheme="minorEastAsia"/>
          <w:sz w:val="24"/>
          <w:szCs w:val="32"/>
        </w:rPr>
      </w:pPr>
      <w:r>
        <w:rPr>
          <w:rFonts w:ascii="仿宋" w:hAnsi="仿宋" w:eastAsia="仿宋" w:cstheme="minorEastAsia"/>
          <w:sz w:val="24"/>
          <w:szCs w:val="32"/>
        </w:rPr>
        <w:t xml:space="preserve">         </w:t>
      </w:r>
      <w:r>
        <w:rPr>
          <w:rFonts w:ascii="仿宋" w:hAnsi="仿宋" w:eastAsia="仿宋" w:cstheme="minorEastAsia"/>
          <w:sz w:val="24"/>
          <w:szCs w:val="32"/>
        </w:rPr>
        <w:drawing>
          <wp:inline distT="0" distB="0" distL="0" distR="0">
            <wp:extent cx="1559560" cy="2773680"/>
            <wp:effectExtent l="19050" t="19050" r="21590" b="26670"/>
            <wp:docPr id="138" name="图片 138" descr="C:\Users\Missure\AppData\Local\Temp\1552451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C:\Users\Missure\AppData\Local\Temp\1552451718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489" cy="279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1573530" cy="2799080"/>
            <wp:effectExtent l="0" t="0" r="7620" b="1270"/>
            <wp:docPr id="139" name="图片 139" descr="C:\Users\Missure\AppData\Local\Temp\155245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C:\Users\Missure\AppData\Local\Temp\155245185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669" cy="28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theme="minorEastAsia"/>
          <w:sz w:val="24"/>
          <w:szCs w:val="32"/>
        </w:rPr>
      </w:pPr>
    </w:p>
    <w:p>
      <w:pPr>
        <w:rPr>
          <w:rFonts w:hint="eastAsia" w:ascii="仿宋" w:hAnsi="仿宋" w:eastAsia="仿宋" w:cstheme="minorEastAsia"/>
          <w:sz w:val="24"/>
          <w:szCs w:val="32"/>
        </w:rPr>
      </w:pPr>
    </w:p>
    <w:p>
      <w:p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2.2培训状态</w:t>
      </w:r>
    </w:p>
    <w:p>
      <w:p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（1）审核中</w:t>
      </w:r>
    </w:p>
    <w:p>
      <w:pPr>
        <w:ind w:firstLine="220" w:firstLineChars="100"/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即所报名的培训活动处于正在被审核状态。</w:t>
      </w:r>
    </w:p>
    <w:p>
      <w:pPr>
        <w:ind w:firstLine="220" w:firstLineChars="100"/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 xml:space="preserve">点击“提醒管理员审核”即可向管理员工作台发送审核提醒。 </w:t>
      </w:r>
    </w:p>
    <w:p>
      <w:pPr>
        <w:ind w:firstLine="220" w:firstLineChars="100"/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点击“取消报名”即将取消该活动的报名状态（活动开始后不可进行“取消报名”操作）。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2593340" cy="1801495"/>
            <wp:effectExtent l="0" t="0" r="16510" b="8255"/>
            <wp:docPr id="35" name="图片 35" descr="2247647346397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476473463970767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t xml:space="preserve"> </w:t>
      </w:r>
    </w:p>
    <w:p>
      <w:pPr>
        <w:rPr>
          <w:rFonts w:ascii="仿宋" w:hAnsi="仿宋" w:eastAsia="仿宋" w:cstheme="minorEastAsia"/>
        </w:rPr>
      </w:pPr>
    </w:p>
    <w:p>
      <w:p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（2）进行中</w:t>
      </w:r>
    </w:p>
    <w:p>
      <w:pPr>
        <w:rPr>
          <w:rFonts w:ascii="仿宋" w:hAnsi="仿宋" w:eastAsia="仿宋" w:cstheme="minorEastAsia"/>
        </w:rPr>
      </w:pPr>
      <w:r>
        <w:rPr>
          <w:rFonts w:hint="eastAsia" w:ascii="仿宋" w:hAnsi="仿宋" w:eastAsia="仿宋" w:cstheme="minorEastAsia"/>
        </w:rPr>
        <w:t xml:space="preserve">   所报名的活动审核通过。</w:t>
      </w:r>
    </w:p>
    <w:p>
      <w:pPr>
        <w:rPr>
          <w:rFonts w:ascii="仿宋" w:hAnsi="仿宋" w:eastAsia="仿宋" w:cstheme="minorEastAsia"/>
        </w:rPr>
      </w:pPr>
      <w:r>
        <w:rPr>
          <w:rFonts w:hint="eastAsia" w:ascii="仿宋" w:hAnsi="仿宋" w:eastAsia="仿宋" w:cstheme="minorEastAsia"/>
        </w:rPr>
        <w:t xml:space="preserve">   活动进行期间可进行请假、签到操作。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2629535" cy="1787525"/>
            <wp:effectExtent l="0" t="0" r="18415" b="3175"/>
            <wp:docPr id="38" name="图片 38" descr="22126269492838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212626949283878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请假：选择请假类型以及请假时间段、理由点击保存可向管理员发送活动请假申请。</w:t>
      </w:r>
    </w:p>
    <w:p>
      <w:pPr>
        <w:rPr>
          <w:rFonts w:hint="eastAsia"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签到：点击原型圆圈进行签到操作，下方签到统计显示活动的签到状态。</w:t>
      </w:r>
    </w:p>
    <w:p>
      <w:pPr>
        <w:rPr>
          <w:rFonts w:hint="eastAsia"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1252855" cy="2230120"/>
            <wp:effectExtent l="0" t="0" r="4445" b="0"/>
            <wp:docPr id="39" name="图片 39" descr="7447008178203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447008178203446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60953" cy="22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t xml:space="preserve">  </w:t>
      </w: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1259205" cy="2239010"/>
            <wp:effectExtent l="0" t="0" r="0" b="0"/>
            <wp:docPr id="40" name="图片 40" descr="82044191993143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204419199314346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6125" cy="22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t xml:space="preserve"> </w:t>
      </w:r>
    </w:p>
    <w:p>
      <w:pPr>
        <w:rPr>
          <w:rFonts w:ascii="仿宋" w:hAnsi="仿宋" w:eastAsia="仿宋" w:cstheme="minorEastAsia"/>
          <w:sz w:val="22"/>
          <w:szCs w:val="28"/>
        </w:rPr>
      </w:pPr>
      <w:r>
        <w:rPr>
          <w:rFonts w:hint="eastAsia" w:ascii="仿宋" w:hAnsi="仿宋" w:eastAsia="仿宋" w:cstheme="minorEastAsia"/>
          <w:sz w:val="22"/>
          <w:szCs w:val="28"/>
        </w:rPr>
        <w:t>（3）待评价</w:t>
      </w:r>
    </w:p>
    <w:p>
      <w:pPr>
        <w:rPr>
          <w:rFonts w:ascii="仿宋" w:hAnsi="仿宋" w:eastAsia="仿宋" w:cstheme="minorEastAsia"/>
        </w:rPr>
      </w:pPr>
      <w:r>
        <w:rPr>
          <w:rFonts w:hint="eastAsia" w:ascii="仿宋" w:hAnsi="仿宋" w:eastAsia="仿宋" w:cstheme="minorEastAsia"/>
        </w:rPr>
        <w:t>活动结束后，用户可对该活动进行评价操作。</w:t>
      </w:r>
    </w:p>
    <w:p>
      <w:pPr>
        <w:rPr>
          <w:rFonts w:ascii="仿宋" w:hAnsi="仿宋" w:eastAsia="仿宋" w:cstheme="minorEastAsia"/>
        </w:rPr>
      </w:pPr>
      <w:r>
        <w:rPr>
          <w:rFonts w:hint="eastAsia" w:ascii="仿宋" w:hAnsi="仿宋" w:eastAsia="仿宋" w:cstheme="minorEastAsia"/>
        </w:rPr>
        <w:t>点击“写评价”，跳转至评价页面，对总体以及培训的各项指标进行评价和打分。</w:t>
      </w:r>
    </w:p>
    <w:p>
      <w:pPr>
        <w:rPr>
          <w:rFonts w:ascii="仿宋" w:hAnsi="仿宋" w:eastAsia="仿宋" w:cstheme="minorEastAsia"/>
        </w:rPr>
      </w:pPr>
      <w:r>
        <w:rPr>
          <w:rFonts w:hint="eastAsia" w:ascii="仿宋" w:hAnsi="仿宋" w:eastAsia="仿宋" w:cstheme="minorEastAsia"/>
        </w:rPr>
        <w:t>用户可查看到活动的总体打分以及评价情况。同时支持对其他教师的评论进行点赞，点赞高的评论会排列在更靠上方的位置。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2313305" cy="1700530"/>
            <wp:effectExtent l="0" t="0" r="10795" b="13970"/>
            <wp:docPr id="41" name="图片 41" descr="2422185213209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42218521320947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1357630" cy="2416175"/>
            <wp:effectExtent l="0" t="0" r="0" b="3175"/>
            <wp:docPr id="42" name="图片 42" descr="62701426491243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270142649124387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1983" cy="24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t xml:space="preserve"> </w:t>
      </w:r>
      <w:r>
        <w:rPr>
          <w:rFonts w:ascii="仿宋" w:hAnsi="仿宋" w:eastAsia="仿宋" w:cstheme="minorEastAsia"/>
          <w:sz w:val="24"/>
          <w:szCs w:val="32"/>
        </w:rPr>
        <w:t xml:space="preserve"> </w:t>
      </w: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1355090" cy="2413000"/>
            <wp:effectExtent l="0" t="0" r="0" b="6350"/>
            <wp:docPr id="43" name="图片 43" descr="17742578431510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742578431510219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82412" cy="24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theme="minorEastAsia"/>
          <w:sz w:val="24"/>
          <w:szCs w:val="32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2.3 我的证书</w:t>
      </w:r>
    </w:p>
    <w:p>
      <w:pPr>
        <w:rPr>
          <w:rFonts w:ascii="仿宋" w:hAnsi="仿宋" w:eastAsia="仿宋" w:cstheme="minorEastAsia"/>
        </w:rPr>
      </w:pPr>
      <w:r>
        <w:rPr>
          <w:rFonts w:hint="eastAsia" w:ascii="仿宋" w:hAnsi="仿宋" w:eastAsia="仿宋" w:cstheme="minorEastAsia"/>
        </w:rPr>
        <w:t>教师获得的证书（非课程证书）会展示在本模块中，支持长按保存操作。</w:t>
      </w:r>
    </w:p>
    <w:p>
      <w:pPr>
        <w:rPr>
          <w:rFonts w:ascii="仿宋" w:hAnsi="仿宋" w:eastAsia="仿宋" w:cstheme="minorEastAsia"/>
          <w:sz w:val="24"/>
          <w:szCs w:val="32"/>
        </w:rPr>
      </w:pPr>
      <w:r>
        <w:drawing>
          <wp:inline distT="0" distB="0" distL="0" distR="0">
            <wp:extent cx="2064385" cy="3669665"/>
            <wp:effectExtent l="0" t="0" r="0" b="698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1089" cy="36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sz w:val="24"/>
          <w:szCs w:val="32"/>
        </w:rPr>
        <w:t xml:space="preserve">   </w:t>
      </w:r>
      <w:r>
        <w:rPr>
          <w:rFonts w:hint="eastAsia" w:ascii="仿宋" w:hAnsi="仿宋" w:eastAsia="仿宋" w:cstheme="minorEastAsia"/>
          <w:sz w:val="24"/>
          <w:szCs w:val="32"/>
        </w:rPr>
        <w:drawing>
          <wp:inline distT="0" distB="0" distL="114300" distR="114300">
            <wp:extent cx="2065655" cy="3674745"/>
            <wp:effectExtent l="0" t="0" r="0" b="1905"/>
            <wp:docPr id="45" name="图片 45" descr="25422652439480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542265243948066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5596" cy="37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theme="minorEastAsia"/>
          <w:sz w:val="24"/>
          <w:szCs w:val="32"/>
        </w:rPr>
      </w:pPr>
    </w:p>
    <w:p>
      <w:pPr>
        <w:rPr>
          <w:rFonts w:hint="eastAsia" w:ascii="仿宋" w:hAnsi="仿宋" w:eastAsia="仿宋" w:cstheme="minorEastAsia"/>
          <w:sz w:val="22"/>
          <w:szCs w:val="28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</w:p>
    <w:p>
      <w:pPr>
        <w:rPr>
          <w:rFonts w:ascii="仿宋" w:hAnsi="仿宋" w:eastAsia="仿宋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2.4 我的课程</w:t>
      </w:r>
    </w:p>
    <w:p>
      <w:pPr>
        <w:rPr>
          <w:rFonts w:asciiTheme="minorEastAsia" w:hAnsiTheme="minorEastAsia" w:cstheme="minorEastAsia"/>
          <w:sz w:val="24"/>
          <w:szCs w:val="32"/>
        </w:rPr>
      </w:pPr>
      <w:r>
        <w:rPr>
          <w:rFonts w:hint="eastAsia" w:ascii="仿宋" w:hAnsi="仿宋" w:eastAsia="仿宋" w:cstheme="minorEastAsia"/>
          <w:sz w:val="24"/>
          <w:szCs w:val="32"/>
        </w:rPr>
        <w:t>记录教师所报名的在线课程。点击右上角可添加课程。</w:t>
      </w:r>
    </w:p>
    <w:p>
      <w:pPr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</w:t>
      </w:r>
    </w:p>
    <w:p>
      <w:pPr>
        <w:rPr>
          <w:rFonts w:asciiTheme="minorEastAsia" w:hAnsiTheme="minorEastAsia" w:cstheme="minorEastAsia"/>
          <w:sz w:val="24"/>
          <w:szCs w:val="32"/>
        </w:rPr>
      </w:pPr>
      <w:r>
        <w:drawing>
          <wp:inline distT="0" distB="0" distL="0" distR="0">
            <wp:extent cx="2042795" cy="3631565"/>
            <wp:effectExtent l="0" t="0" r="0" b="698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8061" cy="3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  <w:szCs w:val="32"/>
        </w:rPr>
      </w:pPr>
    </w:p>
    <w:p>
      <w:pPr>
        <w:rPr>
          <w:rFonts w:asciiTheme="minorEastAsia" w:hAnsiTheme="minorEastAsia" w:cstheme="minorEastAsia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A964B6"/>
    <w:multiLevelType w:val="singleLevel"/>
    <w:tmpl w:val="BEA964B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8402987"/>
    <w:multiLevelType w:val="singleLevel"/>
    <w:tmpl w:val="D8402987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DC2AC9FC"/>
    <w:multiLevelType w:val="singleLevel"/>
    <w:tmpl w:val="DC2AC9FC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737805E5"/>
    <w:multiLevelType w:val="multilevel"/>
    <w:tmpl w:val="737805E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C57FC"/>
    <w:rsid w:val="000371F2"/>
    <w:rsid w:val="0006401F"/>
    <w:rsid w:val="001E61D0"/>
    <w:rsid w:val="002F00B5"/>
    <w:rsid w:val="0038582E"/>
    <w:rsid w:val="00440F0D"/>
    <w:rsid w:val="004857C9"/>
    <w:rsid w:val="00562EF4"/>
    <w:rsid w:val="005A12FD"/>
    <w:rsid w:val="005B12A0"/>
    <w:rsid w:val="006F1694"/>
    <w:rsid w:val="008847EE"/>
    <w:rsid w:val="008B51DB"/>
    <w:rsid w:val="00931C3A"/>
    <w:rsid w:val="0097678A"/>
    <w:rsid w:val="00BB0A9B"/>
    <w:rsid w:val="00BC476B"/>
    <w:rsid w:val="00C2045C"/>
    <w:rsid w:val="00C75CF4"/>
    <w:rsid w:val="00DA7B44"/>
    <w:rsid w:val="015C5FB1"/>
    <w:rsid w:val="0180026F"/>
    <w:rsid w:val="02D12D5D"/>
    <w:rsid w:val="04BF0320"/>
    <w:rsid w:val="05B44200"/>
    <w:rsid w:val="070A6875"/>
    <w:rsid w:val="07462E63"/>
    <w:rsid w:val="07613E10"/>
    <w:rsid w:val="076D20D8"/>
    <w:rsid w:val="077261F9"/>
    <w:rsid w:val="07784C70"/>
    <w:rsid w:val="08974D44"/>
    <w:rsid w:val="0A464BAE"/>
    <w:rsid w:val="0AA91841"/>
    <w:rsid w:val="0B6D1445"/>
    <w:rsid w:val="0B8F46AF"/>
    <w:rsid w:val="0BB74C12"/>
    <w:rsid w:val="0BD62E45"/>
    <w:rsid w:val="0C727EB4"/>
    <w:rsid w:val="0CE8146F"/>
    <w:rsid w:val="0F5218F6"/>
    <w:rsid w:val="112C49BA"/>
    <w:rsid w:val="124512AE"/>
    <w:rsid w:val="12B10EE2"/>
    <w:rsid w:val="138A6995"/>
    <w:rsid w:val="13CE312A"/>
    <w:rsid w:val="14A85536"/>
    <w:rsid w:val="1501117F"/>
    <w:rsid w:val="16880D53"/>
    <w:rsid w:val="17840D23"/>
    <w:rsid w:val="17A22640"/>
    <w:rsid w:val="1912141F"/>
    <w:rsid w:val="19F50305"/>
    <w:rsid w:val="1AC61968"/>
    <w:rsid w:val="1B0E46A6"/>
    <w:rsid w:val="1C7D38D6"/>
    <w:rsid w:val="1CCA3B4B"/>
    <w:rsid w:val="1EEB0481"/>
    <w:rsid w:val="1FB66AE3"/>
    <w:rsid w:val="209D7767"/>
    <w:rsid w:val="21AF29AD"/>
    <w:rsid w:val="2395309D"/>
    <w:rsid w:val="23ED09C0"/>
    <w:rsid w:val="23FA6334"/>
    <w:rsid w:val="240F1284"/>
    <w:rsid w:val="278C42B6"/>
    <w:rsid w:val="27AF0F1D"/>
    <w:rsid w:val="2815257B"/>
    <w:rsid w:val="29941220"/>
    <w:rsid w:val="29ED7ABB"/>
    <w:rsid w:val="2A2E40C7"/>
    <w:rsid w:val="2A33078E"/>
    <w:rsid w:val="2B3679D9"/>
    <w:rsid w:val="2B67503F"/>
    <w:rsid w:val="2D3371CA"/>
    <w:rsid w:val="2EB55EAB"/>
    <w:rsid w:val="2F4F1152"/>
    <w:rsid w:val="30241E0B"/>
    <w:rsid w:val="30B55090"/>
    <w:rsid w:val="30FA48DB"/>
    <w:rsid w:val="314E6D5F"/>
    <w:rsid w:val="32681129"/>
    <w:rsid w:val="334C22F6"/>
    <w:rsid w:val="34602615"/>
    <w:rsid w:val="346E063D"/>
    <w:rsid w:val="36FE2E94"/>
    <w:rsid w:val="375E7380"/>
    <w:rsid w:val="3856492A"/>
    <w:rsid w:val="3A917355"/>
    <w:rsid w:val="3A9B4AD6"/>
    <w:rsid w:val="3B7E07E8"/>
    <w:rsid w:val="3C0F6D5C"/>
    <w:rsid w:val="3CE300B8"/>
    <w:rsid w:val="3F203D32"/>
    <w:rsid w:val="3F292D1B"/>
    <w:rsid w:val="3F761FBE"/>
    <w:rsid w:val="42DF2443"/>
    <w:rsid w:val="45C537F1"/>
    <w:rsid w:val="45D8308C"/>
    <w:rsid w:val="469947D7"/>
    <w:rsid w:val="46A950A5"/>
    <w:rsid w:val="481160A1"/>
    <w:rsid w:val="48B2340A"/>
    <w:rsid w:val="4AB166BD"/>
    <w:rsid w:val="4C101EB3"/>
    <w:rsid w:val="4C1C6CA6"/>
    <w:rsid w:val="4D610D39"/>
    <w:rsid w:val="4FD76FA2"/>
    <w:rsid w:val="51BF292A"/>
    <w:rsid w:val="52265FD1"/>
    <w:rsid w:val="5267349F"/>
    <w:rsid w:val="53074623"/>
    <w:rsid w:val="53DA0E6B"/>
    <w:rsid w:val="53FF6240"/>
    <w:rsid w:val="543F2703"/>
    <w:rsid w:val="5470180B"/>
    <w:rsid w:val="54753DA2"/>
    <w:rsid w:val="54F603E6"/>
    <w:rsid w:val="55885F86"/>
    <w:rsid w:val="567523C6"/>
    <w:rsid w:val="57620BB5"/>
    <w:rsid w:val="57C95392"/>
    <w:rsid w:val="590D6362"/>
    <w:rsid w:val="5BE23969"/>
    <w:rsid w:val="5C002786"/>
    <w:rsid w:val="5DF45784"/>
    <w:rsid w:val="5E080D26"/>
    <w:rsid w:val="5EFA5758"/>
    <w:rsid w:val="5F443722"/>
    <w:rsid w:val="5FC55B0F"/>
    <w:rsid w:val="5FC803CD"/>
    <w:rsid w:val="600D2A17"/>
    <w:rsid w:val="60450EF2"/>
    <w:rsid w:val="60A93575"/>
    <w:rsid w:val="61443705"/>
    <w:rsid w:val="619445F0"/>
    <w:rsid w:val="62297EFF"/>
    <w:rsid w:val="622E1125"/>
    <w:rsid w:val="62876EB2"/>
    <w:rsid w:val="63226E50"/>
    <w:rsid w:val="64124037"/>
    <w:rsid w:val="645B3407"/>
    <w:rsid w:val="662F653C"/>
    <w:rsid w:val="668C4DC6"/>
    <w:rsid w:val="66EF105D"/>
    <w:rsid w:val="68B52A3B"/>
    <w:rsid w:val="69285DB2"/>
    <w:rsid w:val="69906C2F"/>
    <w:rsid w:val="6C172257"/>
    <w:rsid w:val="6C27227D"/>
    <w:rsid w:val="6C656BC0"/>
    <w:rsid w:val="6D535020"/>
    <w:rsid w:val="710E0D6D"/>
    <w:rsid w:val="735965EA"/>
    <w:rsid w:val="73E51D4E"/>
    <w:rsid w:val="75E97F23"/>
    <w:rsid w:val="760F1FD3"/>
    <w:rsid w:val="771742B3"/>
    <w:rsid w:val="77EF7037"/>
    <w:rsid w:val="791C0A38"/>
    <w:rsid w:val="79680C22"/>
    <w:rsid w:val="799F6C98"/>
    <w:rsid w:val="7AC273A2"/>
    <w:rsid w:val="7B3C57FC"/>
    <w:rsid w:val="7DE16C63"/>
    <w:rsid w:val="7F0E2E0E"/>
    <w:rsid w:val="7F71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iPriority w:val="0"/>
    <w:rPr>
      <w:sz w:val="18"/>
      <w:szCs w:val="18"/>
    </w:rPr>
  </w:style>
  <w:style w:type="paragraph" w:styleId="4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uiPriority w:val="0"/>
    <w:rPr>
      <w:kern w:val="2"/>
      <w:sz w:val="18"/>
      <w:szCs w:val="18"/>
    </w:rPr>
  </w:style>
  <w:style w:type="character" w:customStyle="1" w:styleId="9">
    <w:name w:val="页眉 字符"/>
    <w:basedOn w:val="7"/>
    <w:link w:val="5"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kern w:val="2"/>
      <w:sz w:val="18"/>
      <w:szCs w:val="18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rFonts w:cs="宋体"/>
      <w:szCs w:val="22"/>
    </w:rPr>
  </w:style>
  <w:style w:type="paragraph" w:styleId="12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9F1089-74AE-4C47-B275-580DC461B8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9</Pages>
  <Words>207</Words>
  <Characters>1184</Characters>
  <Lines>9</Lines>
  <Paragraphs>2</Paragraphs>
  <TotalTime>89</TotalTime>
  <ScaleCrop>false</ScaleCrop>
  <LinksUpToDate>false</LinksUpToDate>
  <CharactersWithSpaces>1389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2018-10-24T05:53:00Z</dcterms:created>
  <dc:creator>Mr.Right</dc:creator>
  <cp:lastModifiedBy>柚籽君</cp:lastModifiedBy>
  <dcterms:modified xsi:type="dcterms:W3CDTF">2019-03-18T01:47:23Z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