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3C" w:rsidRDefault="00F2673C">
      <w:pPr>
        <w:rPr>
          <w:rStyle w:val="a5"/>
          <w:rFonts w:ascii="Arial" w:hAnsi="Arial" w:cs="Arial" w:hint="eastAsia"/>
          <w:sz w:val="30"/>
          <w:szCs w:val="30"/>
        </w:rPr>
      </w:pPr>
      <w:r>
        <w:rPr>
          <w:rStyle w:val="a5"/>
          <w:rFonts w:ascii="Arial" w:hAnsi="Arial" w:cs="Arial" w:hint="eastAsia"/>
          <w:sz w:val="30"/>
          <w:szCs w:val="30"/>
        </w:rPr>
        <w:t>附件</w:t>
      </w:r>
      <w:r>
        <w:rPr>
          <w:rStyle w:val="a5"/>
          <w:rFonts w:ascii="Arial" w:hAnsi="Arial" w:cs="Arial" w:hint="eastAsia"/>
          <w:sz w:val="30"/>
          <w:szCs w:val="30"/>
        </w:rPr>
        <w:t>1</w:t>
      </w:r>
    </w:p>
    <w:p w:rsidR="00F2673C" w:rsidRDefault="00F2673C" w:rsidP="00F2673C">
      <w:pPr>
        <w:jc w:val="center"/>
        <w:rPr>
          <w:rStyle w:val="a5"/>
          <w:rFonts w:ascii="Arial" w:hAnsi="Arial" w:cs="Arial" w:hint="eastAsia"/>
          <w:sz w:val="30"/>
          <w:szCs w:val="30"/>
        </w:rPr>
      </w:pPr>
      <w:r>
        <w:rPr>
          <w:rStyle w:val="a5"/>
          <w:rFonts w:ascii="Arial" w:hAnsi="Arial" w:cs="Arial"/>
          <w:sz w:val="30"/>
          <w:szCs w:val="30"/>
        </w:rPr>
        <w:t>2014</w:t>
      </w:r>
      <w:r>
        <w:rPr>
          <w:rStyle w:val="a5"/>
          <w:rFonts w:ascii="Arial" w:hAnsi="Arial" w:cs="Arial"/>
          <w:sz w:val="30"/>
          <w:szCs w:val="30"/>
        </w:rPr>
        <w:t>年广东省协同创新与平台环境建设专项资金</w:t>
      </w:r>
    </w:p>
    <w:p w:rsidR="00F2673C" w:rsidRDefault="00F2673C" w:rsidP="00F2673C">
      <w:pPr>
        <w:jc w:val="center"/>
        <w:rPr>
          <w:rStyle w:val="a5"/>
          <w:rFonts w:ascii="Arial" w:hAnsi="Arial" w:cs="Arial" w:hint="eastAsia"/>
          <w:sz w:val="30"/>
          <w:szCs w:val="30"/>
        </w:rPr>
      </w:pPr>
      <w:r>
        <w:rPr>
          <w:rStyle w:val="a5"/>
          <w:rFonts w:ascii="Arial" w:hAnsi="Arial" w:cs="Arial"/>
          <w:sz w:val="30"/>
          <w:szCs w:val="30"/>
        </w:rPr>
        <w:t>（产学研合作项目）申报指南</w:t>
      </w:r>
    </w:p>
    <w:p w:rsidR="00F2673C" w:rsidRDefault="00F2673C" w:rsidP="00F2673C">
      <w:pPr>
        <w:pStyle w:val="a6"/>
        <w:spacing w:line="330" w:lineRule="atLeast"/>
        <w:ind w:firstLineChars="200" w:firstLine="420"/>
        <w:rPr>
          <w:rFonts w:ascii="Arial" w:hAnsi="Arial" w:cs="Arial"/>
          <w:sz w:val="21"/>
          <w:szCs w:val="21"/>
        </w:rPr>
      </w:pPr>
      <w:r>
        <w:rPr>
          <w:rFonts w:ascii="Arial" w:hAnsi="Arial" w:cs="Arial"/>
          <w:sz w:val="21"/>
          <w:szCs w:val="21"/>
        </w:rPr>
        <w:t>根据</w:t>
      </w:r>
      <w:r>
        <w:rPr>
          <w:rFonts w:ascii="Arial" w:hAnsi="Arial" w:cs="Arial"/>
          <w:sz w:val="21"/>
          <w:szCs w:val="21"/>
        </w:rPr>
        <w:t>“</w:t>
      </w:r>
      <w:r>
        <w:rPr>
          <w:rFonts w:ascii="Arial" w:hAnsi="Arial" w:cs="Arial"/>
          <w:sz w:val="21"/>
          <w:szCs w:val="21"/>
        </w:rPr>
        <w:t>三部二院一省</w:t>
      </w:r>
      <w:r>
        <w:rPr>
          <w:rFonts w:ascii="Arial" w:hAnsi="Arial" w:cs="Arial"/>
          <w:sz w:val="21"/>
          <w:szCs w:val="21"/>
        </w:rPr>
        <w:t>”</w:t>
      </w:r>
      <w:r>
        <w:rPr>
          <w:rFonts w:ascii="Arial" w:hAnsi="Arial" w:cs="Arial"/>
          <w:sz w:val="21"/>
          <w:szCs w:val="21"/>
        </w:rPr>
        <w:t>产学研合作协议精神、《珠江三角洲地区改革发展规划纲要（</w:t>
      </w:r>
      <w:r>
        <w:rPr>
          <w:rFonts w:ascii="Arial" w:hAnsi="Arial" w:cs="Arial"/>
          <w:sz w:val="21"/>
          <w:szCs w:val="21"/>
        </w:rPr>
        <w:t>2008</w:t>
      </w:r>
      <w:r>
        <w:rPr>
          <w:rFonts w:ascii="Arial" w:hAnsi="Arial" w:cs="Arial"/>
          <w:sz w:val="21"/>
          <w:szCs w:val="21"/>
        </w:rPr>
        <w:t>～</w:t>
      </w:r>
      <w:r>
        <w:rPr>
          <w:rFonts w:ascii="Arial" w:hAnsi="Arial" w:cs="Arial"/>
          <w:sz w:val="21"/>
          <w:szCs w:val="21"/>
        </w:rPr>
        <w:t>2020</w:t>
      </w:r>
      <w:r>
        <w:rPr>
          <w:rFonts w:ascii="Arial" w:hAnsi="Arial" w:cs="Arial"/>
          <w:sz w:val="21"/>
          <w:szCs w:val="21"/>
        </w:rPr>
        <w:t>年）》工作部署和《广东省</w:t>
      </w:r>
      <w:r>
        <w:rPr>
          <w:rFonts w:ascii="Arial" w:hAnsi="Arial" w:cs="Arial"/>
          <w:sz w:val="21"/>
          <w:szCs w:val="21"/>
        </w:rPr>
        <w:t>“</w:t>
      </w:r>
      <w:r>
        <w:rPr>
          <w:rFonts w:ascii="Arial" w:hAnsi="Arial" w:cs="Arial"/>
          <w:sz w:val="21"/>
          <w:szCs w:val="21"/>
        </w:rPr>
        <w:t>十二五</w:t>
      </w:r>
      <w:r>
        <w:rPr>
          <w:rFonts w:ascii="Arial" w:hAnsi="Arial" w:cs="Arial"/>
          <w:sz w:val="21"/>
          <w:szCs w:val="21"/>
        </w:rPr>
        <w:t>”</w:t>
      </w:r>
      <w:r>
        <w:rPr>
          <w:rFonts w:ascii="Arial" w:hAnsi="Arial" w:cs="Arial"/>
          <w:sz w:val="21"/>
          <w:szCs w:val="21"/>
        </w:rPr>
        <w:t>科学技</w:t>
      </w:r>
      <w:bookmarkStart w:id="0" w:name="_GoBack"/>
      <w:bookmarkEnd w:id="0"/>
      <w:r>
        <w:rPr>
          <w:rFonts w:ascii="Arial" w:hAnsi="Arial" w:cs="Arial"/>
          <w:sz w:val="21"/>
          <w:szCs w:val="21"/>
        </w:rPr>
        <w:t>术发展规划》要求，重点突出我省产业升级和加快高新技术产业、战略性新兴产业发展需求，深化省部院合作，完善产学研合作协同创新机制，部署产学研协同创新平台建设，吸引全国和国际创新资源、高层次人才团队落户广东，促进重大科研成果在广东转移转化和产业化，营造良好的创新创业环境。有关申报专题如下</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一、专题</w:t>
      </w:r>
      <w:proofErr w:type="gramStart"/>
      <w:r>
        <w:rPr>
          <w:rStyle w:val="a5"/>
          <w:rFonts w:ascii="Arial" w:hAnsi="Arial" w:cs="Arial"/>
          <w:sz w:val="21"/>
          <w:szCs w:val="21"/>
        </w:rPr>
        <w:t>一</w:t>
      </w:r>
      <w:proofErr w:type="gramEnd"/>
      <w:r>
        <w:rPr>
          <w:rStyle w:val="a5"/>
          <w:rFonts w:ascii="Arial" w:hAnsi="Arial" w:cs="Arial"/>
          <w:sz w:val="21"/>
          <w:szCs w:val="21"/>
        </w:rPr>
        <w:t>：产学研协同创新成果转移转化项目（专题编号</w:t>
      </w:r>
      <w:r>
        <w:rPr>
          <w:rStyle w:val="a5"/>
          <w:rFonts w:ascii="Arial" w:hAnsi="Arial" w:cs="Arial"/>
          <w:sz w:val="21"/>
          <w:szCs w:val="21"/>
        </w:rPr>
        <w:t>0901</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重点对象。优先支持与广东及各地级市已签订合作协议的高校、科研院所的重大成果在我省转化的项目以及其他技术水平高、产业化前景好的原创性项目。</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主要组织方式。省部院产学研合作。</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重点内容。符合产业转型升级发展需求，突破产业发展中的重大瓶颈，尤其是粤东西北地区产业转型升级发展的需求，通过校（院、所）企联合攻关，解决企业升级发展的重大技术瓶颈，提升企业核心竞争力，推动产业转型升级。</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重点支持领域。优先支持在计算与通信集成芯片、移动互联关键技术与器件、</w:t>
      </w:r>
      <w:proofErr w:type="gramStart"/>
      <w:r>
        <w:rPr>
          <w:rFonts w:ascii="Arial" w:hAnsi="Arial" w:cs="Arial"/>
          <w:sz w:val="21"/>
          <w:szCs w:val="21"/>
        </w:rPr>
        <w:t>云计算</w:t>
      </w:r>
      <w:proofErr w:type="gramEnd"/>
      <w:r>
        <w:rPr>
          <w:rFonts w:ascii="Arial" w:hAnsi="Arial" w:cs="Arial"/>
          <w:sz w:val="21"/>
          <w:szCs w:val="21"/>
        </w:rPr>
        <w:t>与大数据管理技术、新型印刷显示材料、可见光通信技术及标准光组件、智能机器人、新能源汽车电池与动力系统、干细胞与组织工程、</w:t>
      </w:r>
      <w:r>
        <w:rPr>
          <w:rFonts w:ascii="Arial" w:hAnsi="Arial" w:cs="Arial"/>
          <w:sz w:val="21"/>
          <w:szCs w:val="21"/>
        </w:rPr>
        <w:t>3D</w:t>
      </w:r>
      <w:r>
        <w:rPr>
          <w:rFonts w:ascii="Arial" w:hAnsi="Arial" w:cs="Arial"/>
          <w:sz w:val="21"/>
          <w:szCs w:val="21"/>
        </w:rPr>
        <w:t>打印技术等领域（以下简称省重大科技专项领域）的新成果转化与产业化项目。</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加强消化吸收再创新，提高产学研协同创新集中度、规模效应及配套协作水平，提升成果转化和产业化效率，形成完整创新链条，不断完善产学研协同创新体系。项目实施具明显的社会效益、经济效益和较强的示范带动作用。</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引入国家重点高校、科研院所等国家级创新资源，实施</w:t>
      </w:r>
      <w:r>
        <w:rPr>
          <w:rFonts w:ascii="Arial" w:hAnsi="Arial" w:cs="Arial"/>
          <w:sz w:val="21"/>
          <w:szCs w:val="21"/>
        </w:rPr>
        <w:t>50</w:t>
      </w:r>
      <w:r>
        <w:rPr>
          <w:rFonts w:ascii="Arial" w:hAnsi="Arial" w:cs="Arial"/>
          <w:sz w:val="21"/>
          <w:szCs w:val="21"/>
        </w:rPr>
        <w:t>项行业关键共性核心技术突破或重点科技成果转化；引入国家重点高校、科研机构</w:t>
      </w:r>
      <w:r>
        <w:rPr>
          <w:rFonts w:ascii="Arial" w:hAnsi="Arial" w:cs="Arial"/>
          <w:sz w:val="21"/>
          <w:szCs w:val="21"/>
        </w:rPr>
        <w:t>50</w:t>
      </w:r>
      <w:r>
        <w:rPr>
          <w:rFonts w:ascii="Arial" w:hAnsi="Arial" w:cs="Arial"/>
          <w:sz w:val="21"/>
          <w:szCs w:val="21"/>
        </w:rPr>
        <w:t>个科研团队，为企业培养技术和管理人才</w:t>
      </w:r>
      <w:r>
        <w:rPr>
          <w:rFonts w:ascii="Arial" w:hAnsi="Arial" w:cs="Arial"/>
          <w:sz w:val="21"/>
          <w:szCs w:val="21"/>
        </w:rPr>
        <w:t>5000</w:t>
      </w:r>
      <w:r>
        <w:rPr>
          <w:rFonts w:ascii="Arial" w:hAnsi="Arial" w:cs="Arial"/>
          <w:sz w:val="21"/>
          <w:szCs w:val="21"/>
        </w:rPr>
        <w:t>人，辐射带动一大批行业企业；项目实施带动新增产值</w:t>
      </w:r>
      <w:r>
        <w:rPr>
          <w:rFonts w:ascii="Arial" w:hAnsi="Arial" w:cs="Arial"/>
          <w:sz w:val="21"/>
          <w:szCs w:val="21"/>
        </w:rPr>
        <w:t>10</w:t>
      </w:r>
      <w:r>
        <w:rPr>
          <w:rFonts w:ascii="Arial" w:hAnsi="Arial" w:cs="Arial"/>
          <w:sz w:val="21"/>
          <w:szCs w:val="21"/>
        </w:rPr>
        <w:t>亿元，新增利税</w:t>
      </w:r>
      <w:r>
        <w:rPr>
          <w:rFonts w:ascii="Arial" w:hAnsi="Arial" w:cs="Arial"/>
          <w:sz w:val="21"/>
          <w:szCs w:val="21"/>
        </w:rPr>
        <w:t>2</w:t>
      </w:r>
      <w:r>
        <w:rPr>
          <w:rFonts w:ascii="Arial" w:hAnsi="Arial" w:cs="Arial"/>
          <w:sz w:val="21"/>
          <w:szCs w:val="21"/>
        </w:rPr>
        <w:t>亿元，获得专利不少于</w:t>
      </w:r>
      <w:r>
        <w:rPr>
          <w:rFonts w:ascii="Arial" w:hAnsi="Arial" w:cs="Arial"/>
          <w:sz w:val="21"/>
          <w:szCs w:val="21"/>
        </w:rPr>
        <w:t>200</w:t>
      </w:r>
      <w:r>
        <w:rPr>
          <w:rFonts w:ascii="Arial" w:hAnsi="Arial" w:cs="Arial"/>
          <w:sz w:val="21"/>
          <w:szCs w:val="21"/>
        </w:rPr>
        <w:t>件。</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1.</w:t>
      </w:r>
      <w:r>
        <w:rPr>
          <w:rFonts w:ascii="Arial" w:hAnsi="Arial" w:cs="Arial"/>
          <w:sz w:val="21"/>
          <w:szCs w:val="21"/>
        </w:rPr>
        <w:t>申报主体。申报单位应为在广东省注册登记并具有独立法人资格的企业与高校、科研院所等联合申报。</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申报项目选题的攻关成果应落到具体的重大关键技术、产品或装备、系统等，部分行业应用性较强的产品（装备、系统）还需组织试点示范工程。</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承接的企业在资金、技术和人才团队应有相应的配套。</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联合申报单位签有责权利明确的项目合作协议；申报的项目须有明确、量化的技术指标和项目实施期末的经济考核验收指标。各方任务分工和研发进度明确，经费预算合理，知识产权归属清晰，具有优势互补、强强联合的特点，具备良好的前期研究开发基础和产业化生产条件。需按申请书要求提交相关附件及证明材料。</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项目负责人原则上须具有副高以上专业技术职称，年龄</w:t>
      </w:r>
      <w:r>
        <w:rPr>
          <w:rFonts w:ascii="Arial" w:hAnsi="Arial" w:cs="Arial"/>
          <w:sz w:val="21"/>
          <w:szCs w:val="21"/>
        </w:rPr>
        <w:t>60</w:t>
      </w:r>
      <w:r>
        <w:rPr>
          <w:rFonts w:ascii="Arial" w:hAnsi="Arial" w:cs="Arial"/>
          <w:sz w:val="21"/>
          <w:szCs w:val="21"/>
        </w:rPr>
        <w:t>岁以下，具有完成该项目所需的相关专业基础知识、产业化经历和组织协调能力。</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6.</w:t>
      </w:r>
      <w:r>
        <w:rPr>
          <w:rFonts w:ascii="Arial" w:hAnsi="Arial" w:cs="Arial"/>
          <w:sz w:val="21"/>
          <w:szCs w:val="21"/>
        </w:rPr>
        <w:t>项目实施期限</w:t>
      </w:r>
      <w:r>
        <w:rPr>
          <w:rFonts w:ascii="Arial" w:hAnsi="Arial" w:cs="Arial"/>
          <w:sz w:val="21"/>
          <w:szCs w:val="21"/>
        </w:rPr>
        <w:t>2</w:t>
      </w:r>
      <w:r>
        <w:rPr>
          <w:rFonts w:ascii="Arial" w:hAnsi="Arial" w:cs="Arial"/>
          <w:sz w:val="21"/>
          <w:szCs w:val="21"/>
        </w:rPr>
        <w:t>～</w:t>
      </w:r>
      <w:r>
        <w:rPr>
          <w:rFonts w:ascii="Arial" w:hAnsi="Arial" w:cs="Arial"/>
          <w:sz w:val="21"/>
          <w:szCs w:val="21"/>
        </w:rPr>
        <w:t>3</w:t>
      </w:r>
      <w:r>
        <w:rPr>
          <w:rFonts w:ascii="Arial" w:hAnsi="Arial" w:cs="Arial"/>
          <w:sz w:val="21"/>
          <w:szCs w:val="21"/>
        </w:rPr>
        <w:t>年。</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经专家评审择优立项支持，每项资助</w:t>
      </w:r>
      <w:r>
        <w:rPr>
          <w:rFonts w:ascii="Arial" w:hAnsi="Arial" w:cs="Arial"/>
          <w:sz w:val="21"/>
          <w:szCs w:val="21"/>
        </w:rPr>
        <w:t>100</w:t>
      </w:r>
      <w:r>
        <w:rPr>
          <w:rFonts w:ascii="Arial" w:hAnsi="Arial" w:cs="Arial"/>
          <w:sz w:val="21"/>
          <w:szCs w:val="21"/>
        </w:rPr>
        <w:t>万元。高校、科研院所等牵头承担的项目支持方式为事前立项补助，企业牵头承担的项目支出方式为后补助。</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曾颢，联系电话：</w:t>
      </w:r>
      <w:r>
        <w:rPr>
          <w:rFonts w:ascii="Arial" w:hAnsi="Arial" w:cs="Arial"/>
          <w:sz w:val="21"/>
          <w:szCs w:val="21"/>
        </w:rPr>
        <w:t>020-83163384</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二、专题二：产学研新型研发机构建设（专题编号</w:t>
      </w:r>
      <w:r>
        <w:rPr>
          <w:rStyle w:val="a5"/>
          <w:rFonts w:ascii="Arial" w:hAnsi="Arial" w:cs="Arial"/>
          <w:sz w:val="21"/>
          <w:szCs w:val="21"/>
        </w:rPr>
        <w:t>0902</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加强产学研合作，促进协同创新，引导科技资源向广东集聚。围绕广东产业升级和高新技术产业、战略性新兴产业发展布局，引入高水平大学、科研机构和国防科工体系等优质科技资源，结合广东产业以及区域发展需求开展产学研合作，签订了省或市（区）校（院、所）合作协议，共同建设的综合性研究院、育成中心、协同创新中心等新型实体化的研发机构；</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推动科技创新，促进优秀成果产业化。优先支持符合广东省战略性新兴产业发展方向、重大科技专项相关领域的产学研新型研发机构和省重大创新平台建设；</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促进人才集聚，引进、培养一批优秀科技领军人才。立足广东，全球视野，培养顶尖人才、引进顶级团队；</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4.</w:t>
      </w:r>
      <w:r>
        <w:rPr>
          <w:rFonts w:ascii="Arial" w:hAnsi="Arial" w:cs="Arial"/>
          <w:sz w:val="21"/>
          <w:szCs w:val="21"/>
        </w:rPr>
        <w:t>推动体制、机制创新，探索和积累产学研新型研发机构建设经验。产学研新型研发机构应在机制上有所创新，能可持续发展，体现产学研新型研发机构的鲜明特点。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支持</w:t>
      </w:r>
      <w:r>
        <w:rPr>
          <w:rFonts w:ascii="Arial" w:hAnsi="Arial" w:cs="Arial"/>
          <w:sz w:val="21"/>
          <w:szCs w:val="21"/>
        </w:rPr>
        <w:t>10</w:t>
      </w:r>
      <w:r>
        <w:rPr>
          <w:rFonts w:ascii="Arial" w:hAnsi="Arial" w:cs="Arial"/>
          <w:sz w:val="21"/>
          <w:szCs w:val="21"/>
        </w:rPr>
        <w:t>家左右产学研新型研发机构示范发展，吸引、培育</w:t>
      </w:r>
      <w:r>
        <w:rPr>
          <w:rFonts w:ascii="Arial" w:hAnsi="Arial" w:cs="Arial"/>
          <w:sz w:val="21"/>
          <w:szCs w:val="21"/>
        </w:rPr>
        <w:t>20</w:t>
      </w:r>
      <w:r>
        <w:rPr>
          <w:rFonts w:ascii="Arial" w:hAnsi="Arial" w:cs="Arial"/>
          <w:sz w:val="21"/>
          <w:szCs w:val="21"/>
        </w:rPr>
        <w:t>个优秀科研团队，开展</w:t>
      </w:r>
      <w:r>
        <w:rPr>
          <w:rFonts w:ascii="Arial" w:hAnsi="Arial" w:cs="Arial"/>
          <w:sz w:val="21"/>
          <w:szCs w:val="21"/>
        </w:rPr>
        <w:t>30</w:t>
      </w:r>
      <w:r>
        <w:rPr>
          <w:rFonts w:ascii="Arial" w:hAnsi="Arial" w:cs="Arial"/>
          <w:sz w:val="21"/>
          <w:szCs w:val="21"/>
        </w:rPr>
        <w:t>项</w:t>
      </w:r>
      <w:proofErr w:type="gramStart"/>
      <w:r>
        <w:rPr>
          <w:rFonts w:ascii="Arial" w:hAnsi="Arial" w:cs="Arial"/>
          <w:sz w:val="21"/>
          <w:szCs w:val="21"/>
        </w:rPr>
        <w:t>左右重大</w:t>
      </w:r>
      <w:proofErr w:type="gramEnd"/>
      <w:r>
        <w:rPr>
          <w:rFonts w:ascii="Arial" w:hAnsi="Arial" w:cs="Arial"/>
          <w:sz w:val="21"/>
          <w:szCs w:val="21"/>
        </w:rPr>
        <w:t>科技攻关，推动</w:t>
      </w:r>
      <w:r>
        <w:rPr>
          <w:rFonts w:ascii="Arial" w:hAnsi="Arial" w:cs="Arial"/>
          <w:sz w:val="21"/>
          <w:szCs w:val="21"/>
        </w:rPr>
        <w:t>20</w:t>
      </w:r>
      <w:r>
        <w:rPr>
          <w:rFonts w:ascii="Arial" w:hAnsi="Arial" w:cs="Arial"/>
          <w:sz w:val="21"/>
          <w:szCs w:val="21"/>
        </w:rPr>
        <w:t>～</w:t>
      </w:r>
      <w:r>
        <w:rPr>
          <w:rFonts w:ascii="Arial" w:hAnsi="Arial" w:cs="Arial"/>
          <w:sz w:val="21"/>
          <w:szCs w:val="21"/>
        </w:rPr>
        <w:t>30</w:t>
      </w:r>
      <w:r>
        <w:rPr>
          <w:rFonts w:ascii="Arial" w:hAnsi="Arial" w:cs="Arial"/>
          <w:sz w:val="21"/>
          <w:szCs w:val="21"/>
        </w:rPr>
        <w:t>项优秀成果实现产业化，形成一批产学研新型研发机构建设和发展的先进经验，实现产学研新型研发机构的可持续高速发展示范。</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申报单位应为在广东省注册登记的具有独立法人资质的实体机构（包括地级市、高新园区与高校、科研院所共建、已在当地完成注册的实体机构）。</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围绕广东经济社会发展布局，面向战略性新兴产业和高新技术产业的培育发展、传统产业升级等需求，提供技术创新支撑和服务。</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申报单位应具备开展研究、开发和中间试验所需要的较完备的仪器、装备和场地等基础设施，有必要的检测、分析、测试手段和工艺设备，科研用房</w:t>
      </w:r>
      <w:r>
        <w:rPr>
          <w:rFonts w:ascii="Arial" w:hAnsi="Arial" w:cs="Arial"/>
          <w:sz w:val="21"/>
          <w:szCs w:val="21"/>
        </w:rPr>
        <w:t>200</w:t>
      </w:r>
      <w:r>
        <w:rPr>
          <w:rFonts w:ascii="Arial" w:hAnsi="Arial" w:cs="Arial"/>
          <w:sz w:val="21"/>
          <w:szCs w:val="21"/>
        </w:rPr>
        <w:t>平方米以上，用于研究开发的设备原值不低于</w:t>
      </w:r>
      <w:r>
        <w:rPr>
          <w:rFonts w:ascii="Arial" w:hAnsi="Arial" w:cs="Arial"/>
          <w:sz w:val="21"/>
          <w:szCs w:val="21"/>
        </w:rPr>
        <w:t>1000</w:t>
      </w:r>
      <w:r>
        <w:rPr>
          <w:rFonts w:ascii="Arial" w:hAnsi="Arial" w:cs="Arial"/>
          <w:sz w:val="21"/>
          <w:szCs w:val="21"/>
        </w:rPr>
        <w:t>万元（软件类研发机构资产总额</w:t>
      </w:r>
      <w:r>
        <w:rPr>
          <w:rFonts w:ascii="Arial" w:hAnsi="Arial" w:cs="Arial"/>
          <w:sz w:val="21"/>
          <w:szCs w:val="21"/>
        </w:rPr>
        <w:t>200</w:t>
      </w:r>
      <w:r>
        <w:rPr>
          <w:rFonts w:ascii="Arial" w:hAnsi="Arial" w:cs="Arial"/>
          <w:sz w:val="21"/>
          <w:szCs w:val="21"/>
        </w:rPr>
        <w:t>万元以上）。</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申报单位须具有较强的、稳定的研发团队和研发能力。项目负责人（技术领军人）必须具有正高级技术职务，具有扎实的研究基础；项目组要求至少有</w:t>
      </w:r>
      <w:r>
        <w:rPr>
          <w:rFonts w:ascii="Arial" w:hAnsi="Arial" w:cs="Arial"/>
          <w:sz w:val="21"/>
          <w:szCs w:val="21"/>
        </w:rPr>
        <w:t>3</w:t>
      </w:r>
      <w:r>
        <w:rPr>
          <w:rFonts w:ascii="Arial" w:hAnsi="Arial" w:cs="Arial"/>
          <w:sz w:val="21"/>
          <w:szCs w:val="21"/>
        </w:rPr>
        <w:t>人具有副高级（含）以上技术职称的高素质高水平研发人员，机构总人数应在</w:t>
      </w:r>
      <w:r>
        <w:rPr>
          <w:rFonts w:ascii="Arial" w:hAnsi="Arial" w:cs="Arial"/>
          <w:sz w:val="21"/>
          <w:szCs w:val="21"/>
        </w:rPr>
        <w:t>50</w:t>
      </w:r>
      <w:r>
        <w:rPr>
          <w:rFonts w:ascii="Arial" w:hAnsi="Arial" w:cs="Arial"/>
          <w:sz w:val="21"/>
          <w:szCs w:val="21"/>
        </w:rPr>
        <w:t>人以上，其中具有本科以上学历的科技人员人数占机构总人数（不含生产工人）的比例不低于</w:t>
      </w:r>
      <w:r>
        <w:rPr>
          <w:rFonts w:ascii="Arial" w:hAnsi="Arial" w:cs="Arial"/>
          <w:sz w:val="21"/>
          <w:szCs w:val="21"/>
        </w:rPr>
        <w:t>70%</w:t>
      </w:r>
      <w:r>
        <w:rPr>
          <w:rFonts w:ascii="Arial" w:hAnsi="Arial" w:cs="Arial"/>
          <w:sz w:val="21"/>
          <w:szCs w:val="21"/>
        </w:rPr>
        <w:t>。与高校、科研机构共建的新型研发机构，高校或科研机构派驻科研人员应不少于</w:t>
      </w:r>
      <w:r>
        <w:rPr>
          <w:rFonts w:ascii="Arial" w:hAnsi="Arial" w:cs="Arial"/>
          <w:sz w:val="21"/>
          <w:szCs w:val="21"/>
        </w:rPr>
        <w:t>15</w:t>
      </w:r>
      <w:r>
        <w:rPr>
          <w:rFonts w:ascii="Arial" w:hAnsi="Arial" w:cs="Arial"/>
          <w:sz w:val="21"/>
          <w:szCs w:val="21"/>
        </w:rPr>
        <w:t>人。</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应有丰富的科技产出，每年获得专利应不少于</w:t>
      </w:r>
      <w:r>
        <w:rPr>
          <w:rFonts w:ascii="Arial" w:hAnsi="Arial" w:cs="Arial"/>
          <w:sz w:val="21"/>
          <w:szCs w:val="21"/>
        </w:rPr>
        <w:t>20</w:t>
      </w:r>
      <w:r>
        <w:rPr>
          <w:rFonts w:ascii="Arial" w:hAnsi="Arial" w:cs="Arial"/>
          <w:sz w:val="21"/>
          <w:szCs w:val="21"/>
        </w:rPr>
        <w:t>项，其中发明专利和实用新型专利数应不少于</w:t>
      </w:r>
      <w:r>
        <w:rPr>
          <w:rFonts w:ascii="Arial" w:hAnsi="Arial" w:cs="Arial"/>
          <w:sz w:val="21"/>
          <w:szCs w:val="21"/>
        </w:rPr>
        <w:t>10</w:t>
      </w:r>
      <w:r>
        <w:rPr>
          <w:rFonts w:ascii="Arial" w:hAnsi="Arial" w:cs="Arial"/>
          <w:sz w:val="21"/>
          <w:szCs w:val="21"/>
        </w:rPr>
        <w:t>项，每年应至少有</w:t>
      </w:r>
      <w:r>
        <w:rPr>
          <w:rFonts w:ascii="Arial" w:hAnsi="Arial" w:cs="Arial"/>
          <w:sz w:val="21"/>
          <w:szCs w:val="21"/>
        </w:rPr>
        <w:t>3</w:t>
      </w:r>
      <w:r>
        <w:rPr>
          <w:rFonts w:ascii="Arial" w:hAnsi="Arial" w:cs="Arial"/>
          <w:sz w:val="21"/>
          <w:szCs w:val="21"/>
        </w:rPr>
        <w:t>项以上重大成果实现产业化。开展科技创新和研发服务的产学研新型研发机构，每年服务企业应不少于</w:t>
      </w:r>
      <w:r>
        <w:rPr>
          <w:rFonts w:ascii="Arial" w:hAnsi="Arial" w:cs="Arial"/>
          <w:sz w:val="21"/>
          <w:szCs w:val="21"/>
        </w:rPr>
        <w:t>50</w:t>
      </w:r>
      <w:r>
        <w:rPr>
          <w:rFonts w:ascii="Arial" w:hAnsi="Arial" w:cs="Arial"/>
          <w:sz w:val="21"/>
          <w:szCs w:val="21"/>
        </w:rPr>
        <w:t>家。</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6.</w:t>
      </w:r>
      <w:r>
        <w:rPr>
          <w:rFonts w:ascii="Arial" w:hAnsi="Arial" w:cs="Arial"/>
          <w:sz w:val="21"/>
          <w:szCs w:val="21"/>
        </w:rPr>
        <w:t>建立了比较规范的运行管理规章制度，能通过市场机制实现自身可持续良性发展。</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7.</w:t>
      </w:r>
      <w:r>
        <w:rPr>
          <w:rFonts w:ascii="Arial" w:hAnsi="Arial" w:cs="Arial"/>
          <w:sz w:val="21"/>
          <w:szCs w:val="21"/>
        </w:rPr>
        <w:t>应为</w:t>
      </w:r>
      <w:r>
        <w:rPr>
          <w:rFonts w:ascii="Arial" w:hAnsi="Arial" w:cs="Arial"/>
          <w:sz w:val="21"/>
          <w:szCs w:val="21"/>
        </w:rPr>
        <w:t>“</w:t>
      </w:r>
      <w:r>
        <w:rPr>
          <w:rFonts w:ascii="Arial" w:hAnsi="Arial" w:cs="Arial"/>
          <w:sz w:val="21"/>
          <w:szCs w:val="21"/>
        </w:rPr>
        <w:t>十二五</w:t>
      </w:r>
      <w:r>
        <w:rPr>
          <w:rFonts w:ascii="Arial" w:hAnsi="Arial" w:cs="Arial"/>
          <w:sz w:val="21"/>
          <w:szCs w:val="21"/>
        </w:rPr>
        <w:t>”</w:t>
      </w:r>
      <w:r>
        <w:rPr>
          <w:rFonts w:ascii="Arial" w:hAnsi="Arial" w:cs="Arial"/>
          <w:sz w:val="21"/>
          <w:szCs w:val="21"/>
        </w:rPr>
        <w:t>期间（即从</w:t>
      </w:r>
      <w:r>
        <w:rPr>
          <w:rFonts w:ascii="Arial" w:hAnsi="Arial" w:cs="Arial"/>
          <w:sz w:val="21"/>
          <w:szCs w:val="21"/>
        </w:rPr>
        <w:t>2010</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1</w:t>
      </w:r>
      <w:r>
        <w:rPr>
          <w:rFonts w:ascii="Arial" w:hAnsi="Arial" w:cs="Arial"/>
          <w:sz w:val="21"/>
          <w:szCs w:val="21"/>
        </w:rPr>
        <w:t>日后）签约并已完成建设的机构，且未以平台建设</w:t>
      </w:r>
      <w:proofErr w:type="gramStart"/>
      <w:r>
        <w:rPr>
          <w:rFonts w:ascii="Arial" w:hAnsi="Arial" w:cs="Arial"/>
          <w:sz w:val="21"/>
          <w:szCs w:val="21"/>
        </w:rPr>
        <w:t>名义获</w:t>
      </w:r>
      <w:proofErr w:type="gramEnd"/>
      <w:r>
        <w:rPr>
          <w:rFonts w:ascii="Arial" w:hAnsi="Arial" w:cs="Arial"/>
          <w:sz w:val="21"/>
          <w:szCs w:val="21"/>
        </w:rPr>
        <w:t>省财政科技专项资金支持。</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产学研新型研发机构建设方案。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产学研新型研发机构制定的管理章程。</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合作单位的协议书或与各级政府签订的协议书。</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经专家评审择优支持，每家以奖励性后补助方式支持</w:t>
      </w:r>
      <w:r>
        <w:rPr>
          <w:rFonts w:ascii="Arial" w:hAnsi="Arial" w:cs="Arial"/>
          <w:sz w:val="21"/>
          <w:szCs w:val="21"/>
        </w:rPr>
        <w:t>500</w:t>
      </w:r>
      <w:r>
        <w:rPr>
          <w:rFonts w:ascii="Arial" w:hAnsi="Arial" w:cs="Arial"/>
          <w:sz w:val="21"/>
          <w:szCs w:val="21"/>
        </w:rPr>
        <w:t>万元。</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曾颢，联系电话：</w:t>
      </w:r>
      <w:r>
        <w:rPr>
          <w:rFonts w:ascii="Arial" w:hAnsi="Arial" w:cs="Arial"/>
          <w:sz w:val="21"/>
          <w:szCs w:val="21"/>
        </w:rPr>
        <w:t>020-83163384</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三、专题三：企业研究院建设（专题编号</w:t>
      </w:r>
      <w:r>
        <w:rPr>
          <w:rStyle w:val="a5"/>
          <w:rFonts w:ascii="Arial" w:hAnsi="Arial" w:cs="Arial"/>
          <w:sz w:val="21"/>
          <w:szCs w:val="21"/>
        </w:rPr>
        <w:t xml:space="preserve"> 0903</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研究院主要以企业投入为主，通过产学研合作，整合企业内部或联合外部的实验室、工程中心、研发中心和技术中心等各种创新资源，集合相关创新团队，发挥优势互补，形成综合优势，联合攻关，突破产业核心关键技术，实现研发成果产业化。鼓励和支持广东年主营业务收入</w:t>
      </w:r>
      <w:r>
        <w:rPr>
          <w:rFonts w:ascii="Arial" w:hAnsi="Arial" w:cs="Arial"/>
          <w:sz w:val="21"/>
          <w:szCs w:val="21"/>
        </w:rPr>
        <w:t>10</w:t>
      </w:r>
      <w:r>
        <w:rPr>
          <w:rFonts w:ascii="Arial" w:hAnsi="Arial" w:cs="Arial"/>
          <w:sz w:val="21"/>
          <w:szCs w:val="21"/>
        </w:rPr>
        <w:t>亿元以上的科技型、创新型骨干企业增强综合研发能力，依托省部院产学研合作建设综合性企业研究院，推动其有效整合内部和外部创新资源，吸引一流创新团队和人才，开展技术创新和研发攻关，加快企业转型升级。</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重点领域。优先支持省重大科技专项领域建设的企业。</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通过建设一批企业研究院，提高企业自主创新能力和区域创新水平，培养</w:t>
      </w:r>
      <w:r>
        <w:rPr>
          <w:rFonts w:ascii="Arial" w:hAnsi="Arial" w:cs="Arial"/>
          <w:sz w:val="21"/>
          <w:szCs w:val="21"/>
        </w:rPr>
        <w:t>20</w:t>
      </w:r>
      <w:r>
        <w:rPr>
          <w:rFonts w:ascii="Arial" w:hAnsi="Arial" w:cs="Arial"/>
          <w:sz w:val="21"/>
          <w:szCs w:val="21"/>
        </w:rPr>
        <w:t>～</w:t>
      </w:r>
      <w:r>
        <w:rPr>
          <w:rFonts w:ascii="Arial" w:hAnsi="Arial" w:cs="Arial"/>
          <w:sz w:val="21"/>
          <w:szCs w:val="21"/>
        </w:rPr>
        <w:t>30</w:t>
      </w:r>
      <w:r>
        <w:rPr>
          <w:rFonts w:ascii="Arial" w:hAnsi="Arial" w:cs="Arial"/>
          <w:sz w:val="21"/>
          <w:szCs w:val="21"/>
        </w:rPr>
        <w:t>支核心创新团队，突破</w:t>
      </w:r>
      <w:r>
        <w:rPr>
          <w:rFonts w:ascii="Arial" w:hAnsi="Arial" w:cs="Arial"/>
          <w:sz w:val="21"/>
          <w:szCs w:val="21"/>
        </w:rPr>
        <w:t>40</w:t>
      </w:r>
      <w:r>
        <w:rPr>
          <w:rFonts w:ascii="Arial" w:hAnsi="Arial" w:cs="Arial"/>
          <w:sz w:val="21"/>
          <w:szCs w:val="21"/>
        </w:rPr>
        <w:t>～</w:t>
      </w:r>
      <w:r>
        <w:rPr>
          <w:rFonts w:ascii="Arial" w:hAnsi="Arial" w:cs="Arial"/>
          <w:sz w:val="21"/>
          <w:szCs w:val="21"/>
        </w:rPr>
        <w:t>50</w:t>
      </w:r>
      <w:r>
        <w:rPr>
          <w:rFonts w:ascii="Arial" w:hAnsi="Arial" w:cs="Arial"/>
          <w:sz w:val="21"/>
          <w:szCs w:val="21"/>
        </w:rPr>
        <w:t>项行业共性关键技术，制定一系列行业标准，申请、授权发明专利</w:t>
      </w:r>
      <w:r>
        <w:rPr>
          <w:rFonts w:ascii="Arial" w:hAnsi="Arial" w:cs="Arial"/>
          <w:sz w:val="21"/>
          <w:szCs w:val="21"/>
        </w:rPr>
        <w:t>100</w:t>
      </w:r>
      <w:r>
        <w:rPr>
          <w:rFonts w:ascii="Arial" w:hAnsi="Arial" w:cs="Arial"/>
          <w:sz w:val="21"/>
          <w:szCs w:val="21"/>
        </w:rPr>
        <w:t>～</w:t>
      </w:r>
      <w:r>
        <w:rPr>
          <w:rFonts w:ascii="Arial" w:hAnsi="Arial" w:cs="Arial"/>
          <w:sz w:val="21"/>
          <w:szCs w:val="21"/>
        </w:rPr>
        <w:t>150</w:t>
      </w:r>
      <w:r>
        <w:rPr>
          <w:rFonts w:ascii="Arial" w:hAnsi="Arial" w:cs="Arial"/>
          <w:sz w:val="21"/>
          <w:szCs w:val="21"/>
        </w:rPr>
        <w:t>项，通过科技创新提高企业收入</w:t>
      </w:r>
      <w:r>
        <w:rPr>
          <w:rFonts w:ascii="Arial" w:hAnsi="Arial" w:cs="Arial"/>
          <w:sz w:val="21"/>
          <w:szCs w:val="21"/>
        </w:rPr>
        <w:t>30</w:t>
      </w:r>
      <w:r>
        <w:rPr>
          <w:rFonts w:ascii="Arial" w:hAnsi="Arial" w:cs="Arial"/>
          <w:sz w:val="21"/>
          <w:szCs w:val="21"/>
        </w:rPr>
        <w:t>～</w:t>
      </w:r>
      <w:r>
        <w:rPr>
          <w:rFonts w:ascii="Arial" w:hAnsi="Arial" w:cs="Arial"/>
          <w:sz w:val="21"/>
          <w:szCs w:val="21"/>
        </w:rPr>
        <w:t>50</w:t>
      </w:r>
      <w:r>
        <w:rPr>
          <w:rFonts w:ascii="Arial" w:hAnsi="Arial" w:cs="Arial"/>
          <w:sz w:val="21"/>
          <w:szCs w:val="21"/>
        </w:rPr>
        <w:t>亿元（每家企业研究院至少培养</w:t>
      </w:r>
      <w:r>
        <w:rPr>
          <w:rFonts w:ascii="Arial" w:hAnsi="Arial" w:cs="Arial"/>
          <w:sz w:val="21"/>
          <w:szCs w:val="21"/>
        </w:rPr>
        <w:t>1</w:t>
      </w:r>
      <w:r>
        <w:rPr>
          <w:rFonts w:ascii="Arial" w:hAnsi="Arial" w:cs="Arial"/>
          <w:sz w:val="21"/>
          <w:szCs w:val="21"/>
        </w:rPr>
        <w:t>支科技创新团队，突破</w:t>
      </w:r>
      <w:r>
        <w:rPr>
          <w:rFonts w:ascii="Arial" w:hAnsi="Arial" w:cs="Arial"/>
          <w:sz w:val="21"/>
          <w:szCs w:val="21"/>
        </w:rPr>
        <w:t>2</w:t>
      </w:r>
      <w:r>
        <w:rPr>
          <w:rFonts w:ascii="Arial" w:hAnsi="Arial" w:cs="Arial"/>
          <w:sz w:val="21"/>
          <w:szCs w:val="21"/>
        </w:rPr>
        <w:t>项关键技术，申请专利不低于</w:t>
      </w:r>
      <w:r>
        <w:rPr>
          <w:rFonts w:ascii="Arial" w:hAnsi="Arial" w:cs="Arial"/>
          <w:sz w:val="21"/>
          <w:szCs w:val="21"/>
        </w:rPr>
        <w:t>5</w:t>
      </w:r>
      <w:r>
        <w:rPr>
          <w:rFonts w:ascii="Arial" w:hAnsi="Arial" w:cs="Arial"/>
          <w:sz w:val="21"/>
          <w:szCs w:val="21"/>
        </w:rPr>
        <w:t>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申报单位应是在广东省行政区域内注册的企业。企业年主营业务收入不低于</w:t>
      </w:r>
      <w:r>
        <w:rPr>
          <w:rFonts w:ascii="Arial" w:hAnsi="Arial" w:cs="Arial"/>
          <w:sz w:val="21"/>
          <w:szCs w:val="21"/>
        </w:rPr>
        <w:t>10</w:t>
      </w:r>
      <w:r>
        <w:rPr>
          <w:rFonts w:ascii="Arial" w:hAnsi="Arial" w:cs="Arial"/>
          <w:sz w:val="21"/>
          <w:szCs w:val="21"/>
        </w:rPr>
        <w:t>亿元，从事研发的专职人员不少于</w:t>
      </w:r>
      <w:r>
        <w:rPr>
          <w:rFonts w:ascii="Arial" w:hAnsi="Arial" w:cs="Arial"/>
          <w:sz w:val="21"/>
          <w:szCs w:val="21"/>
        </w:rPr>
        <w:t>200</w:t>
      </w:r>
      <w:r>
        <w:rPr>
          <w:rFonts w:ascii="Arial" w:hAnsi="Arial" w:cs="Arial"/>
          <w:sz w:val="21"/>
          <w:szCs w:val="21"/>
        </w:rPr>
        <w:t>人；研究开发费用占销售收入的比例不低于</w:t>
      </w:r>
      <w:r>
        <w:rPr>
          <w:rFonts w:ascii="Arial" w:hAnsi="Arial" w:cs="Arial"/>
          <w:sz w:val="21"/>
          <w:szCs w:val="21"/>
        </w:rPr>
        <w:t>3%</w:t>
      </w:r>
      <w:r>
        <w:rPr>
          <w:rFonts w:ascii="Arial" w:hAnsi="Arial" w:cs="Arial"/>
          <w:sz w:val="21"/>
          <w:szCs w:val="21"/>
        </w:rPr>
        <w:t>或研究开发费用达到</w:t>
      </w:r>
      <w:r>
        <w:rPr>
          <w:rFonts w:ascii="Arial" w:hAnsi="Arial" w:cs="Arial"/>
          <w:sz w:val="21"/>
          <w:szCs w:val="21"/>
        </w:rPr>
        <w:t>3000</w:t>
      </w:r>
      <w:r>
        <w:rPr>
          <w:rFonts w:ascii="Arial" w:hAnsi="Arial" w:cs="Arial"/>
          <w:sz w:val="21"/>
          <w:szCs w:val="21"/>
        </w:rPr>
        <w:t>万元以上。</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申报单位已建有省级以上的企业研发机构，包括工程技术研究中心、重点实验室、企业技术中心等研发机构，有效整合企业内</w:t>
      </w:r>
      <w:proofErr w:type="gramStart"/>
      <w:r>
        <w:rPr>
          <w:rFonts w:ascii="Arial" w:hAnsi="Arial" w:cs="Arial"/>
          <w:sz w:val="21"/>
          <w:szCs w:val="21"/>
        </w:rPr>
        <w:t>外部各类创新</w:t>
      </w:r>
      <w:proofErr w:type="gramEnd"/>
      <w:r>
        <w:rPr>
          <w:rFonts w:ascii="Arial" w:hAnsi="Arial" w:cs="Arial"/>
          <w:sz w:val="21"/>
          <w:szCs w:val="21"/>
        </w:rPr>
        <w:t>资源，组织架构合理，规章制度健全，需建立院长（主任）负责制、办公室和专家咨询委员会等相关机构和完善相关管理制度，有相对集中的科研场所，科研用房面积在</w:t>
      </w:r>
      <w:r>
        <w:rPr>
          <w:rFonts w:ascii="Arial" w:hAnsi="Arial" w:cs="Arial"/>
          <w:sz w:val="21"/>
          <w:szCs w:val="21"/>
        </w:rPr>
        <w:t>3000</w:t>
      </w:r>
      <w:r>
        <w:rPr>
          <w:rFonts w:ascii="Arial" w:hAnsi="Arial" w:cs="Arial"/>
          <w:sz w:val="21"/>
          <w:szCs w:val="21"/>
        </w:rPr>
        <w:t>平方米以上，科研设备原值总额在</w:t>
      </w:r>
      <w:r>
        <w:rPr>
          <w:rFonts w:ascii="Arial" w:hAnsi="Arial" w:cs="Arial"/>
          <w:sz w:val="21"/>
          <w:szCs w:val="21"/>
        </w:rPr>
        <w:t>2000</w:t>
      </w:r>
      <w:r>
        <w:rPr>
          <w:rFonts w:ascii="Arial" w:hAnsi="Arial" w:cs="Arial"/>
          <w:sz w:val="21"/>
          <w:szCs w:val="21"/>
        </w:rPr>
        <w:t>万元以上。</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w:t>
      </w:r>
      <w:r>
        <w:rPr>
          <w:rFonts w:ascii="Arial" w:hAnsi="Arial" w:cs="Arial"/>
          <w:sz w:val="21"/>
          <w:szCs w:val="21"/>
        </w:rPr>
        <w:t>3.</w:t>
      </w:r>
      <w:r>
        <w:rPr>
          <w:rFonts w:ascii="Arial" w:hAnsi="Arial" w:cs="Arial"/>
          <w:sz w:val="21"/>
          <w:szCs w:val="21"/>
        </w:rPr>
        <w:t>申报单位与高校、科研院所有实际的产学研合作，引进国内外重点高校、科研院所的国家级平台（国家重点实验室、工程技术研究心等）和相关高水平的团队，与相关单位签订了长期合作协议。</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4.</w:t>
      </w:r>
      <w:r>
        <w:rPr>
          <w:rFonts w:ascii="Arial" w:hAnsi="Arial" w:cs="Arial"/>
          <w:sz w:val="21"/>
          <w:szCs w:val="21"/>
        </w:rPr>
        <w:t>申报单位有良好的科研基础、明确的建设目标、规划、任务以及实施期内开展的研究课题和产业化目标。</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企业前期已有较大投入且企业研究院有实质性启动。</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企业研究院及创新建设规划方案。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经专家评审择优支持，每家以奖励性后补助方式支持</w:t>
      </w:r>
      <w:r>
        <w:rPr>
          <w:rFonts w:ascii="Arial" w:hAnsi="Arial" w:cs="Arial"/>
          <w:sz w:val="21"/>
          <w:szCs w:val="21"/>
        </w:rPr>
        <w:t>200</w:t>
      </w:r>
      <w:r>
        <w:rPr>
          <w:rFonts w:ascii="Arial" w:hAnsi="Arial" w:cs="Arial"/>
          <w:sz w:val="21"/>
          <w:szCs w:val="21"/>
        </w:rPr>
        <w:t>万元。</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曾颢，联系电话：</w:t>
      </w:r>
      <w:r>
        <w:rPr>
          <w:rFonts w:ascii="Arial" w:hAnsi="Arial" w:cs="Arial"/>
          <w:sz w:val="21"/>
          <w:szCs w:val="21"/>
        </w:rPr>
        <w:t>020-83163384</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四、专题四：省级工程技术研究中心建设（专题编号</w:t>
      </w:r>
      <w:r>
        <w:rPr>
          <w:rStyle w:val="a5"/>
          <w:rFonts w:ascii="Arial" w:hAnsi="Arial" w:cs="Arial"/>
          <w:sz w:val="21"/>
          <w:szCs w:val="21"/>
        </w:rPr>
        <w:t>0904</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根据国家和广东产业发展的需要，开展产学研合作，研发或引进产业发展急需的关键共性技术，并进行工程化和系统化研究开发，为产业规模化生产提供成熟配套的先进技术、工艺、装备、标准及其技术产品；完善工程中心研究、开发、试验条件，引进和培养高素质的工程技术专业科技队伍，创新运行机制，提高科技成果转化和工程化、配套化的能力；在科研与产业之间发挥桥梁和纽带作用，通过市场机制将工程化和系统集成的技术成果向相关行业辐射、转移与扩散，促进行业战略性新兴产业的发展和传统产业的转型升级。优先支持企业和高等院校、科研院所联合共建的工程中心的建设。</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工程中心以增强产业核心竞争力为目标，以重大科研成果的进一步研究开发和产业化为任务，以企业为主体，以市场为导向，产学研结合，推动科技成果加快实现集成化、配套化和工程化，成为我省高水平的技术创新与产业化平台。</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根据产业发展的需要，对具有市场价值的科研成果进行工程化和集成化研究开发，或消化、吸收引进的先进技术或设备，为产业化规模生产提供成套成熟的先进工艺、技术、标准和装备，并形成自主知识产权。</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开展产学研合作，在同行业或领域中形成领先水平的工程技术人才队伍和一流的工程化试验条件，具备不断进行技术创新、实现科技成果工程化和产业化的能力。</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1.</w:t>
      </w:r>
      <w:r>
        <w:rPr>
          <w:rFonts w:ascii="Arial" w:hAnsi="Arial" w:cs="Arial"/>
          <w:sz w:val="21"/>
          <w:szCs w:val="21"/>
        </w:rPr>
        <w:t>申请单位必须是</w:t>
      </w:r>
      <w:r>
        <w:rPr>
          <w:rFonts w:ascii="Arial" w:hAnsi="Arial" w:cs="Arial"/>
          <w:sz w:val="21"/>
          <w:szCs w:val="21"/>
        </w:rPr>
        <w:t>2011</w:t>
      </w:r>
      <w:r>
        <w:rPr>
          <w:rFonts w:ascii="Arial" w:hAnsi="Arial" w:cs="Arial"/>
          <w:sz w:val="21"/>
          <w:szCs w:val="21"/>
        </w:rPr>
        <w:t>年起获认定的省级工程技术研究中心，并且认定后未曾获省级财政工程中心建设经费的资助。</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工程中心在行业或领域中具有综合优势，有技术水平高、实践经验丰富的技术带头人和技术人才队伍，有较完善的工程技术试验条件和基础设施，拥有自主知识产权的核心技术。</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工程中心已按计划进度要求开展建设，目标明确，任务具体，建设和研发投入有保障，组织管理体系健全，有开展产学研合作的基础，运行状况良好。</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提交省工程技术研究中心实施方案。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经专家评审择优以奖励性后补助方式给予每个省级工程技术研究中心</w:t>
      </w:r>
      <w:r>
        <w:rPr>
          <w:rFonts w:ascii="Arial" w:hAnsi="Arial" w:cs="Arial"/>
          <w:sz w:val="21"/>
          <w:szCs w:val="21"/>
        </w:rPr>
        <w:t xml:space="preserve">100 </w:t>
      </w:r>
      <w:r>
        <w:rPr>
          <w:rFonts w:ascii="Arial" w:hAnsi="Arial" w:cs="Arial"/>
          <w:sz w:val="21"/>
          <w:szCs w:val="21"/>
        </w:rPr>
        <w:t>万元经费。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梁宇宁，联系电话：</w:t>
      </w:r>
      <w:r>
        <w:rPr>
          <w:rFonts w:ascii="Arial" w:hAnsi="Arial" w:cs="Arial"/>
          <w:sz w:val="21"/>
          <w:szCs w:val="21"/>
        </w:rPr>
        <w:t>020-83163380</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五、专题五：院士工作站建设（专题编号</w:t>
      </w:r>
      <w:r>
        <w:rPr>
          <w:rStyle w:val="a5"/>
          <w:rFonts w:ascii="Arial" w:hAnsi="Arial" w:cs="Arial"/>
          <w:sz w:val="21"/>
          <w:szCs w:val="21"/>
        </w:rPr>
        <w:t xml:space="preserve">0905 </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在广东企事业单位引进和建设一批院士工作站，柔性引进高端人才团队，集聚领军型创新人才，发挥领军人才带动作用，吸引高层次人才在我省进行成果转化和创办科技企业，支撑我省战略性新兴产业的培育和发展。优先支持在省重大科技专项领域开展的合作攻关。</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通过建立院士工作站，引进至少</w:t>
      </w:r>
      <w:r>
        <w:rPr>
          <w:rFonts w:ascii="Arial" w:hAnsi="Arial" w:cs="Arial"/>
          <w:sz w:val="21"/>
          <w:szCs w:val="21"/>
        </w:rPr>
        <w:t>30</w:t>
      </w:r>
      <w:r>
        <w:rPr>
          <w:rFonts w:ascii="Arial" w:hAnsi="Arial" w:cs="Arial"/>
          <w:sz w:val="21"/>
          <w:szCs w:val="21"/>
        </w:rPr>
        <w:t>位院士及不少于</w:t>
      </w:r>
      <w:r>
        <w:rPr>
          <w:rFonts w:ascii="Arial" w:hAnsi="Arial" w:cs="Arial"/>
          <w:sz w:val="21"/>
          <w:szCs w:val="21"/>
        </w:rPr>
        <w:t>150</w:t>
      </w:r>
      <w:r>
        <w:rPr>
          <w:rFonts w:ascii="Arial" w:hAnsi="Arial" w:cs="Arial"/>
          <w:sz w:val="21"/>
          <w:szCs w:val="21"/>
        </w:rPr>
        <w:t>人的核心团队协助我省企事业单位开展自主创新工作，解决企事业单位</w:t>
      </w:r>
      <w:r>
        <w:rPr>
          <w:rFonts w:ascii="Arial" w:hAnsi="Arial" w:cs="Arial"/>
          <w:sz w:val="21"/>
          <w:szCs w:val="21"/>
        </w:rPr>
        <w:t>30</w:t>
      </w:r>
      <w:r>
        <w:rPr>
          <w:rFonts w:ascii="Arial" w:hAnsi="Arial" w:cs="Arial"/>
          <w:sz w:val="21"/>
          <w:szCs w:val="21"/>
        </w:rPr>
        <w:t>～</w:t>
      </w:r>
      <w:r>
        <w:rPr>
          <w:rFonts w:ascii="Arial" w:hAnsi="Arial" w:cs="Arial"/>
          <w:sz w:val="21"/>
          <w:szCs w:val="21"/>
        </w:rPr>
        <w:t>60</w:t>
      </w:r>
      <w:r>
        <w:rPr>
          <w:rFonts w:ascii="Arial" w:hAnsi="Arial" w:cs="Arial"/>
          <w:sz w:val="21"/>
          <w:szCs w:val="21"/>
        </w:rPr>
        <w:t>项发展急需的关键技术问题，承担一批横向、纵向研究课题，带动企事业单位增收</w:t>
      </w:r>
      <w:r>
        <w:rPr>
          <w:rFonts w:ascii="Arial" w:hAnsi="Arial" w:cs="Arial"/>
          <w:sz w:val="21"/>
          <w:szCs w:val="21"/>
        </w:rPr>
        <w:t>5</w:t>
      </w:r>
      <w:r>
        <w:rPr>
          <w:rFonts w:ascii="Arial" w:hAnsi="Arial" w:cs="Arial"/>
          <w:sz w:val="21"/>
          <w:szCs w:val="21"/>
        </w:rPr>
        <w:t>～</w:t>
      </w:r>
      <w:r>
        <w:rPr>
          <w:rFonts w:ascii="Arial" w:hAnsi="Arial" w:cs="Arial"/>
          <w:sz w:val="21"/>
          <w:szCs w:val="21"/>
        </w:rPr>
        <w:t>10</w:t>
      </w:r>
      <w:r>
        <w:rPr>
          <w:rFonts w:ascii="Arial" w:hAnsi="Arial" w:cs="Arial"/>
          <w:sz w:val="21"/>
          <w:szCs w:val="21"/>
        </w:rPr>
        <w:t>亿元（每家院士工作站至少引进</w:t>
      </w:r>
      <w:r>
        <w:rPr>
          <w:rFonts w:ascii="Arial" w:hAnsi="Arial" w:cs="Arial"/>
          <w:sz w:val="21"/>
          <w:szCs w:val="21"/>
        </w:rPr>
        <w:t>1</w:t>
      </w:r>
      <w:r>
        <w:rPr>
          <w:rFonts w:ascii="Arial" w:hAnsi="Arial" w:cs="Arial"/>
          <w:sz w:val="21"/>
          <w:szCs w:val="21"/>
        </w:rPr>
        <w:t>位院士及不少于</w:t>
      </w:r>
      <w:r>
        <w:rPr>
          <w:rFonts w:ascii="Arial" w:hAnsi="Arial" w:cs="Arial"/>
          <w:sz w:val="21"/>
          <w:szCs w:val="21"/>
        </w:rPr>
        <w:t>5</w:t>
      </w:r>
      <w:r>
        <w:rPr>
          <w:rFonts w:ascii="Arial" w:hAnsi="Arial" w:cs="Arial"/>
          <w:sz w:val="21"/>
          <w:szCs w:val="21"/>
        </w:rPr>
        <w:t>人的核心团队，解决企事业单位</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项关键技术，承担</w:t>
      </w:r>
      <w:r>
        <w:rPr>
          <w:rFonts w:ascii="Arial" w:hAnsi="Arial" w:cs="Arial"/>
          <w:sz w:val="21"/>
          <w:szCs w:val="21"/>
        </w:rPr>
        <w:t>3</w:t>
      </w:r>
      <w:r>
        <w:rPr>
          <w:rFonts w:ascii="Arial" w:hAnsi="Arial" w:cs="Arial"/>
          <w:sz w:val="21"/>
          <w:szCs w:val="21"/>
        </w:rPr>
        <w:t>～</w:t>
      </w:r>
      <w:r>
        <w:rPr>
          <w:rFonts w:ascii="Arial" w:hAnsi="Arial" w:cs="Arial"/>
          <w:sz w:val="21"/>
          <w:szCs w:val="21"/>
        </w:rPr>
        <w:t>5</w:t>
      </w:r>
      <w:r>
        <w:rPr>
          <w:rFonts w:ascii="Arial" w:hAnsi="Arial" w:cs="Arial"/>
          <w:sz w:val="21"/>
          <w:szCs w:val="21"/>
        </w:rPr>
        <w:t>项横向、纵向课题），院士团队每年在我省企事业单位的研发时间不低于</w:t>
      </w:r>
      <w:r>
        <w:rPr>
          <w:rFonts w:ascii="Arial" w:hAnsi="Arial" w:cs="Arial"/>
          <w:sz w:val="21"/>
          <w:szCs w:val="21"/>
        </w:rPr>
        <w:t>3</w:t>
      </w:r>
      <w:r>
        <w:rPr>
          <w:rFonts w:ascii="Arial" w:hAnsi="Arial" w:cs="Arial"/>
          <w:sz w:val="21"/>
          <w:szCs w:val="21"/>
        </w:rPr>
        <w:t>个月。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申报单位应是在广东省行政区域内注册的企事业单位。</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申报单位应有与院士及其单位签订的合作协议。</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申报单位有良好的科研基础、明确的建设目标、任务以及实施期内开展的研究课题。</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4.</w:t>
      </w:r>
      <w:r>
        <w:rPr>
          <w:rFonts w:ascii="Arial" w:hAnsi="Arial" w:cs="Arial"/>
          <w:sz w:val="21"/>
          <w:szCs w:val="21"/>
        </w:rPr>
        <w:t>同一院士在广东已建</w:t>
      </w:r>
      <w:r>
        <w:rPr>
          <w:rFonts w:ascii="Arial" w:hAnsi="Arial" w:cs="Arial"/>
          <w:sz w:val="21"/>
          <w:szCs w:val="21"/>
        </w:rPr>
        <w:t>3</w:t>
      </w:r>
      <w:r>
        <w:rPr>
          <w:rFonts w:ascii="Arial" w:hAnsi="Arial" w:cs="Arial"/>
          <w:sz w:val="21"/>
          <w:szCs w:val="21"/>
        </w:rPr>
        <w:t>家（含</w:t>
      </w:r>
      <w:r>
        <w:rPr>
          <w:rFonts w:ascii="Arial" w:hAnsi="Arial" w:cs="Arial"/>
          <w:sz w:val="21"/>
          <w:szCs w:val="21"/>
        </w:rPr>
        <w:t>3</w:t>
      </w:r>
      <w:r>
        <w:rPr>
          <w:rFonts w:ascii="Arial" w:hAnsi="Arial" w:cs="Arial"/>
          <w:sz w:val="21"/>
          <w:szCs w:val="21"/>
        </w:rPr>
        <w:t>家）院士工作站的不再支持。</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建站单位与院士本人及其单位签署的合作协议书及工作站建设规划方案。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经专家评审择优以后补助方式给予每个院士工作站</w:t>
      </w:r>
      <w:r>
        <w:rPr>
          <w:rFonts w:ascii="Arial" w:hAnsi="Arial" w:cs="Arial"/>
          <w:sz w:val="21"/>
          <w:szCs w:val="21"/>
        </w:rPr>
        <w:t xml:space="preserve">100 </w:t>
      </w:r>
      <w:r>
        <w:rPr>
          <w:rFonts w:ascii="Arial" w:hAnsi="Arial" w:cs="Arial"/>
          <w:sz w:val="21"/>
          <w:szCs w:val="21"/>
        </w:rPr>
        <w:t>万元经费支持。</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张开升，联系电话：</w:t>
      </w:r>
      <w:r>
        <w:rPr>
          <w:rFonts w:ascii="Arial" w:hAnsi="Arial" w:cs="Arial"/>
          <w:sz w:val="21"/>
          <w:szCs w:val="21"/>
        </w:rPr>
        <w:t>020-83163947</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六、专题六：企业科技特派员工作站建设（专题编号</w:t>
      </w:r>
      <w:r>
        <w:rPr>
          <w:rStyle w:val="a5"/>
          <w:rFonts w:ascii="Arial" w:hAnsi="Arial" w:cs="Arial"/>
          <w:sz w:val="21"/>
          <w:szCs w:val="21"/>
        </w:rPr>
        <w:t>0906</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企业科技特派员工作站主要内容，一是引进国内外创新人才，提升产学研合作水平。二是组织联合攻关，突破产业关键共性技术。三是建立公共技术服务平台，为产业的发展提供支撑。四是开展人才培养和技术培训，为中小企业培养一批骨干技术人才，提升中小企业的自主研发能力和水平。</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2014</w:t>
      </w:r>
      <w:r>
        <w:rPr>
          <w:rFonts w:ascii="Arial" w:hAnsi="Arial" w:cs="Arial"/>
          <w:sz w:val="21"/>
          <w:szCs w:val="21"/>
        </w:rPr>
        <w:t>年重点在广东省创新型大中型企业、省级专业镇、高新技术产业园区、产业转移园区、民营科技园区等的各类平台、技术服务机构，通过省部、省院合作引进多家高校、研究院所的科技特派员，建设多学科、多领域合作、长期服务于企业或产业的技术创新服务站。</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2014</w:t>
      </w:r>
      <w:r>
        <w:rPr>
          <w:rFonts w:ascii="Arial" w:hAnsi="Arial" w:cs="Arial"/>
          <w:sz w:val="21"/>
          <w:szCs w:val="21"/>
        </w:rPr>
        <w:t>年支持</w:t>
      </w:r>
      <w:r>
        <w:rPr>
          <w:rFonts w:ascii="Arial" w:hAnsi="Arial" w:cs="Arial"/>
          <w:sz w:val="21"/>
          <w:szCs w:val="21"/>
        </w:rPr>
        <w:t>30</w:t>
      </w:r>
      <w:r>
        <w:rPr>
          <w:rFonts w:ascii="Arial" w:hAnsi="Arial" w:cs="Arial"/>
          <w:sz w:val="21"/>
          <w:szCs w:val="21"/>
        </w:rPr>
        <w:t>个企业科技特派员工作站建设，重点在广东的高新区、产业转移园及粤东西北地区布点；吸引聚集</w:t>
      </w:r>
      <w:r>
        <w:rPr>
          <w:rFonts w:ascii="Arial" w:hAnsi="Arial" w:cs="Arial"/>
          <w:sz w:val="21"/>
          <w:szCs w:val="21"/>
        </w:rPr>
        <w:t>100</w:t>
      </w:r>
      <w:r>
        <w:rPr>
          <w:rFonts w:ascii="Arial" w:hAnsi="Arial" w:cs="Arial"/>
          <w:sz w:val="21"/>
          <w:szCs w:val="21"/>
        </w:rPr>
        <w:t>名左右科技特派员，形成</w:t>
      </w:r>
      <w:r>
        <w:rPr>
          <w:rFonts w:ascii="Arial" w:hAnsi="Arial" w:cs="Arial"/>
          <w:sz w:val="21"/>
          <w:szCs w:val="21"/>
        </w:rPr>
        <w:t>20</w:t>
      </w:r>
      <w:r>
        <w:rPr>
          <w:rFonts w:ascii="Arial" w:hAnsi="Arial" w:cs="Arial"/>
          <w:sz w:val="21"/>
          <w:szCs w:val="21"/>
        </w:rPr>
        <w:t>项左右创新科技成果，进一步健全科技特派员服务体系建设，促进形成产学研合作的长效机制。</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设站单位需具备一定的特派员工作基础，有</w:t>
      </w:r>
      <w:r>
        <w:rPr>
          <w:rFonts w:ascii="Arial" w:hAnsi="Arial" w:cs="Arial"/>
          <w:sz w:val="21"/>
          <w:szCs w:val="21"/>
        </w:rPr>
        <w:t>3</w:t>
      </w:r>
      <w:r>
        <w:rPr>
          <w:rFonts w:ascii="Arial" w:hAnsi="Arial" w:cs="Arial"/>
          <w:sz w:val="21"/>
          <w:szCs w:val="21"/>
        </w:rPr>
        <w:t>名以上的不同学科背景的企业科技特派员，能根据科研工作需要为特派员提供专门的办公场地、必要的科研条件，建立相关的工作制度和服务配套措施，保证特派员基本的生活条件及薪酬待遇。设站单位若为企业必须具有一定规模，拥有较强的经济技术实力。</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设站单位需制订合理、清晰的企业科技特派员工作站建设方案，对进站特派员提出明确的工作任务，设立合适的特派员工作岗位。</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3.</w:t>
      </w:r>
      <w:r>
        <w:rPr>
          <w:rFonts w:ascii="Arial" w:hAnsi="Arial" w:cs="Arial"/>
          <w:sz w:val="21"/>
          <w:szCs w:val="21"/>
        </w:rPr>
        <w:t>工作站要建立促进产学研合作的长效合作机制，积极引进高校、科研院所的研究力量，特别是国家级重点实验室、工程技术中心等，共建研发机构和创新平台，提升自主创新能力。</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提交企业科技特派员工作站建设可行性报告。</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经专家评审择优以后补助方式给予每家企业科技特派员工作站</w:t>
      </w:r>
      <w:r>
        <w:rPr>
          <w:rFonts w:ascii="Arial" w:hAnsi="Arial" w:cs="Arial"/>
          <w:sz w:val="21"/>
          <w:szCs w:val="21"/>
        </w:rPr>
        <w:t xml:space="preserve">50 </w:t>
      </w:r>
      <w:r>
        <w:rPr>
          <w:rFonts w:ascii="Arial" w:hAnsi="Arial" w:cs="Arial"/>
          <w:sz w:val="21"/>
          <w:szCs w:val="21"/>
        </w:rPr>
        <w:t>万元经费支持。</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曾颢，联系电话：</w:t>
      </w:r>
      <w:r>
        <w:rPr>
          <w:rFonts w:ascii="Arial" w:hAnsi="Arial" w:cs="Arial"/>
          <w:sz w:val="21"/>
          <w:szCs w:val="21"/>
        </w:rPr>
        <w:t>020-83163384</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七、专题七：产业技术创新战略联盟示范建设（专题编号</w:t>
      </w:r>
      <w:r>
        <w:rPr>
          <w:rStyle w:val="a5"/>
          <w:rFonts w:ascii="Arial" w:hAnsi="Arial" w:cs="Arial"/>
          <w:sz w:val="21"/>
          <w:szCs w:val="21"/>
        </w:rPr>
        <w:t>0907</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重点支持已批准建设、考核达标的产学研产业技术创新联盟依托核心成员单位开展面向全省，服务本产业、行业的关键、共性技术研究；围绕产业技术创新链条开展产学研合作；制定产业发展路线图，形成产业技术标准；建立公共技术平台，实现创新资源的有效分工与合理衔接，实行知识产权共享；实施技术转移，加速科技成果的商业化运用，提升产业整体竞争力；联合培养人才，加强人员的交流互动，为产业持续创新提供人才支撑。</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形成数量</w:t>
      </w:r>
      <w:r>
        <w:rPr>
          <w:rFonts w:ascii="Arial" w:hAnsi="Arial" w:cs="Arial"/>
          <w:sz w:val="21"/>
          <w:szCs w:val="21"/>
        </w:rPr>
        <w:t>300</w:t>
      </w:r>
      <w:r>
        <w:rPr>
          <w:rFonts w:ascii="Arial" w:hAnsi="Arial" w:cs="Arial"/>
          <w:sz w:val="21"/>
          <w:szCs w:val="21"/>
        </w:rPr>
        <w:t>～</w:t>
      </w:r>
      <w:r>
        <w:rPr>
          <w:rFonts w:ascii="Arial" w:hAnsi="Arial" w:cs="Arial"/>
          <w:sz w:val="21"/>
          <w:szCs w:val="21"/>
        </w:rPr>
        <w:t>400</w:t>
      </w:r>
      <w:r>
        <w:rPr>
          <w:rFonts w:ascii="Arial" w:hAnsi="Arial" w:cs="Arial"/>
          <w:sz w:val="21"/>
          <w:szCs w:val="21"/>
        </w:rPr>
        <w:t>人的核心技术团队，服务联盟企业不少于</w:t>
      </w:r>
      <w:r>
        <w:rPr>
          <w:rFonts w:ascii="Arial" w:hAnsi="Arial" w:cs="Arial"/>
          <w:sz w:val="21"/>
          <w:szCs w:val="21"/>
        </w:rPr>
        <w:t>100</w:t>
      </w:r>
      <w:r>
        <w:rPr>
          <w:rFonts w:ascii="Arial" w:hAnsi="Arial" w:cs="Arial"/>
          <w:sz w:val="21"/>
          <w:szCs w:val="21"/>
        </w:rPr>
        <w:t>家，开展产业共性、关键技术研发</w:t>
      </w:r>
      <w:r>
        <w:rPr>
          <w:rFonts w:ascii="Arial" w:hAnsi="Arial" w:cs="Arial"/>
          <w:sz w:val="21"/>
          <w:szCs w:val="21"/>
        </w:rPr>
        <w:t>40</w:t>
      </w:r>
      <w:r>
        <w:rPr>
          <w:rFonts w:ascii="Arial" w:hAnsi="Arial" w:cs="Arial"/>
          <w:sz w:val="21"/>
          <w:szCs w:val="21"/>
        </w:rPr>
        <w:t>～</w:t>
      </w:r>
      <w:r>
        <w:rPr>
          <w:rFonts w:ascii="Arial" w:hAnsi="Arial" w:cs="Arial"/>
          <w:sz w:val="21"/>
          <w:szCs w:val="21"/>
        </w:rPr>
        <w:t>60</w:t>
      </w:r>
      <w:r>
        <w:rPr>
          <w:rFonts w:ascii="Arial" w:hAnsi="Arial" w:cs="Arial"/>
          <w:sz w:val="21"/>
          <w:szCs w:val="21"/>
        </w:rPr>
        <w:t>项，申请发明专利不少于</w:t>
      </w:r>
      <w:r>
        <w:rPr>
          <w:rFonts w:ascii="Arial" w:hAnsi="Arial" w:cs="Arial"/>
          <w:sz w:val="21"/>
          <w:szCs w:val="21"/>
        </w:rPr>
        <w:t>50</w:t>
      </w:r>
      <w:r>
        <w:rPr>
          <w:rFonts w:ascii="Arial" w:hAnsi="Arial" w:cs="Arial"/>
          <w:sz w:val="21"/>
          <w:szCs w:val="21"/>
        </w:rPr>
        <w:t>项，为联盟成员企业提升经济效益</w:t>
      </w:r>
      <w:r>
        <w:rPr>
          <w:rFonts w:ascii="Arial" w:hAnsi="Arial" w:cs="Arial"/>
          <w:sz w:val="21"/>
          <w:szCs w:val="21"/>
        </w:rPr>
        <w:t>30</w:t>
      </w:r>
      <w:r>
        <w:rPr>
          <w:rFonts w:ascii="Arial" w:hAnsi="Arial" w:cs="Arial"/>
          <w:sz w:val="21"/>
          <w:szCs w:val="21"/>
        </w:rPr>
        <w:t>～</w:t>
      </w:r>
      <w:r>
        <w:rPr>
          <w:rFonts w:ascii="Arial" w:hAnsi="Arial" w:cs="Arial"/>
          <w:sz w:val="21"/>
          <w:szCs w:val="21"/>
        </w:rPr>
        <w:t>50</w:t>
      </w:r>
      <w:r>
        <w:rPr>
          <w:rFonts w:ascii="Arial" w:hAnsi="Arial" w:cs="Arial"/>
          <w:sz w:val="21"/>
          <w:szCs w:val="21"/>
        </w:rPr>
        <w:t>亿元（每家产业技术创新战略联盟服务核心龙头企业不低于</w:t>
      </w:r>
      <w:r>
        <w:rPr>
          <w:rFonts w:ascii="Arial" w:hAnsi="Arial" w:cs="Arial"/>
          <w:sz w:val="21"/>
          <w:szCs w:val="21"/>
        </w:rPr>
        <w:t>10</w:t>
      </w:r>
      <w:r>
        <w:rPr>
          <w:rFonts w:ascii="Arial" w:hAnsi="Arial" w:cs="Arial"/>
          <w:sz w:val="21"/>
          <w:szCs w:val="21"/>
        </w:rPr>
        <w:t>家，技术团队人员不少于</w:t>
      </w:r>
      <w:r>
        <w:rPr>
          <w:rFonts w:ascii="Arial" w:hAnsi="Arial" w:cs="Arial"/>
          <w:sz w:val="21"/>
          <w:szCs w:val="21"/>
        </w:rPr>
        <w:t>30</w:t>
      </w:r>
      <w:r>
        <w:rPr>
          <w:rFonts w:ascii="Arial" w:hAnsi="Arial" w:cs="Arial"/>
          <w:sz w:val="21"/>
          <w:szCs w:val="21"/>
        </w:rPr>
        <w:t>人，承担横向、纵向课题</w:t>
      </w:r>
      <w:r>
        <w:rPr>
          <w:rFonts w:ascii="Arial" w:hAnsi="Arial" w:cs="Arial"/>
          <w:sz w:val="21"/>
          <w:szCs w:val="21"/>
        </w:rPr>
        <w:t>6</w:t>
      </w:r>
      <w:r>
        <w:rPr>
          <w:rFonts w:ascii="Arial" w:hAnsi="Arial" w:cs="Arial"/>
          <w:sz w:val="21"/>
          <w:szCs w:val="21"/>
        </w:rPr>
        <w:t>～</w:t>
      </w:r>
      <w:r>
        <w:rPr>
          <w:rFonts w:ascii="Arial" w:hAnsi="Arial" w:cs="Arial"/>
          <w:sz w:val="21"/>
          <w:szCs w:val="21"/>
        </w:rPr>
        <w:t>8</w:t>
      </w:r>
      <w:r>
        <w:rPr>
          <w:rFonts w:ascii="Arial" w:hAnsi="Arial" w:cs="Arial"/>
          <w:sz w:val="21"/>
          <w:szCs w:val="21"/>
        </w:rPr>
        <w:t>项，开展产业共性技术研发及推广应用</w:t>
      </w:r>
      <w:r>
        <w:rPr>
          <w:rFonts w:ascii="Arial" w:hAnsi="Arial" w:cs="Arial"/>
          <w:sz w:val="21"/>
          <w:szCs w:val="21"/>
        </w:rPr>
        <w:t>3</w:t>
      </w:r>
      <w:r>
        <w:rPr>
          <w:rFonts w:ascii="Arial" w:hAnsi="Arial" w:cs="Arial"/>
          <w:sz w:val="21"/>
          <w:szCs w:val="21"/>
        </w:rPr>
        <w:t>～</w:t>
      </w:r>
      <w:r>
        <w:rPr>
          <w:rFonts w:ascii="Arial" w:hAnsi="Arial" w:cs="Arial"/>
          <w:sz w:val="21"/>
          <w:szCs w:val="21"/>
        </w:rPr>
        <w:t>5</w:t>
      </w:r>
      <w:r>
        <w:rPr>
          <w:rFonts w:ascii="Arial" w:hAnsi="Arial" w:cs="Arial"/>
          <w:sz w:val="21"/>
          <w:szCs w:val="21"/>
        </w:rPr>
        <w:t>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申报单位为已认定且以建设完成的产业技术创新联盟或其依托的核心成员单位（企业需是在广东省注册的科技型企业）。</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联盟应有固定的办公场所、研发条件，固定的工作人员及不少于</w:t>
      </w:r>
      <w:r>
        <w:rPr>
          <w:rFonts w:ascii="Arial" w:hAnsi="Arial" w:cs="Arial"/>
          <w:sz w:val="21"/>
          <w:szCs w:val="21"/>
        </w:rPr>
        <w:t>30</w:t>
      </w:r>
      <w:r>
        <w:rPr>
          <w:rFonts w:ascii="Arial" w:hAnsi="Arial" w:cs="Arial"/>
          <w:sz w:val="21"/>
          <w:szCs w:val="21"/>
        </w:rPr>
        <w:t>人的研发团队。</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联盟建设期内有固定的研发经费投入，联盟核心企业承担研发项目不低于</w:t>
      </w:r>
      <w:r>
        <w:rPr>
          <w:rFonts w:ascii="Arial" w:hAnsi="Arial" w:cs="Arial"/>
          <w:sz w:val="21"/>
          <w:szCs w:val="21"/>
        </w:rPr>
        <w:t>2</w:t>
      </w:r>
      <w:r>
        <w:rPr>
          <w:rFonts w:ascii="Arial" w:hAnsi="Arial" w:cs="Arial"/>
          <w:sz w:val="21"/>
          <w:szCs w:val="21"/>
        </w:rPr>
        <w:t>～</w:t>
      </w:r>
      <w:r>
        <w:rPr>
          <w:rFonts w:ascii="Arial" w:hAnsi="Arial" w:cs="Arial"/>
          <w:sz w:val="21"/>
          <w:szCs w:val="21"/>
        </w:rPr>
        <w:t>3</w:t>
      </w:r>
      <w:r>
        <w:rPr>
          <w:rFonts w:ascii="Arial" w:hAnsi="Arial" w:cs="Arial"/>
          <w:sz w:val="21"/>
          <w:szCs w:val="21"/>
        </w:rPr>
        <w:t>项</w:t>
      </w:r>
      <w:r>
        <w:rPr>
          <w:rFonts w:ascii="Arial" w:hAnsi="Arial" w:cs="Arial"/>
          <w:sz w:val="21"/>
          <w:szCs w:val="21"/>
        </w:rPr>
        <w:t>/</w:t>
      </w:r>
      <w:r>
        <w:rPr>
          <w:rFonts w:ascii="Arial" w:hAnsi="Arial" w:cs="Arial"/>
          <w:sz w:val="21"/>
          <w:szCs w:val="21"/>
        </w:rPr>
        <w:t>年。</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联盟章程及建设规划方案。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经专家评审择优以奖励性后补助方式给予每个产业技术创新战略联盟</w:t>
      </w:r>
      <w:r>
        <w:rPr>
          <w:rFonts w:ascii="Arial" w:hAnsi="Arial" w:cs="Arial"/>
          <w:sz w:val="21"/>
          <w:szCs w:val="21"/>
        </w:rPr>
        <w:t>100</w:t>
      </w:r>
      <w:r>
        <w:rPr>
          <w:rFonts w:ascii="Arial" w:hAnsi="Arial" w:cs="Arial"/>
          <w:sz w:val="21"/>
          <w:szCs w:val="21"/>
        </w:rPr>
        <w:t>万元经费支持。</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r>
        <w:rPr>
          <w:rFonts w:ascii="Arial" w:hAnsi="Arial" w:cs="Arial"/>
          <w:sz w:val="21"/>
          <w:szCs w:val="21"/>
        </w:rPr>
        <w:t>张开升，联系电话：</w:t>
      </w:r>
      <w:r>
        <w:rPr>
          <w:rFonts w:ascii="Arial" w:hAnsi="Arial" w:cs="Arial"/>
          <w:sz w:val="21"/>
          <w:szCs w:val="21"/>
        </w:rPr>
        <w:t>020-83163947</w:t>
      </w:r>
      <w:r>
        <w:rPr>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Style w:val="a5"/>
          <w:rFonts w:ascii="Arial" w:hAnsi="Arial" w:cs="Arial"/>
          <w:sz w:val="21"/>
          <w:szCs w:val="21"/>
        </w:rPr>
        <w:t xml:space="preserve">　　八、专题八：专业镇产业升级示范建设（专题编号</w:t>
      </w:r>
      <w:r>
        <w:rPr>
          <w:rStyle w:val="a5"/>
          <w:rFonts w:ascii="Arial" w:hAnsi="Arial" w:cs="Arial"/>
          <w:sz w:val="21"/>
          <w:szCs w:val="21"/>
        </w:rPr>
        <w:t>0908</w:t>
      </w:r>
      <w:r>
        <w:rPr>
          <w:rStyle w:val="a5"/>
          <w:rFonts w:ascii="Arial" w:hAnsi="Arial" w:cs="Arial"/>
          <w:sz w:val="21"/>
          <w:szCs w:val="21"/>
        </w:rPr>
        <w:t>）</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专题内容。</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本专题要求省级专业镇从本镇的实际情况出发，围绕产业的转型升级和城镇化建设等内容，提出发展的思路、发展的目标，制定发展的方案和计划，出台相应配套政策，在</w:t>
      </w:r>
      <w:r>
        <w:rPr>
          <w:rFonts w:ascii="Arial" w:hAnsi="Arial" w:cs="Arial"/>
          <w:sz w:val="21"/>
          <w:szCs w:val="21"/>
        </w:rPr>
        <w:t>3</w:t>
      </w:r>
      <w:r>
        <w:rPr>
          <w:rFonts w:ascii="Arial" w:hAnsi="Arial" w:cs="Arial"/>
          <w:sz w:val="21"/>
          <w:szCs w:val="21"/>
        </w:rPr>
        <w:t>年内通过实现设定的技术经济目标，推动产业的升级转型，建立专业镇产业升级转型的示范区。示范区的建设主要思路包括：</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产业技术升级示范。通过</w:t>
      </w:r>
      <w:proofErr w:type="gramStart"/>
      <w:r>
        <w:rPr>
          <w:rFonts w:ascii="Arial" w:hAnsi="Arial" w:cs="Arial"/>
          <w:sz w:val="21"/>
          <w:szCs w:val="21"/>
        </w:rPr>
        <w:t>凝炼</w:t>
      </w:r>
      <w:proofErr w:type="gramEnd"/>
      <w:r>
        <w:rPr>
          <w:rFonts w:ascii="Arial" w:hAnsi="Arial" w:cs="Arial"/>
          <w:sz w:val="21"/>
          <w:szCs w:val="21"/>
        </w:rPr>
        <w:t>产业共性技术难题，组织企业（引进高校、科研院所）联合攻关，突破产业技术瓶颈制约，为产业升级换代提供技术支撑；同时，通过品牌战略，以提升产品质量为目标，创建、培育更多的名牌产品和</w:t>
      </w:r>
      <w:proofErr w:type="gramStart"/>
      <w:r>
        <w:rPr>
          <w:rFonts w:ascii="Arial" w:hAnsi="Arial" w:cs="Arial"/>
          <w:sz w:val="21"/>
          <w:szCs w:val="21"/>
        </w:rPr>
        <w:t>驰著名</w:t>
      </w:r>
      <w:proofErr w:type="gramEnd"/>
      <w:r>
        <w:rPr>
          <w:rFonts w:ascii="Arial" w:hAnsi="Arial" w:cs="Arial"/>
          <w:sz w:val="21"/>
          <w:szCs w:val="21"/>
        </w:rPr>
        <w:t>商标，提高特色产业品牌知名度和市场影响力，从而提升产品的附加值，推动产业升级。</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产业模式升级示范。通过创新驱动，推动现代服务业和传统产业的融合发展，以商贸会展、现代物流、工业设计、文化创意、科技金融、电子商务以及大数据等现代服务业手段，创新和发展产业的发展模式，支撑和引领产业的高端发展。</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公共服务平台升级示范。重点抓好现有公共服务平台的建设和提升工作，不断提高平台工作人员素质，扩大平台的服务范围，增强平台服务内容和服务质量，提高市场化运营能力和盈利水平；同时，引进外部的创新资源新建高水平的服务平台，高起点、高标准建设市场化运作的公共服务平台。</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城镇化建设升级示范。按照国家和省城镇化建设要求，加强顶层设计，科学谋划全镇的城市整体发展规划，着重</w:t>
      </w:r>
      <w:proofErr w:type="gramStart"/>
      <w:r>
        <w:rPr>
          <w:rFonts w:ascii="Arial" w:hAnsi="Arial" w:cs="Arial"/>
          <w:sz w:val="21"/>
          <w:szCs w:val="21"/>
        </w:rPr>
        <w:t>产城融合</w:t>
      </w:r>
      <w:proofErr w:type="gramEnd"/>
      <w:r>
        <w:rPr>
          <w:rFonts w:ascii="Arial" w:hAnsi="Arial" w:cs="Arial"/>
          <w:sz w:val="21"/>
          <w:szCs w:val="21"/>
        </w:rPr>
        <w:t>、绿色发展、宜居环境等方面着手，以产业的升级带动城市建设的升级，提升城市发展整体水平。</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新兴产业发展示范。充分发挥专业镇规模生产优势和专业市场优势，吸引高校、科研机构科技成果到专业镇进行转化和产业化，大力发展战略性新兴产业，发展壮大镇域经济。</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专题目标及技术经济指标要求。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通过建设一批专业镇产业升级示范区，探索产业发展的新模式和新经验，并辐射带动周围镇域经济的发展，形成产业升级转型的新局面。每个专业镇产业升级示范区要求达到以下技术经济条件：</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建设期内选择与产业相关的共性技术难题组织联合攻关，解决</w:t>
      </w:r>
      <w:r>
        <w:rPr>
          <w:rFonts w:ascii="Arial" w:hAnsi="Arial" w:cs="Arial"/>
          <w:sz w:val="21"/>
          <w:szCs w:val="21"/>
        </w:rPr>
        <w:t>2</w:t>
      </w:r>
      <w:r>
        <w:rPr>
          <w:rFonts w:ascii="Arial" w:hAnsi="Arial" w:cs="Arial"/>
          <w:sz w:val="21"/>
          <w:szCs w:val="21"/>
        </w:rPr>
        <w:t>～</w:t>
      </w:r>
      <w:r>
        <w:rPr>
          <w:rFonts w:ascii="Arial" w:hAnsi="Arial" w:cs="Arial"/>
          <w:sz w:val="21"/>
          <w:szCs w:val="21"/>
        </w:rPr>
        <w:t>3</w:t>
      </w:r>
      <w:r>
        <w:rPr>
          <w:rFonts w:ascii="Arial" w:hAnsi="Arial" w:cs="Arial"/>
          <w:sz w:val="21"/>
          <w:szCs w:val="21"/>
        </w:rPr>
        <w:t>项产业共性技术难题</w:t>
      </w:r>
      <w:r>
        <w:rPr>
          <w:rFonts w:ascii="Arial" w:hAnsi="Arial" w:cs="Arial"/>
          <w:sz w:val="21"/>
          <w:szCs w:val="21"/>
        </w:rPr>
        <w:t>;</w:t>
      </w:r>
      <w:r>
        <w:rPr>
          <w:rFonts w:ascii="Arial" w:hAnsi="Arial" w:cs="Arial"/>
          <w:sz w:val="21"/>
          <w:szCs w:val="21"/>
        </w:rPr>
        <w:t>全社会研发投入占</w:t>
      </w:r>
      <w:r>
        <w:rPr>
          <w:rFonts w:ascii="Arial" w:hAnsi="Arial" w:cs="Arial"/>
          <w:sz w:val="21"/>
          <w:szCs w:val="21"/>
        </w:rPr>
        <w:t>GDP</w:t>
      </w:r>
      <w:r>
        <w:rPr>
          <w:rFonts w:ascii="Arial" w:hAnsi="Arial" w:cs="Arial"/>
          <w:sz w:val="21"/>
          <w:szCs w:val="21"/>
        </w:rPr>
        <w:t>比重达到</w:t>
      </w:r>
      <w:r>
        <w:rPr>
          <w:rFonts w:ascii="Arial" w:hAnsi="Arial" w:cs="Arial"/>
          <w:sz w:val="21"/>
          <w:szCs w:val="21"/>
        </w:rPr>
        <w:t>2.5%</w:t>
      </w:r>
      <w:r>
        <w:rPr>
          <w:rFonts w:ascii="Arial" w:hAnsi="Arial" w:cs="Arial"/>
          <w:sz w:val="21"/>
          <w:szCs w:val="21"/>
        </w:rPr>
        <w:t>以上；</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建设完成</w:t>
      </w:r>
      <w:proofErr w:type="gramStart"/>
      <w:r>
        <w:rPr>
          <w:rFonts w:ascii="Arial" w:hAnsi="Arial" w:cs="Arial"/>
          <w:sz w:val="21"/>
          <w:szCs w:val="21"/>
        </w:rPr>
        <w:t>后特色</w:t>
      </w:r>
      <w:proofErr w:type="gramEnd"/>
      <w:r>
        <w:rPr>
          <w:rFonts w:ascii="Arial" w:hAnsi="Arial" w:cs="Arial"/>
          <w:sz w:val="21"/>
          <w:szCs w:val="21"/>
        </w:rPr>
        <w:t>产业规模进一步扩大，产业产值比建设初期增加</w:t>
      </w:r>
      <w:r>
        <w:rPr>
          <w:rFonts w:ascii="Arial" w:hAnsi="Arial" w:cs="Arial"/>
          <w:sz w:val="21"/>
          <w:szCs w:val="21"/>
        </w:rPr>
        <w:t>30%</w:t>
      </w:r>
      <w:r>
        <w:rPr>
          <w:rFonts w:ascii="Arial" w:hAnsi="Arial" w:cs="Arial"/>
          <w:sz w:val="21"/>
          <w:szCs w:val="21"/>
        </w:rPr>
        <w:t>；建设完成后规模以上企业数量比初期明显增加，其中工业专业</w:t>
      </w:r>
      <w:proofErr w:type="gramStart"/>
      <w:r>
        <w:rPr>
          <w:rFonts w:ascii="Arial" w:hAnsi="Arial" w:cs="Arial"/>
          <w:sz w:val="21"/>
          <w:szCs w:val="21"/>
        </w:rPr>
        <w:t>镇增加</w:t>
      </w:r>
      <w:proofErr w:type="gramEnd"/>
      <w:r>
        <w:rPr>
          <w:rFonts w:ascii="Arial" w:hAnsi="Arial" w:cs="Arial"/>
          <w:sz w:val="21"/>
          <w:szCs w:val="21"/>
        </w:rPr>
        <w:t>20</w:t>
      </w:r>
      <w:r>
        <w:rPr>
          <w:rFonts w:ascii="Arial" w:hAnsi="Arial" w:cs="Arial"/>
          <w:sz w:val="21"/>
          <w:szCs w:val="21"/>
        </w:rPr>
        <w:t>家（粤东西北</w:t>
      </w:r>
      <w:r>
        <w:rPr>
          <w:rFonts w:ascii="Arial" w:hAnsi="Arial" w:cs="Arial"/>
          <w:sz w:val="21"/>
          <w:szCs w:val="21"/>
        </w:rPr>
        <w:t>10</w:t>
      </w:r>
      <w:r>
        <w:rPr>
          <w:rFonts w:ascii="Arial" w:hAnsi="Arial" w:cs="Arial"/>
          <w:sz w:val="21"/>
          <w:szCs w:val="21"/>
        </w:rPr>
        <w:t>家），农业专业</w:t>
      </w:r>
      <w:proofErr w:type="gramStart"/>
      <w:r>
        <w:rPr>
          <w:rFonts w:ascii="Arial" w:hAnsi="Arial" w:cs="Arial"/>
          <w:sz w:val="21"/>
          <w:szCs w:val="21"/>
        </w:rPr>
        <w:t>镇增加</w:t>
      </w:r>
      <w:proofErr w:type="gramEnd"/>
      <w:r>
        <w:rPr>
          <w:rFonts w:ascii="Arial" w:hAnsi="Arial" w:cs="Arial"/>
          <w:sz w:val="21"/>
          <w:szCs w:val="21"/>
        </w:rPr>
        <w:t>5</w:t>
      </w:r>
      <w:r>
        <w:rPr>
          <w:rFonts w:ascii="Arial" w:hAnsi="Arial" w:cs="Arial"/>
          <w:sz w:val="21"/>
          <w:szCs w:val="21"/>
        </w:rPr>
        <w:t>家（粤东西北</w:t>
      </w:r>
      <w:r>
        <w:rPr>
          <w:rFonts w:ascii="Arial" w:hAnsi="Arial" w:cs="Arial"/>
          <w:sz w:val="21"/>
          <w:szCs w:val="21"/>
        </w:rPr>
        <w:t>2</w:t>
      </w:r>
      <w:r>
        <w:rPr>
          <w:rFonts w:ascii="Arial" w:hAnsi="Arial" w:cs="Arial"/>
          <w:sz w:val="21"/>
          <w:szCs w:val="21"/>
        </w:rPr>
        <w:t>家），服务业专业</w:t>
      </w:r>
      <w:proofErr w:type="gramStart"/>
      <w:r>
        <w:rPr>
          <w:rFonts w:ascii="Arial" w:hAnsi="Arial" w:cs="Arial"/>
          <w:sz w:val="21"/>
          <w:szCs w:val="21"/>
        </w:rPr>
        <w:t>镇增加</w:t>
      </w:r>
      <w:proofErr w:type="gramEnd"/>
      <w:r>
        <w:rPr>
          <w:rFonts w:ascii="Arial" w:hAnsi="Arial" w:cs="Arial"/>
          <w:sz w:val="21"/>
          <w:szCs w:val="21"/>
        </w:rPr>
        <w:t>10</w:t>
      </w:r>
      <w:r>
        <w:rPr>
          <w:rFonts w:ascii="Arial" w:hAnsi="Arial" w:cs="Arial"/>
          <w:sz w:val="21"/>
          <w:szCs w:val="21"/>
        </w:rPr>
        <w:t>家（粤东西北</w:t>
      </w:r>
      <w:r>
        <w:rPr>
          <w:rFonts w:ascii="Arial" w:hAnsi="Arial" w:cs="Arial"/>
          <w:sz w:val="21"/>
          <w:szCs w:val="21"/>
        </w:rPr>
        <w:t>5</w:t>
      </w:r>
      <w:r>
        <w:rPr>
          <w:rFonts w:ascii="Arial" w:hAnsi="Arial" w:cs="Arial"/>
          <w:sz w:val="21"/>
          <w:szCs w:val="21"/>
        </w:rPr>
        <w:t>家）；新兴产业初具规模，逐步成为新的支柱产业；</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建设完成</w:t>
      </w:r>
      <w:proofErr w:type="gramStart"/>
      <w:r>
        <w:rPr>
          <w:rFonts w:ascii="Arial" w:hAnsi="Arial" w:cs="Arial"/>
          <w:sz w:val="21"/>
          <w:szCs w:val="21"/>
        </w:rPr>
        <w:t>后专业</w:t>
      </w:r>
      <w:proofErr w:type="gramEnd"/>
      <w:r>
        <w:rPr>
          <w:rFonts w:ascii="Arial" w:hAnsi="Arial" w:cs="Arial"/>
          <w:sz w:val="21"/>
          <w:szCs w:val="21"/>
        </w:rPr>
        <w:t>镇平均专利申请量和授权量排在省级专业镇前</w:t>
      </w:r>
      <w:r>
        <w:rPr>
          <w:rFonts w:ascii="Arial" w:hAnsi="Arial" w:cs="Arial"/>
          <w:sz w:val="21"/>
          <w:szCs w:val="21"/>
        </w:rPr>
        <w:t>1/4</w:t>
      </w:r>
      <w:r>
        <w:rPr>
          <w:rFonts w:ascii="Arial" w:hAnsi="Arial" w:cs="Arial"/>
          <w:sz w:val="21"/>
          <w:szCs w:val="21"/>
        </w:rPr>
        <w:t>（粤东西北排在前</w:t>
      </w:r>
      <w:r>
        <w:rPr>
          <w:rFonts w:ascii="Arial" w:hAnsi="Arial" w:cs="Arial"/>
          <w:sz w:val="21"/>
          <w:szCs w:val="21"/>
        </w:rPr>
        <w:t>1/2</w:t>
      </w:r>
      <w:r>
        <w:rPr>
          <w:rFonts w:ascii="Arial" w:hAnsi="Arial" w:cs="Arial"/>
          <w:sz w:val="21"/>
          <w:szCs w:val="21"/>
        </w:rPr>
        <w:t>）；建设期</w:t>
      </w:r>
      <w:proofErr w:type="gramStart"/>
      <w:r>
        <w:rPr>
          <w:rFonts w:ascii="Arial" w:hAnsi="Arial" w:cs="Arial"/>
          <w:sz w:val="21"/>
          <w:szCs w:val="21"/>
        </w:rPr>
        <w:t>内特色</w:t>
      </w:r>
      <w:proofErr w:type="gramEnd"/>
      <w:r>
        <w:rPr>
          <w:rFonts w:ascii="Arial" w:hAnsi="Arial" w:cs="Arial"/>
          <w:sz w:val="21"/>
          <w:szCs w:val="21"/>
        </w:rPr>
        <w:t>产业产品的</w:t>
      </w:r>
      <w:proofErr w:type="gramStart"/>
      <w:r>
        <w:rPr>
          <w:rFonts w:ascii="Arial" w:hAnsi="Arial" w:cs="Arial"/>
          <w:sz w:val="21"/>
          <w:szCs w:val="21"/>
        </w:rPr>
        <w:t>驰著名</w:t>
      </w:r>
      <w:proofErr w:type="gramEnd"/>
      <w:r>
        <w:rPr>
          <w:rFonts w:ascii="Arial" w:hAnsi="Arial" w:cs="Arial"/>
          <w:sz w:val="21"/>
          <w:szCs w:val="21"/>
        </w:rPr>
        <w:t>商标或名牌产品合计增加（含在申请）</w:t>
      </w:r>
      <w:r>
        <w:rPr>
          <w:rFonts w:ascii="Arial" w:hAnsi="Arial" w:cs="Arial"/>
          <w:sz w:val="21"/>
          <w:szCs w:val="21"/>
        </w:rPr>
        <w:t>3</w:t>
      </w:r>
      <w:r>
        <w:rPr>
          <w:rFonts w:ascii="Arial" w:hAnsi="Arial" w:cs="Arial"/>
          <w:sz w:val="21"/>
          <w:szCs w:val="21"/>
        </w:rPr>
        <w:t>个以上（粤东西北</w:t>
      </w:r>
      <w:r>
        <w:rPr>
          <w:rFonts w:ascii="Arial" w:hAnsi="Arial" w:cs="Arial"/>
          <w:sz w:val="21"/>
          <w:szCs w:val="21"/>
        </w:rPr>
        <w:t>2</w:t>
      </w:r>
      <w:r>
        <w:rPr>
          <w:rFonts w:ascii="Arial" w:hAnsi="Arial" w:cs="Arial"/>
          <w:sz w:val="21"/>
          <w:szCs w:val="21"/>
        </w:rPr>
        <w:t>个以上）；</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建设期内建立和完善</w:t>
      </w:r>
      <w:r>
        <w:rPr>
          <w:rFonts w:ascii="Arial" w:hAnsi="Arial" w:cs="Arial"/>
          <w:sz w:val="21"/>
          <w:szCs w:val="21"/>
        </w:rPr>
        <w:t>5</w:t>
      </w:r>
      <w:r>
        <w:rPr>
          <w:rFonts w:ascii="Arial" w:hAnsi="Arial" w:cs="Arial"/>
          <w:sz w:val="21"/>
          <w:szCs w:val="21"/>
        </w:rPr>
        <w:t>个或以上的公共服务平台，公共服务平台实现市场运作，并能实现盈利；建设期</w:t>
      </w:r>
      <w:proofErr w:type="gramStart"/>
      <w:r>
        <w:rPr>
          <w:rFonts w:ascii="Arial" w:hAnsi="Arial" w:cs="Arial"/>
          <w:sz w:val="21"/>
          <w:szCs w:val="21"/>
        </w:rPr>
        <w:t>内专业</w:t>
      </w:r>
      <w:proofErr w:type="gramEnd"/>
      <w:r>
        <w:rPr>
          <w:rFonts w:ascii="Arial" w:hAnsi="Arial" w:cs="Arial"/>
          <w:sz w:val="21"/>
          <w:szCs w:val="21"/>
        </w:rPr>
        <w:t>镇要引进一批产业技术人才和产业管理人才，其中高级以上职称不少于</w:t>
      </w:r>
      <w:r>
        <w:rPr>
          <w:rFonts w:ascii="Arial" w:hAnsi="Arial" w:cs="Arial"/>
          <w:sz w:val="21"/>
          <w:szCs w:val="21"/>
        </w:rPr>
        <w:t>30</w:t>
      </w:r>
      <w:r>
        <w:rPr>
          <w:rFonts w:ascii="Arial" w:hAnsi="Arial" w:cs="Arial"/>
          <w:sz w:val="21"/>
          <w:szCs w:val="21"/>
        </w:rPr>
        <w:t>人（粤东西北</w:t>
      </w:r>
      <w:r>
        <w:rPr>
          <w:rFonts w:ascii="Arial" w:hAnsi="Arial" w:cs="Arial"/>
          <w:sz w:val="21"/>
          <w:szCs w:val="21"/>
        </w:rPr>
        <w:t>10</w:t>
      </w:r>
      <w:r>
        <w:rPr>
          <w:rFonts w:ascii="Arial" w:hAnsi="Arial" w:cs="Arial"/>
          <w:sz w:val="21"/>
          <w:szCs w:val="21"/>
        </w:rPr>
        <w:t>人）；</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在</w:t>
      </w:r>
      <w:proofErr w:type="gramStart"/>
      <w:r>
        <w:rPr>
          <w:rFonts w:ascii="Arial" w:hAnsi="Arial" w:cs="Arial"/>
          <w:sz w:val="21"/>
          <w:szCs w:val="21"/>
        </w:rPr>
        <w:t>产城融合</w:t>
      </w:r>
      <w:proofErr w:type="gramEnd"/>
      <w:r>
        <w:rPr>
          <w:rFonts w:ascii="Arial" w:hAnsi="Arial" w:cs="Arial"/>
          <w:sz w:val="21"/>
          <w:szCs w:val="21"/>
        </w:rPr>
        <w:t>、绿色发展、宜居环境等方面的指标在本地区处于领先水平。</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申报要求。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申请单位必须是省级专业镇镇政府委托的镇内具有法人资质的单位，镇政府协调整合镇内各创新资源以及引进优质的机构共同申报；</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申请单位根据专题内容编写可行性研究报告，并对照技术经济指标要求，提出切实可行的实施方案；</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镇政府必须成立示范区建设领导小组统筹申报工作；</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镇政府必须与省内外高校、科研院所以及高水平科技服务机构开展产学研合作，引进高水平创新资源，充分发挥省内高校和科研院所的优势；</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示范区在</w:t>
      </w:r>
      <w:r>
        <w:rPr>
          <w:rFonts w:ascii="Arial" w:hAnsi="Arial" w:cs="Arial"/>
          <w:sz w:val="21"/>
          <w:szCs w:val="21"/>
        </w:rPr>
        <w:t>3</w:t>
      </w:r>
      <w:r>
        <w:rPr>
          <w:rFonts w:ascii="Arial" w:hAnsi="Arial" w:cs="Arial"/>
          <w:sz w:val="21"/>
          <w:szCs w:val="21"/>
        </w:rPr>
        <w:t>年内建设完成。</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proofErr w:type="gramStart"/>
      <w:r>
        <w:rPr>
          <w:rFonts w:ascii="Arial" w:hAnsi="Arial" w:cs="Arial"/>
          <w:sz w:val="21"/>
          <w:szCs w:val="21"/>
        </w:rPr>
        <w:t>纸件及</w:t>
      </w:r>
      <w:proofErr w:type="gramEnd"/>
      <w:r>
        <w:rPr>
          <w:rFonts w:ascii="Arial" w:hAnsi="Arial" w:cs="Arial"/>
          <w:sz w:val="21"/>
          <w:szCs w:val="21"/>
        </w:rPr>
        <w:t>附件要求。</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可行性研究报告；领导小组成立证明材料；合作单位之间的合作协议。</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支持方式、强度。</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经专家评审采取事前立项补助方式择优给予每个专业镇支持</w:t>
      </w:r>
      <w:r>
        <w:rPr>
          <w:rFonts w:ascii="Arial" w:hAnsi="Arial" w:cs="Arial"/>
          <w:sz w:val="21"/>
          <w:szCs w:val="21"/>
        </w:rPr>
        <w:t>100</w:t>
      </w:r>
      <w:r>
        <w:rPr>
          <w:rFonts w:ascii="Arial" w:hAnsi="Arial" w:cs="Arial"/>
          <w:sz w:val="21"/>
          <w:szCs w:val="21"/>
        </w:rPr>
        <w:t>万元。</w:t>
      </w:r>
    </w:p>
    <w:p w:rsidR="00F2673C" w:rsidRDefault="00F2673C" w:rsidP="00F2673C">
      <w:pPr>
        <w:pStyle w:val="a6"/>
        <w:spacing w:line="330" w:lineRule="atLeast"/>
        <w:rPr>
          <w:rFonts w:ascii="Arial" w:hAnsi="Arial" w:cs="Arial"/>
          <w:sz w:val="21"/>
          <w:szCs w:val="21"/>
        </w:rPr>
      </w:pPr>
      <w:r>
        <w:rPr>
          <w:rFonts w:ascii="Arial" w:hAnsi="Arial" w:cs="Arial"/>
          <w:sz w:val="21"/>
          <w:szCs w:val="21"/>
        </w:rPr>
        <w:lastRenderedPageBreak/>
        <w:t xml:space="preserve">　　（六）</w:t>
      </w:r>
      <w:r>
        <w:rPr>
          <w:rFonts w:ascii="Arial" w:hAnsi="Arial" w:cs="Arial"/>
          <w:sz w:val="21"/>
          <w:szCs w:val="21"/>
        </w:rPr>
        <w:t xml:space="preserve"> </w:t>
      </w:r>
      <w:r>
        <w:rPr>
          <w:rFonts w:ascii="Arial" w:hAnsi="Arial" w:cs="Arial"/>
          <w:sz w:val="21"/>
          <w:szCs w:val="21"/>
        </w:rPr>
        <w:t>联系方式。</w:t>
      </w:r>
    </w:p>
    <w:p w:rsidR="00F2673C" w:rsidRDefault="00F2673C" w:rsidP="00F2673C">
      <w:pPr>
        <w:pStyle w:val="a6"/>
        <w:spacing w:line="330" w:lineRule="atLeast"/>
        <w:rPr>
          <w:rFonts w:ascii="Arial" w:hAnsi="Arial" w:cs="Arial"/>
          <w:sz w:val="21"/>
          <w:szCs w:val="21"/>
        </w:rPr>
      </w:pPr>
      <w:r>
        <w:rPr>
          <w:rFonts w:ascii="Arial" w:hAnsi="Arial" w:cs="Arial"/>
          <w:sz w:val="21"/>
          <w:szCs w:val="21"/>
        </w:rPr>
        <w:t xml:space="preserve">　　产学研结合处</w:t>
      </w:r>
      <w:r>
        <w:rPr>
          <w:rFonts w:ascii="Arial" w:hAnsi="Arial" w:cs="Arial"/>
          <w:sz w:val="21"/>
          <w:szCs w:val="21"/>
        </w:rPr>
        <w:t xml:space="preserve"> </w:t>
      </w:r>
      <w:proofErr w:type="gramStart"/>
      <w:r>
        <w:rPr>
          <w:rFonts w:ascii="Arial" w:hAnsi="Arial" w:cs="Arial"/>
          <w:sz w:val="21"/>
          <w:szCs w:val="21"/>
        </w:rPr>
        <w:t>叶超贤</w:t>
      </w:r>
      <w:proofErr w:type="gramEnd"/>
      <w:r>
        <w:rPr>
          <w:rFonts w:ascii="Arial" w:hAnsi="Arial" w:cs="Arial"/>
          <w:sz w:val="21"/>
          <w:szCs w:val="21"/>
        </w:rPr>
        <w:t>，联系电话：</w:t>
      </w:r>
      <w:r>
        <w:rPr>
          <w:rFonts w:ascii="Arial" w:hAnsi="Arial" w:cs="Arial"/>
          <w:sz w:val="21"/>
          <w:szCs w:val="21"/>
        </w:rPr>
        <w:t>020-83163947</w:t>
      </w:r>
      <w:r>
        <w:rPr>
          <w:rFonts w:ascii="Arial" w:hAnsi="Arial" w:cs="Arial"/>
          <w:sz w:val="21"/>
          <w:szCs w:val="21"/>
        </w:rPr>
        <w:t>。</w:t>
      </w:r>
    </w:p>
    <w:p w:rsidR="00F2673C" w:rsidRPr="00F2673C" w:rsidRDefault="00F2673C"/>
    <w:sectPr w:rsidR="00F2673C" w:rsidRPr="00F267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7C" w:rsidRDefault="00AF0C7C" w:rsidP="00F2673C">
      <w:r>
        <w:separator/>
      </w:r>
    </w:p>
  </w:endnote>
  <w:endnote w:type="continuationSeparator" w:id="0">
    <w:p w:rsidR="00AF0C7C" w:rsidRDefault="00AF0C7C" w:rsidP="00F2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7C" w:rsidRDefault="00AF0C7C" w:rsidP="00F2673C">
      <w:r>
        <w:separator/>
      </w:r>
    </w:p>
  </w:footnote>
  <w:footnote w:type="continuationSeparator" w:id="0">
    <w:p w:rsidR="00AF0C7C" w:rsidRDefault="00AF0C7C" w:rsidP="00F2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rsidP="00F2673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3C" w:rsidRDefault="00F267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13"/>
    <w:rsid w:val="0000098E"/>
    <w:rsid w:val="00000B56"/>
    <w:rsid w:val="000016C5"/>
    <w:rsid w:val="00005677"/>
    <w:rsid w:val="00005E09"/>
    <w:rsid w:val="00006E02"/>
    <w:rsid w:val="00010017"/>
    <w:rsid w:val="00015C49"/>
    <w:rsid w:val="00017CD6"/>
    <w:rsid w:val="00020F57"/>
    <w:rsid w:val="000243E5"/>
    <w:rsid w:val="00024880"/>
    <w:rsid w:val="000310A8"/>
    <w:rsid w:val="0003261F"/>
    <w:rsid w:val="00032778"/>
    <w:rsid w:val="0003316F"/>
    <w:rsid w:val="00036AB2"/>
    <w:rsid w:val="00037CE0"/>
    <w:rsid w:val="00041E92"/>
    <w:rsid w:val="00043C68"/>
    <w:rsid w:val="00044198"/>
    <w:rsid w:val="000461CB"/>
    <w:rsid w:val="000463F2"/>
    <w:rsid w:val="00046988"/>
    <w:rsid w:val="000474BA"/>
    <w:rsid w:val="00047A06"/>
    <w:rsid w:val="00050BEB"/>
    <w:rsid w:val="000512D8"/>
    <w:rsid w:val="0005220B"/>
    <w:rsid w:val="00052293"/>
    <w:rsid w:val="0005348D"/>
    <w:rsid w:val="0005476B"/>
    <w:rsid w:val="000553B1"/>
    <w:rsid w:val="00055C7F"/>
    <w:rsid w:val="00056A99"/>
    <w:rsid w:val="00057612"/>
    <w:rsid w:val="00061B1C"/>
    <w:rsid w:val="0006317F"/>
    <w:rsid w:val="0007087A"/>
    <w:rsid w:val="00070C52"/>
    <w:rsid w:val="00070E6D"/>
    <w:rsid w:val="0007285A"/>
    <w:rsid w:val="000729C3"/>
    <w:rsid w:val="000764B0"/>
    <w:rsid w:val="00080A5E"/>
    <w:rsid w:val="00080BC1"/>
    <w:rsid w:val="0008184F"/>
    <w:rsid w:val="00083A79"/>
    <w:rsid w:val="00087564"/>
    <w:rsid w:val="00090627"/>
    <w:rsid w:val="00093213"/>
    <w:rsid w:val="0009336A"/>
    <w:rsid w:val="000934BB"/>
    <w:rsid w:val="00093CB3"/>
    <w:rsid w:val="00093CDC"/>
    <w:rsid w:val="00094984"/>
    <w:rsid w:val="00094BFE"/>
    <w:rsid w:val="000954E5"/>
    <w:rsid w:val="000972C7"/>
    <w:rsid w:val="000A1D81"/>
    <w:rsid w:val="000A4A41"/>
    <w:rsid w:val="000A4BB6"/>
    <w:rsid w:val="000A5648"/>
    <w:rsid w:val="000A7305"/>
    <w:rsid w:val="000B0567"/>
    <w:rsid w:val="000B07EF"/>
    <w:rsid w:val="000B0E7F"/>
    <w:rsid w:val="000B1502"/>
    <w:rsid w:val="000B77A6"/>
    <w:rsid w:val="000C18B0"/>
    <w:rsid w:val="000C2205"/>
    <w:rsid w:val="000C3343"/>
    <w:rsid w:val="000C392D"/>
    <w:rsid w:val="000D1AE9"/>
    <w:rsid w:val="000D368A"/>
    <w:rsid w:val="000D3EA5"/>
    <w:rsid w:val="000D7495"/>
    <w:rsid w:val="000E0EDD"/>
    <w:rsid w:val="000E10F0"/>
    <w:rsid w:val="000E555C"/>
    <w:rsid w:val="000E59FE"/>
    <w:rsid w:val="000E5DBD"/>
    <w:rsid w:val="000E68B7"/>
    <w:rsid w:val="000E78D3"/>
    <w:rsid w:val="000F08CE"/>
    <w:rsid w:val="000F1677"/>
    <w:rsid w:val="000F3427"/>
    <w:rsid w:val="000F598C"/>
    <w:rsid w:val="000F6B27"/>
    <w:rsid w:val="000F7439"/>
    <w:rsid w:val="00100A28"/>
    <w:rsid w:val="00101B0B"/>
    <w:rsid w:val="001030A7"/>
    <w:rsid w:val="001049E2"/>
    <w:rsid w:val="00105980"/>
    <w:rsid w:val="00107DBD"/>
    <w:rsid w:val="001103B5"/>
    <w:rsid w:val="0011274A"/>
    <w:rsid w:val="00112A0F"/>
    <w:rsid w:val="00112A8E"/>
    <w:rsid w:val="00112B92"/>
    <w:rsid w:val="00112CEE"/>
    <w:rsid w:val="00117EFC"/>
    <w:rsid w:val="001216F1"/>
    <w:rsid w:val="00122295"/>
    <w:rsid w:val="001222A7"/>
    <w:rsid w:val="00122C81"/>
    <w:rsid w:val="00122E77"/>
    <w:rsid w:val="0012517F"/>
    <w:rsid w:val="001264BC"/>
    <w:rsid w:val="001272A6"/>
    <w:rsid w:val="00130808"/>
    <w:rsid w:val="001329FB"/>
    <w:rsid w:val="001358B5"/>
    <w:rsid w:val="0014016E"/>
    <w:rsid w:val="00140A71"/>
    <w:rsid w:val="001420D3"/>
    <w:rsid w:val="00143176"/>
    <w:rsid w:val="00150EDD"/>
    <w:rsid w:val="00151DE6"/>
    <w:rsid w:val="001547B2"/>
    <w:rsid w:val="00155D8F"/>
    <w:rsid w:val="0015608D"/>
    <w:rsid w:val="001567F0"/>
    <w:rsid w:val="00156FB8"/>
    <w:rsid w:val="00157741"/>
    <w:rsid w:val="00157CB9"/>
    <w:rsid w:val="00160F38"/>
    <w:rsid w:val="00161713"/>
    <w:rsid w:val="0016595B"/>
    <w:rsid w:val="00165EDA"/>
    <w:rsid w:val="001665E2"/>
    <w:rsid w:val="00167E9E"/>
    <w:rsid w:val="001739CA"/>
    <w:rsid w:val="00173A0A"/>
    <w:rsid w:val="001759B7"/>
    <w:rsid w:val="001760C0"/>
    <w:rsid w:val="00177FF9"/>
    <w:rsid w:val="00180804"/>
    <w:rsid w:val="00181B57"/>
    <w:rsid w:val="00184057"/>
    <w:rsid w:val="00185447"/>
    <w:rsid w:val="00191A09"/>
    <w:rsid w:val="00194441"/>
    <w:rsid w:val="00196E19"/>
    <w:rsid w:val="00197009"/>
    <w:rsid w:val="001977C2"/>
    <w:rsid w:val="00197836"/>
    <w:rsid w:val="001A0C80"/>
    <w:rsid w:val="001A171E"/>
    <w:rsid w:val="001A20C0"/>
    <w:rsid w:val="001A590F"/>
    <w:rsid w:val="001A595D"/>
    <w:rsid w:val="001A6AFA"/>
    <w:rsid w:val="001A761B"/>
    <w:rsid w:val="001B0A3F"/>
    <w:rsid w:val="001B2787"/>
    <w:rsid w:val="001B3930"/>
    <w:rsid w:val="001B5574"/>
    <w:rsid w:val="001B5924"/>
    <w:rsid w:val="001B7522"/>
    <w:rsid w:val="001C0E57"/>
    <w:rsid w:val="001C13C3"/>
    <w:rsid w:val="001C202C"/>
    <w:rsid w:val="001C4A9B"/>
    <w:rsid w:val="001C57F5"/>
    <w:rsid w:val="001D0EA2"/>
    <w:rsid w:val="001D3EA8"/>
    <w:rsid w:val="001D4ACD"/>
    <w:rsid w:val="001D7267"/>
    <w:rsid w:val="001D7C78"/>
    <w:rsid w:val="001E1043"/>
    <w:rsid w:val="001E11EC"/>
    <w:rsid w:val="001E212F"/>
    <w:rsid w:val="001E34A7"/>
    <w:rsid w:val="001E45DB"/>
    <w:rsid w:val="001E460C"/>
    <w:rsid w:val="001F140C"/>
    <w:rsid w:val="001F1C4A"/>
    <w:rsid w:val="001F27D3"/>
    <w:rsid w:val="001F3678"/>
    <w:rsid w:val="001F5668"/>
    <w:rsid w:val="001F5F40"/>
    <w:rsid w:val="001F660F"/>
    <w:rsid w:val="001F7E0B"/>
    <w:rsid w:val="0020180D"/>
    <w:rsid w:val="00201E5D"/>
    <w:rsid w:val="00202515"/>
    <w:rsid w:val="00203DF3"/>
    <w:rsid w:val="0021080D"/>
    <w:rsid w:val="00217C7E"/>
    <w:rsid w:val="00220621"/>
    <w:rsid w:val="002219CF"/>
    <w:rsid w:val="00223095"/>
    <w:rsid w:val="00224432"/>
    <w:rsid w:val="002248B7"/>
    <w:rsid w:val="00225685"/>
    <w:rsid w:val="00225E6C"/>
    <w:rsid w:val="002260D1"/>
    <w:rsid w:val="00227C7A"/>
    <w:rsid w:val="00230137"/>
    <w:rsid w:val="0023014D"/>
    <w:rsid w:val="00231C09"/>
    <w:rsid w:val="00232D64"/>
    <w:rsid w:val="002339F2"/>
    <w:rsid w:val="00233A18"/>
    <w:rsid w:val="00235074"/>
    <w:rsid w:val="00236BC8"/>
    <w:rsid w:val="002415D6"/>
    <w:rsid w:val="002426A7"/>
    <w:rsid w:val="00242A6D"/>
    <w:rsid w:val="00244AB9"/>
    <w:rsid w:val="00244D01"/>
    <w:rsid w:val="00245A54"/>
    <w:rsid w:val="002468DD"/>
    <w:rsid w:val="00246911"/>
    <w:rsid w:val="002522EC"/>
    <w:rsid w:val="00253863"/>
    <w:rsid w:val="00253BBE"/>
    <w:rsid w:val="00255F2A"/>
    <w:rsid w:val="002565B0"/>
    <w:rsid w:val="0025711E"/>
    <w:rsid w:val="0026208E"/>
    <w:rsid w:val="00262A33"/>
    <w:rsid w:val="00264544"/>
    <w:rsid w:val="0026749B"/>
    <w:rsid w:val="00271976"/>
    <w:rsid w:val="00275CBC"/>
    <w:rsid w:val="00276142"/>
    <w:rsid w:val="0028036D"/>
    <w:rsid w:val="0028212F"/>
    <w:rsid w:val="00285BED"/>
    <w:rsid w:val="00293F79"/>
    <w:rsid w:val="002952E3"/>
    <w:rsid w:val="00295572"/>
    <w:rsid w:val="002A10C8"/>
    <w:rsid w:val="002A395A"/>
    <w:rsid w:val="002A4F8C"/>
    <w:rsid w:val="002A54A0"/>
    <w:rsid w:val="002A60D4"/>
    <w:rsid w:val="002A6DD1"/>
    <w:rsid w:val="002A7475"/>
    <w:rsid w:val="002A7BD2"/>
    <w:rsid w:val="002B0CE7"/>
    <w:rsid w:val="002B2991"/>
    <w:rsid w:val="002B2BEC"/>
    <w:rsid w:val="002B5882"/>
    <w:rsid w:val="002C0E71"/>
    <w:rsid w:val="002C2FC2"/>
    <w:rsid w:val="002C50C4"/>
    <w:rsid w:val="002C6CFF"/>
    <w:rsid w:val="002C796D"/>
    <w:rsid w:val="002D1E1B"/>
    <w:rsid w:val="002D2429"/>
    <w:rsid w:val="002D258C"/>
    <w:rsid w:val="002D3144"/>
    <w:rsid w:val="002D5114"/>
    <w:rsid w:val="002D54ED"/>
    <w:rsid w:val="002D61D4"/>
    <w:rsid w:val="002D67B7"/>
    <w:rsid w:val="002E0ED7"/>
    <w:rsid w:val="002E1FFC"/>
    <w:rsid w:val="002E22D9"/>
    <w:rsid w:val="002E412D"/>
    <w:rsid w:val="002E492A"/>
    <w:rsid w:val="002E69BF"/>
    <w:rsid w:val="002E72F3"/>
    <w:rsid w:val="002F03AC"/>
    <w:rsid w:val="002F2A90"/>
    <w:rsid w:val="002F36BF"/>
    <w:rsid w:val="002F470B"/>
    <w:rsid w:val="002F6EC8"/>
    <w:rsid w:val="003023F0"/>
    <w:rsid w:val="00303139"/>
    <w:rsid w:val="00303585"/>
    <w:rsid w:val="003037D5"/>
    <w:rsid w:val="00303C3D"/>
    <w:rsid w:val="00312B4B"/>
    <w:rsid w:val="00313ED1"/>
    <w:rsid w:val="00315825"/>
    <w:rsid w:val="0031585F"/>
    <w:rsid w:val="00315AD0"/>
    <w:rsid w:val="00316754"/>
    <w:rsid w:val="0032136E"/>
    <w:rsid w:val="00324855"/>
    <w:rsid w:val="00325CBC"/>
    <w:rsid w:val="00326EF3"/>
    <w:rsid w:val="00327653"/>
    <w:rsid w:val="00330749"/>
    <w:rsid w:val="00331CB6"/>
    <w:rsid w:val="00333865"/>
    <w:rsid w:val="00333C99"/>
    <w:rsid w:val="003347EE"/>
    <w:rsid w:val="0033545F"/>
    <w:rsid w:val="00335992"/>
    <w:rsid w:val="0033677E"/>
    <w:rsid w:val="00336813"/>
    <w:rsid w:val="003400E4"/>
    <w:rsid w:val="00340256"/>
    <w:rsid w:val="00340B93"/>
    <w:rsid w:val="00343E06"/>
    <w:rsid w:val="00344024"/>
    <w:rsid w:val="003441A0"/>
    <w:rsid w:val="00344C8A"/>
    <w:rsid w:val="003507E6"/>
    <w:rsid w:val="003548D7"/>
    <w:rsid w:val="00356CA4"/>
    <w:rsid w:val="00356CD8"/>
    <w:rsid w:val="0035710D"/>
    <w:rsid w:val="00357A5E"/>
    <w:rsid w:val="00363883"/>
    <w:rsid w:val="00363F29"/>
    <w:rsid w:val="00364F09"/>
    <w:rsid w:val="00365EBE"/>
    <w:rsid w:val="00371304"/>
    <w:rsid w:val="00373A1B"/>
    <w:rsid w:val="00373F9A"/>
    <w:rsid w:val="00380B07"/>
    <w:rsid w:val="003828FC"/>
    <w:rsid w:val="00382BAD"/>
    <w:rsid w:val="0038505A"/>
    <w:rsid w:val="00385742"/>
    <w:rsid w:val="00385E1A"/>
    <w:rsid w:val="0039456B"/>
    <w:rsid w:val="00395500"/>
    <w:rsid w:val="003967C2"/>
    <w:rsid w:val="003A0254"/>
    <w:rsid w:val="003A152F"/>
    <w:rsid w:val="003A2127"/>
    <w:rsid w:val="003A21E5"/>
    <w:rsid w:val="003A5727"/>
    <w:rsid w:val="003A6812"/>
    <w:rsid w:val="003A6C5A"/>
    <w:rsid w:val="003B1BFB"/>
    <w:rsid w:val="003B7B2D"/>
    <w:rsid w:val="003C07B2"/>
    <w:rsid w:val="003C08BD"/>
    <w:rsid w:val="003C307B"/>
    <w:rsid w:val="003C3A25"/>
    <w:rsid w:val="003C4CD8"/>
    <w:rsid w:val="003C50B1"/>
    <w:rsid w:val="003C7BAB"/>
    <w:rsid w:val="003D0176"/>
    <w:rsid w:val="003D0323"/>
    <w:rsid w:val="003D0CD1"/>
    <w:rsid w:val="003D51A3"/>
    <w:rsid w:val="003D526F"/>
    <w:rsid w:val="003D6C8B"/>
    <w:rsid w:val="003D7F7C"/>
    <w:rsid w:val="003E05CB"/>
    <w:rsid w:val="003E4B19"/>
    <w:rsid w:val="003E6191"/>
    <w:rsid w:val="003E6EF2"/>
    <w:rsid w:val="003E78DD"/>
    <w:rsid w:val="003F3EE5"/>
    <w:rsid w:val="003F4EFA"/>
    <w:rsid w:val="003F57CA"/>
    <w:rsid w:val="003F7833"/>
    <w:rsid w:val="00400BCD"/>
    <w:rsid w:val="00402E62"/>
    <w:rsid w:val="0040501C"/>
    <w:rsid w:val="0041198B"/>
    <w:rsid w:val="00412C7B"/>
    <w:rsid w:val="00412FEE"/>
    <w:rsid w:val="00414868"/>
    <w:rsid w:val="00414999"/>
    <w:rsid w:val="00416F27"/>
    <w:rsid w:val="004222E1"/>
    <w:rsid w:val="00422D2E"/>
    <w:rsid w:val="00422D40"/>
    <w:rsid w:val="004234ED"/>
    <w:rsid w:val="00430B8B"/>
    <w:rsid w:val="004335CB"/>
    <w:rsid w:val="0043421C"/>
    <w:rsid w:val="00436650"/>
    <w:rsid w:val="00437D0E"/>
    <w:rsid w:val="00440E91"/>
    <w:rsid w:val="0044169A"/>
    <w:rsid w:val="00442B52"/>
    <w:rsid w:val="00442FEB"/>
    <w:rsid w:val="00445CB0"/>
    <w:rsid w:val="0044707D"/>
    <w:rsid w:val="00452A93"/>
    <w:rsid w:val="00452DDF"/>
    <w:rsid w:val="004551B4"/>
    <w:rsid w:val="00455FD6"/>
    <w:rsid w:val="00456F65"/>
    <w:rsid w:val="004601E9"/>
    <w:rsid w:val="00460644"/>
    <w:rsid w:val="00461AA4"/>
    <w:rsid w:val="00462CE7"/>
    <w:rsid w:val="00462FEC"/>
    <w:rsid w:val="004631BD"/>
    <w:rsid w:val="00464626"/>
    <w:rsid w:val="00464A70"/>
    <w:rsid w:val="00465582"/>
    <w:rsid w:val="00465F8A"/>
    <w:rsid w:val="00466B45"/>
    <w:rsid w:val="00466F4B"/>
    <w:rsid w:val="00467BA1"/>
    <w:rsid w:val="0047023E"/>
    <w:rsid w:val="00471428"/>
    <w:rsid w:val="0047212B"/>
    <w:rsid w:val="004734C6"/>
    <w:rsid w:val="00473CBE"/>
    <w:rsid w:val="00476834"/>
    <w:rsid w:val="00480581"/>
    <w:rsid w:val="00480A06"/>
    <w:rsid w:val="00480A93"/>
    <w:rsid w:val="00481BC5"/>
    <w:rsid w:val="00484BDE"/>
    <w:rsid w:val="00485FAE"/>
    <w:rsid w:val="004871F8"/>
    <w:rsid w:val="00490187"/>
    <w:rsid w:val="004919BE"/>
    <w:rsid w:val="00491C99"/>
    <w:rsid w:val="00492538"/>
    <w:rsid w:val="00493E47"/>
    <w:rsid w:val="00497E1F"/>
    <w:rsid w:val="004A1AB2"/>
    <w:rsid w:val="004A3516"/>
    <w:rsid w:val="004A3D5F"/>
    <w:rsid w:val="004A4CFD"/>
    <w:rsid w:val="004B0B27"/>
    <w:rsid w:val="004B0CD7"/>
    <w:rsid w:val="004B14F0"/>
    <w:rsid w:val="004B1903"/>
    <w:rsid w:val="004B2CBA"/>
    <w:rsid w:val="004B3BBE"/>
    <w:rsid w:val="004B43D4"/>
    <w:rsid w:val="004B5D6A"/>
    <w:rsid w:val="004B7074"/>
    <w:rsid w:val="004C2D81"/>
    <w:rsid w:val="004C33E0"/>
    <w:rsid w:val="004C54D7"/>
    <w:rsid w:val="004C5C62"/>
    <w:rsid w:val="004C5FC3"/>
    <w:rsid w:val="004C67DC"/>
    <w:rsid w:val="004C70B1"/>
    <w:rsid w:val="004D0210"/>
    <w:rsid w:val="004D17CF"/>
    <w:rsid w:val="004D1847"/>
    <w:rsid w:val="004D25E0"/>
    <w:rsid w:val="004D2EE5"/>
    <w:rsid w:val="004D6D0A"/>
    <w:rsid w:val="004D7BDC"/>
    <w:rsid w:val="004D7D1D"/>
    <w:rsid w:val="004E12C6"/>
    <w:rsid w:val="004E2315"/>
    <w:rsid w:val="004E373F"/>
    <w:rsid w:val="004E4D11"/>
    <w:rsid w:val="004E5698"/>
    <w:rsid w:val="004E66D6"/>
    <w:rsid w:val="004F2AFE"/>
    <w:rsid w:val="004F3BAF"/>
    <w:rsid w:val="004F4D22"/>
    <w:rsid w:val="004F7B59"/>
    <w:rsid w:val="005014A1"/>
    <w:rsid w:val="005059BD"/>
    <w:rsid w:val="005109A6"/>
    <w:rsid w:val="00511C5D"/>
    <w:rsid w:val="005143F3"/>
    <w:rsid w:val="0051461F"/>
    <w:rsid w:val="005153EE"/>
    <w:rsid w:val="005163B1"/>
    <w:rsid w:val="00516570"/>
    <w:rsid w:val="00522777"/>
    <w:rsid w:val="005240FB"/>
    <w:rsid w:val="0052411D"/>
    <w:rsid w:val="00524BAF"/>
    <w:rsid w:val="00525E9A"/>
    <w:rsid w:val="005276FB"/>
    <w:rsid w:val="00531DF7"/>
    <w:rsid w:val="00532577"/>
    <w:rsid w:val="00532727"/>
    <w:rsid w:val="00532F93"/>
    <w:rsid w:val="0053326E"/>
    <w:rsid w:val="00542813"/>
    <w:rsid w:val="00542BD9"/>
    <w:rsid w:val="00542D0D"/>
    <w:rsid w:val="005476E7"/>
    <w:rsid w:val="00550110"/>
    <w:rsid w:val="00551344"/>
    <w:rsid w:val="0055264B"/>
    <w:rsid w:val="005573FB"/>
    <w:rsid w:val="005611E9"/>
    <w:rsid w:val="005634C5"/>
    <w:rsid w:val="005646A4"/>
    <w:rsid w:val="00565796"/>
    <w:rsid w:val="00566F7B"/>
    <w:rsid w:val="00567CCB"/>
    <w:rsid w:val="005705E1"/>
    <w:rsid w:val="00570FE6"/>
    <w:rsid w:val="00571526"/>
    <w:rsid w:val="00571698"/>
    <w:rsid w:val="00571EF7"/>
    <w:rsid w:val="00571FE1"/>
    <w:rsid w:val="0057276A"/>
    <w:rsid w:val="00572A1D"/>
    <w:rsid w:val="00573188"/>
    <w:rsid w:val="00576964"/>
    <w:rsid w:val="00576C30"/>
    <w:rsid w:val="00577DBA"/>
    <w:rsid w:val="00577E2B"/>
    <w:rsid w:val="0058176E"/>
    <w:rsid w:val="00581C6E"/>
    <w:rsid w:val="00582DB1"/>
    <w:rsid w:val="005847EC"/>
    <w:rsid w:val="0058541E"/>
    <w:rsid w:val="00585B39"/>
    <w:rsid w:val="00587F29"/>
    <w:rsid w:val="00593B12"/>
    <w:rsid w:val="00594D54"/>
    <w:rsid w:val="00597884"/>
    <w:rsid w:val="005A1012"/>
    <w:rsid w:val="005A2B25"/>
    <w:rsid w:val="005A3698"/>
    <w:rsid w:val="005A42F1"/>
    <w:rsid w:val="005A4609"/>
    <w:rsid w:val="005A4F01"/>
    <w:rsid w:val="005A55ED"/>
    <w:rsid w:val="005B13A1"/>
    <w:rsid w:val="005B1ACB"/>
    <w:rsid w:val="005B2936"/>
    <w:rsid w:val="005B3A6C"/>
    <w:rsid w:val="005B4CBC"/>
    <w:rsid w:val="005B5823"/>
    <w:rsid w:val="005B5DB2"/>
    <w:rsid w:val="005C1737"/>
    <w:rsid w:val="005C1894"/>
    <w:rsid w:val="005C26A3"/>
    <w:rsid w:val="005C2FEE"/>
    <w:rsid w:val="005C38BB"/>
    <w:rsid w:val="005C4568"/>
    <w:rsid w:val="005C46BD"/>
    <w:rsid w:val="005C57BD"/>
    <w:rsid w:val="005D1995"/>
    <w:rsid w:val="005D3A90"/>
    <w:rsid w:val="005D3D49"/>
    <w:rsid w:val="005D53C8"/>
    <w:rsid w:val="005D5AC0"/>
    <w:rsid w:val="005E1BE1"/>
    <w:rsid w:val="005E2AB4"/>
    <w:rsid w:val="005E3DC7"/>
    <w:rsid w:val="005E5625"/>
    <w:rsid w:val="005E798E"/>
    <w:rsid w:val="005F166B"/>
    <w:rsid w:val="005F287A"/>
    <w:rsid w:val="005F34FE"/>
    <w:rsid w:val="005F3C13"/>
    <w:rsid w:val="005F5274"/>
    <w:rsid w:val="005F5BD7"/>
    <w:rsid w:val="005F6A75"/>
    <w:rsid w:val="005F6AD9"/>
    <w:rsid w:val="005F6DBD"/>
    <w:rsid w:val="005F7415"/>
    <w:rsid w:val="00602712"/>
    <w:rsid w:val="0060382D"/>
    <w:rsid w:val="00604D14"/>
    <w:rsid w:val="006073EB"/>
    <w:rsid w:val="006101A7"/>
    <w:rsid w:val="006101FD"/>
    <w:rsid w:val="00611968"/>
    <w:rsid w:val="0061270F"/>
    <w:rsid w:val="006128A1"/>
    <w:rsid w:val="00613100"/>
    <w:rsid w:val="00614A87"/>
    <w:rsid w:val="006155E5"/>
    <w:rsid w:val="006155EC"/>
    <w:rsid w:val="00617096"/>
    <w:rsid w:val="00617447"/>
    <w:rsid w:val="00620351"/>
    <w:rsid w:val="00620AFB"/>
    <w:rsid w:val="006212E7"/>
    <w:rsid w:val="006225E6"/>
    <w:rsid w:val="00625553"/>
    <w:rsid w:val="00625980"/>
    <w:rsid w:val="00625B8A"/>
    <w:rsid w:val="00627541"/>
    <w:rsid w:val="006302C4"/>
    <w:rsid w:val="0063154D"/>
    <w:rsid w:val="00632179"/>
    <w:rsid w:val="00633686"/>
    <w:rsid w:val="006350DD"/>
    <w:rsid w:val="00635160"/>
    <w:rsid w:val="0063782B"/>
    <w:rsid w:val="00640824"/>
    <w:rsid w:val="00643E0F"/>
    <w:rsid w:val="0064600E"/>
    <w:rsid w:val="0064637B"/>
    <w:rsid w:val="0064740E"/>
    <w:rsid w:val="0065106C"/>
    <w:rsid w:val="00651801"/>
    <w:rsid w:val="00651B71"/>
    <w:rsid w:val="00651F00"/>
    <w:rsid w:val="00653811"/>
    <w:rsid w:val="00653A1B"/>
    <w:rsid w:val="00653FCE"/>
    <w:rsid w:val="00654E07"/>
    <w:rsid w:val="00654E76"/>
    <w:rsid w:val="0065677E"/>
    <w:rsid w:val="00660806"/>
    <w:rsid w:val="00661A36"/>
    <w:rsid w:val="00662866"/>
    <w:rsid w:val="00662F99"/>
    <w:rsid w:val="00664535"/>
    <w:rsid w:val="00664C30"/>
    <w:rsid w:val="00666673"/>
    <w:rsid w:val="00674364"/>
    <w:rsid w:val="00674410"/>
    <w:rsid w:val="006744BB"/>
    <w:rsid w:val="0067458F"/>
    <w:rsid w:val="006770A0"/>
    <w:rsid w:val="00677250"/>
    <w:rsid w:val="0067754C"/>
    <w:rsid w:val="006816C3"/>
    <w:rsid w:val="006829C1"/>
    <w:rsid w:val="00683248"/>
    <w:rsid w:val="00685D45"/>
    <w:rsid w:val="00686600"/>
    <w:rsid w:val="006869CF"/>
    <w:rsid w:val="00686EF2"/>
    <w:rsid w:val="00687D3F"/>
    <w:rsid w:val="00687DB1"/>
    <w:rsid w:val="0069133A"/>
    <w:rsid w:val="006918FA"/>
    <w:rsid w:val="00692B21"/>
    <w:rsid w:val="006949A3"/>
    <w:rsid w:val="00695879"/>
    <w:rsid w:val="006958F8"/>
    <w:rsid w:val="00696030"/>
    <w:rsid w:val="00696D34"/>
    <w:rsid w:val="00696E20"/>
    <w:rsid w:val="00697CB8"/>
    <w:rsid w:val="006A012A"/>
    <w:rsid w:val="006A042A"/>
    <w:rsid w:val="006A0E53"/>
    <w:rsid w:val="006A2EB5"/>
    <w:rsid w:val="006A4AAB"/>
    <w:rsid w:val="006A4CDA"/>
    <w:rsid w:val="006A7807"/>
    <w:rsid w:val="006B0623"/>
    <w:rsid w:val="006B1EE2"/>
    <w:rsid w:val="006B20A8"/>
    <w:rsid w:val="006B231F"/>
    <w:rsid w:val="006B3B2C"/>
    <w:rsid w:val="006B462D"/>
    <w:rsid w:val="006B466F"/>
    <w:rsid w:val="006C1586"/>
    <w:rsid w:val="006C1D35"/>
    <w:rsid w:val="006C3CC3"/>
    <w:rsid w:val="006C410D"/>
    <w:rsid w:val="006C4301"/>
    <w:rsid w:val="006C64C9"/>
    <w:rsid w:val="006C6E9D"/>
    <w:rsid w:val="006C74A2"/>
    <w:rsid w:val="006C7970"/>
    <w:rsid w:val="006C7DB8"/>
    <w:rsid w:val="006D04E0"/>
    <w:rsid w:val="006D06D2"/>
    <w:rsid w:val="006D1F1E"/>
    <w:rsid w:val="006D2413"/>
    <w:rsid w:val="006D3ADB"/>
    <w:rsid w:val="006D495F"/>
    <w:rsid w:val="006D75D7"/>
    <w:rsid w:val="006D7B1B"/>
    <w:rsid w:val="006E1335"/>
    <w:rsid w:val="006E1485"/>
    <w:rsid w:val="006E18E9"/>
    <w:rsid w:val="006E2023"/>
    <w:rsid w:val="006E4B5A"/>
    <w:rsid w:val="006E7A53"/>
    <w:rsid w:val="006F04A8"/>
    <w:rsid w:val="006F29EF"/>
    <w:rsid w:val="006F34A2"/>
    <w:rsid w:val="006F3B32"/>
    <w:rsid w:val="006F56C2"/>
    <w:rsid w:val="00700B25"/>
    <w:rsid w:val="00702239"/>
    <w:rsid w:val="007027D5"/>
    <w:rsid w:val="00702B70"/>
    <w:rsid w:val="007044F7"/>
    <w:rsid w:val="00704950"/>
    <w:rsid w:val="00705126"/>
    <w:rsid w:val="00706E55"/>
    <w:rsid w:val="007116F5"/>
    <w:rsid w:val="0071358D"/>
    <w:rsid w:val="00716CDF"/>
    <w:rsid w:val="00720FA7"/>
    <w:rsid w:val="00721A96"/>
    <w:rsid w:val="00721B40"/>
    <w:rsid w:val="007230CE"/>
    <w:rsid w:val="0072568D"/>
    <w:rsid w:val="0072645F"/>
    <w:rsid w:val="007306A7"/>
    <w:rsid w:val="007331A9"/>
    <w:rsid w:val="0073439A"/>
    <w:rsid w:val="00735E23"/>
    <w:rsid w:val="00740E00"/>
    <w:rsid w:val="0074227D"/>
    <w:rsid w:val="00742345"/>
    <w:rsid w:val="00742EEA"/>
    <w:rsid w:val="00744AA8"/>
    <w:rsid w:val="007466E2"/>
    <w:rsid w:val="00750976"/>
    <w:rsid w:val="0075270D"/>
    <w:rsid w:val="00752862"/>
    <w:rsid w:val="007542BA"/>
    <w:rsid w:val="0075598F"/>
    <w:rsid w:val="00757A6E"/>
    <w:rsid w:val="00760CDB"/>
    <w:rsid w:val="007613DC"/>
    <w:rsid w:val="00761C93"/>
    <w:rsid w:val="00763B5E"/>
    <w:rsid w:val="007649B5"/>
    <w:rsid w:val="00765AA4"/>
    <w:rsid w:val="00766C58"/>
    <w:rsid w:val="00770151"/>
    <w:rsid w:val="00770EB4"/>
    <w:rsid w:val="007711DF"/>
    <w:rsid w:val="007726B1"/>
    <w:rsid w:val="007731D9"/>
    <w:rsid w:val="00773836"/>
    <w:rsid w:val="00774D93"/>
    <w:rsid w:val="00775C99"/>
    <w:rsid w:val="00777334"/>
    <w:rsid w:val="00780919"/>
    <w:rsid w:val="00780FAE"/>
    <w:rsid w:val="00781C8A"/>
    <w:rsid w:val="00783EEB"/>
    <w:rsid w:val="007846EF"/>
    <w:rsid w:val="00784819"/>
    <w:rsid w:val="00786391"/>
    <w:rsid w:val="00790BB1"/>
    <w:rsid w:val="00796707"/>
    <w:rsid w:val="007A20D7"/>
    <w:rsid w:val="007A2EBF"/>
    <w:rsid w:val="007A4B32"/>
    <w:rsid w:val="007A74DC"/>
    <w:rsid w:val="007A7926"/>
    <w:rsid w:val="007A7DD3"/>
    <w:rsid w:val="007B0330"/>
    <w:rsid w:val="007B07C6"/>
    <w:rsid w:val="007B0A1F"/>
    <w:rsid w:val="007B1366"/>
    <w:rsid w:val="007B225C"/>
    <w:rsid w:val="007B267A"/>
    <w:rsid w:val="007B2F99"/>
    <w:rsid w:val="007B5F8A"/>
    <w:rsid w:val="007B6108"/>
    <w:rsid w:val="007B76EC"/>
    <w:rsid w:val="007B7CB4"/>
    <w:rsid w:val="007C0631"/>
    <w:rsid w:val="007C0EF4"/>
    <w:rsid w:val="007C1778"/>
    <w:rsid w:val="007C1898"/>
    <w:rsid w:val="007C3443"/>
    <w:rsid w:val="007C4B1B"/>
    <w:rsid w:val="007C4DC8"/>
    <w:rsid w:val="007C5A73"/>
    <w:rsid w:val="007C60AE"/>
    <w:rsid w:val="007D0767"/>
    <w:rsid w:val="007D332A"/>
    <w:rsid w:val="007D511C"/>
    <w:rsid w:val="007D7B35"/>
    <w:rsid w:val="007E0956"/>
    <w:rsid w:val="007E4CE6"/>
    <w:rsid w:val="007E4FE6"/>
    <w:rsid w:val="007F24ED"/>
    <w:rsid w:val="007F2D2B"/>
    <w:rsid w:val="007F2E9A"/>
    <w:rsid w:val="007F4FDB"/>
    <w:rsid w:val="007F5937"/>
    <w:rsid w:val="007F5A55"/>
    <w:rsid w:val="007F7A43"/>
    <w:rsid w:val="008013EE"/>
    <w:rsid w:val="0080167D"/>
    <w:rsid w:val="00801A20"/>
    <w:rsid w:val="00802A73"/>
    <w:rsid w:val="00803213"/>
    <w:rsid w:val="00803B68"/>
    <w:rsid w:val="00804A55"/>
    <w:rsid w:val="008073DD"/>
    <w:rsid w:val="00807F4F"/>
    <w:rsid w:val="008113D6"/>
    <w:rsid w:val="00813F44"/>
    <w:rsid w:val="0081459E"/>
    <w:rsid w:val="0081465D"/>
    <w:rsid w:val="008150AD"/>
    <w:rsid w:val="00817FA3"/>
    <w:rsid w:val="008226E2"/>
    <w:rsid w:val="008231DB"/>
    <w:rsid w:val="0082455C"/>
    <w:rsid w:val="00825365"/>
    <w:rsid w:val="008267CD"/>
    <w:rsid w:val="0082718F"/>
    <w:rsid w:val="0082720C"/>
    <w:rsid w:val="0082737B"/>
    <w:rsid w:val="00827437"/>
    <w:rsid w:val="0083357E"/>
    <w:rsid w:val="0083358A"/>
    <w:rsid w:val="00834154"/>
    <w:rsid w:val="0083452B"/>
    <w:rsid w:val="00834D85"/>
    <w:rsid w:val="008352F8"/>
    <w:rsid w:val="00840472"/>
    <w:rsid w:val="00840F6D"/>
    <w:rsid w:val="008414EB"/>
    <w:rsid w:val="0084171B"/>
    <w:rsid w:val="00841DEF"/>
    <w:rsid w:val="00842B0D"/>
    <w:rsid w:val="00843B4B"/>
    <w:rsid w:val="00844B6A"/>
    <w:rsid w:val="00844F13"/>
    <w:rsid w:val="008458BF"/>
    <w:rsid w:val="00846F2A"/>
    <w:rsid w:val="00851255"/>
    <w:rsid w:val="00851498"/>
    <w:rsid w:val="00855DD5"/>
    <w:rsid w:val="00862031"/>
    <w:rsid w:val="00862F6D"/>
    <w:rsid w:val="008634A0"/>
    <w:rsid w:val="00864520"/>
    <w:rsid w:val="008660AE"/>
    <w:rsid w:val="008666C9"/>
    <w:rsid w:val="00866C1C"/>
    <w:rsid w:val="00867358"/>
    <w:rsid w:val="00867456"/>
    <w:rsid w:val="00870DE3"/>
    <w:rsid w:val="0087114C"/>
    <w:rsid w:val="00871A9B"/>
    <w:rsid w:val="008720FB"/>
    <w:rsid w:val="0087255B"/>
    <w:rsid w:val="008726AD"/>
    <w:rsid w:val="00875365"/>
    <w:rsid w:val="00875DDA"/>
    <w:rsid w:val="00876217"/>
    <w:rsid w:val="0087754B"/>
    <w:rsid w:val="00881077"/>
    <w:rsid w:val="008820E0"/>
    <w:rsid w:val="008823BB"/>
    <w:rsid w:val="00882C21"/>
    <w:rsid w:val="008839E8"/>
    <w:rsid w:val="00884057"/>
    <w:rsid w:val="00887768"/>
    <w:rsid w:val="008920FD"/>
    <w:rsid w:val="00894007"/>
    <w:rsid w:val="00897D98"/>
    <w:rsid w:val="008A3CBA"/>
    <w:rsid w:val="008A4A39"/>
    <w:rsid w:val="008A6A9D"/>
    <w:rsid w:val="008B03B4"/>
    <w:rsid w:val="008B09C5"/>
    <w:rsid w:val="008B1DA2"/>
    <w:rsid w:val="008B74F0"/>
    <w:rsid w:val="008B7947"/>
    <w:rsid w:val="008C0690"/>
    <w:rsid w:val="008C563A"/>
    <w:rsid w:val="008C78E6"/>
    <w:rsid w:val="008D0053"/>
    <w:rsid w:val="008D0558"/>
    <w:rsid w:val="008D07B8"/>
    <w:rsid w:val="008D2938"/>
    <w:rsid w:val="008D3CD0"/>
    <w:rsid w:val="008D3D31"/>
    <w:rsid w:val="008D40AD"/>
    <w:rsid w:val="008D42FE"/>
    <w:rsid w:val="008D4ABE"/>
    <w:rsid w:val="008D4C85"/>
    <w:rsid w:val="008D5348"/>
    <w:rsid w:val="008E1EC5"/>
    <w:rsid w:val="008E310A"/>
    <w:rsid w:val="008E3470"/>
    <w:rsid w:val="008E34CB"/>
    <w:rsid w:val="008E5801"/>
    <w:rsid w:val="008E5A39"/>
    <w:rsid w:val="008E7188"/>
    <w:rsid w:val="008F3011"/>
    <w:rsid w:val="008F432F"/>
    <w:rsid w:val="008F54DC"/>
    <w:rsid w:val="008F7914"/>
    <w:rsid w:val="008F7AF1"/>
    <w:rsid w:val="009014EA"/>
    <w:rsid w:val="009039B8"/>
    <w:rsid w:val="009042CC"/>
    <w:rsid w:val="00905221"/>
    <w:rsid w:val="009077E2"/>
    <w:rsid w:val="009077F9"/>
    <w:rsid w:val="00910738"/>
    <w:rsid w:val="009114E8"/>
    <w:rsid w:val="00912BBB"/>
    <w:rsid w:val="00912E3A"/>
    <w:rsid w:val="00914489"/>
    <w:rsid w:val="00914D45"/>
    <w:rsid w:val="009204D4"/>
    <w:rsid w:val="00920596"/>
    <w:rsid w:val="00920D7C"/>
    <w:rsid w:val="00921406"/>
    <w:rsid w:val="00922B3D"/>
    <w:rsid w:val="00925076"/>
    <w:rsid w:val="00927928"/>
    <w:rsid w:val="00931425"/>
    <w:rsid w:val="0093168A"/>
    <w:rsid w:val="00933F3B"/>
    <w:rsid w:val="009355E7"/>
    <w:rsid w:val="00936603"/>
    <w:rsid w:val="0093752F"/>
    <w:rsid w:val="00937A4E"/>
    <w:rsid w:val="00937D90"/>
    <w:rsid w:val="00940CB1"/>
    <w:rsid w:val="00941803"/>
    <w:rsid w:val="009444B3"/>
    <w:rsid w:val="00944C0D"/>
    <w:rsid w:val="0094542D"/>
    <w:rsid w:val="0094658A"/>
    <w:rsid w:val="00946DF4"/>
    <w:rsid w:val="0095403A"/>
    <w:rsid w:val="0095461A"/>
    <w:rsid w:val="0095506C"/>
    <w:rsid w:val="009554A0"/>
    <w:rsid w:val="00955B72"/>
    <w:rsid w:val="009561C7"/>
    <w:rsid w:val="0095785E"/>
    <w:rsid w:val="00961442"/>
    <w:rsid w:val="009616C5"/>
    <w:rsid w:val="00962824"/>
    <w:rsid w:val="009636E7"/>
    <w:rsid w:val="00964FA3"/>
    <w:rsid w:val="0096642C"/>
    <w:rsid w:val="0096681A"/>
    <w:rsid w:val="009817AA"/>
    <w:rsid w:val="00984121"/>
    <w:rsid w:val="00984A6F"/>
    <w:rsid w:val="009855FF"/>
    <w:rsid w:val="00985E3C"/>
    <w:rsid w:val="0098794A"/>
    <w:rsid w:val="0099013F"/>
    <w:rsid w:val="00993C8D"/>
    <w:rsid w:val="00997B84"/>
    <w:rsid w:val="00997BE3"/>
    <w:rsid w:val="009A23B5"/>
    <w:rsid w:val="009A296E"/>
    <w:rsid w:val="009A31A2"/>
    <w:rsid w:val="009A4614"/>
    <w:rsid w:val="009A74F1"/>
    <w:rsid w:val="009B01D7"/>
    <w:rsid w:val="009B1415"/>
    <w:rsid w:val="009B155C"/>
    <w:rsid w:val="009B1ECF"/>
    <w:rsid w:val="009B5AA5"/>
    <w:rsid w:val="009B6E74"/>
    <w:rsid w:val="009B7B5B"/>
    <w:rsid w:val="009C030C"/>
    <w:rsid w:val="009C0AA9"/>
    <w:rsid w:val="009C0AD8"/>
    <w:rsid w:val="009C0FFB"/>
    <w:rsid w:val="009C293B"/>
    <w:rsid w:val="009C3B1E"/>
    <w:rsid w:val="009C3E4C"/>
    <w:rsid w:val="009C5714"/>
    <w:rsid w:val="009C669E"/>
    <w:rsid w:val="009C6B0B"/>
    <w:rsid w:val="009D04A7"/>
    <w:rsid w:val="009D0A31"/>
    <w:rsid w:val="009D0FBE"/>
    <w:rsid w:val="009D2449"/>
    <w:rsid w:val="009D2F32"/>
    <w:rsid w:val="009D2F4F"/>
    <w:rsid w:val="009D3DEA"/>
    <w:rsid w:val="009D47CB"/>
    <w:rsid w:val="009D650B"/>
    <w:rsid w:val="009D7E9B"/>
    <w:rsid w:val="009E06F0"/>
    <w:rsid w:val="009E0D09"/>
    <w:rsid w:val="009E1736"/>
    <w:rsid w:val="009E452C"/>
    <w:rsid w:val="009E7486"/>
    <w:rsid w:val="009F0150"/>
    <w:rsid w:val="009F0194"/>
    <w:rsid w:val="009F16CB"/>
    <w:rsid w:val="009F2086"/>
    <w:rsid w:val="009F2C38"/>
    <w:rsid w:val="009F51CE"/>
    <w:rsid w:val="009F597D"/>
    <w:rsid w:val="009F7776"/>
    <w:rsid w:val="009F7FDF"/>
    <w:rsid w:val="00A01F8B"/>
    <w:rsid w:val="00A02763"/>
    <w:rsid w:val="00A038B7"/>
    <w:rsid w:val="00A06DD0"/>
    <w:rsid w:val="00A10345"/>
    <w:rsid w:val="00A107FF"/>
    <w:rsid w:val="00A112E3"/>
    <w:rsid w:val="00A123C0"/>
    <w:rsid w:val="00A128ED"/>
    <w:rsid w:val="00A1380D"/>
    <w:rsid w:val="00A13CD6"/>
    <w:rsid w:val="00A15638"/>
    <w:rsid w:val="00A20F24"/>
    <w:rsid w:val="00A21978"/>
    <w:rsid w:val="00A235D2"/>
    <w:rsid w:val="00A248C3"/>
    <w:rsid w:val="00A25259"/>
    <w:rsid w:val="00A271FF"/>
    <w:rsid w:val="00A27A03"/>
    <w:rsid w:val="00A30C20"/>
    <w:rsid w:val="00A32459"/>
    <w:rsid w:val="00A329B6"/>
    <w:rsid w:val="00A3731C"/>
    <w:rsid w:val="00A40D57"/>
    <w:rsid w:val="00A412C8"/>
    <w:rsid w:val="00A424D9"/>
    <w:rsid w:val="00A4276F"/>
    <w:rsid w:val="00A43DC5"/>
    <w:rsid w:val="00A44488"/>
    <w:rsid w:val="00A44719"/>
    <w:rsid w:val="00A44AD8"/>
    <w:rsid w:val="00A45581"/>
    <w:rsid w:val="00A4743E"/>
    <w:rsid w:val="00A474A2"/>
    <w:rsid w:val="00A501F0"/>
    <w:rsid w:val="00A505A5"/>
    <w:rsid w:val="00A50DD2"/>
    <w:rsid w:val="00A531B3"/>
    <w:rsid w:val="00A536E4"/>
    <w:rsid w:val="00A54A2B"/>
    <w:rsid w:val="00A54C0E"/>
    <w:rsid w:val="00A60CB6"/>
    <w:rsid w:val="00A62E98"/>
    <w:rsid w:val="00A64CB1"/>
    <w:rsid w:val="00A6640B"/>
    <w:rsid w:val="00A669FA"/>
    <w:rsid w:val="00A7009C"/>
    <w:rsid w:val="00A72E87"/>
    <w:rsid w:val="00A75CD2"/>
    <w:rsid w:val="00A75CFF"/>
    <w:rsid w:val="00A765C3"/>
    <w:rsid w:val="00A76BFA"/>
    <w:rsid w:val="00A771BB"/>
    <w:rsid w:val="00A77C32"/>
    <w:rsid w:val="00A81642"/>
    <w:rsid w:val="00A81B6C"/>
    <w:rsid w:val="00A81D73"/>
    <w:rsid w:val="00A825AF"/>
    <w:rsid w:val="00A84269"/>
    <w:rsid w:val="00A84DD9"/>
    <w:rsid w:val="00A86651"/>
    <w:rsid w:val="00A8783B"/>
    <w:rsid w:val="00A9074D"/>
    <w:rsid w:val="00A91B18"/>
    <w:rsid w:val="00A93D0A"/>
    <w:rsid w:val="00A93EE0"/>
    <w:rsid w:val="00A95E9E"/>
    <w:rsid w:val="00AA000D"/>
    <w:rsid w:val="00AA0017"/>
    <w:rsid w:val="00AA0ACF"/>
    <w:rsid w:val="00AA17B8"/>
    <w:rsid w:val="00AA42A4"/>
    <w:rsid w:val="00AA70EC"/>
    <w:rsid w:val="00AB0AF0"/>
    <w:rsid w:val="00AB24D4"/>
    <w:rsid w:val="00AB269B"/>
    <w:rsid w:val="00AB62C5"/>
    <w:rsid w:val="00AB6418"/>
    <w:rsid w:val="00AB69A8"/>
    <w:rsid w:val="00AC0FD7"/>
    <w:rsid w:val="00AC12FD"/>
    <w:rsid w:val="00AC1DFD"/>
    <w:rsid w:val="00AC28F6"/>
    <w:rsid w:val="00AC3027"/>
    <w:rsid w:val="00AC3910"/>
    <w:rsid w:val="00AC5010"/>
    <w:rsid w:val="00AC53B6"/>
    <w:rsid w:val="00AC6137"/>
    <w:rsid w:val="00AC655E"/>
    <w:rsid w:val="00AC776B"/>
    <w:rsid w:val="00AD0891"/>
    <w:rsid w:val="00AD22A6"/>
    <w:rsid w:val="00AD3905"/>
    <w:rsid w:val="00AD427B"/>
    <w:rsid w:val="00AD454F"/>
    <w:rsid w:val="00AE04F7"/>
    <w:rsid w:val="00AE19DC"/>
    <w:rsid w:val="00AE25EF"/>
    <w:rsid w:val="00AE3AB3"/>
    <w:rsid w:val="00AE4470"/>
    <w:rsid w:val="00AE539E"/>
    <w:rsid w:val="00AE5956"/>
    <w:rsid w:val="00AF03CE"/>
    <w:rsid w:val="00AF0C7C"/>
    <w:rsid w:val="00AF3310"/>
    <w:rsid w:val="00AF6FD8"/>
    <w:rsid w:val="00B00CC9"/>
    <w:rsid w:val="00B0234E"/>
    <w:rsid w:val="00B0460E"/>
    <w:rsid w:val="00B1086C"/>
    <w:rsid w:val="00B1347E"/>
    <w:rsid w:val="00B15728"/>
    <w:rsid w:val="00B15F47"/>
    <w:rsid w:val="00B17904"/>
    <w:rsid w:val="00B21E15"/>
    <w:rsid w:val="00B255B8"/>
    <w:rsid w:val="00B279A7"/>
    <w:rsid w:val="00B27BEB"/>
    <w:rsid w:val="00B30178"/>
    <w:rsid w:val="00B33307"/>
    <w:rsid w:val="00B35523"/>
    <w:rsid w:val="00B36DA8"/>
    <w:rsid w:val="00B41266"/>
    <w:rsid w:val="00B42876"/>
    <w:rsid w:val="00B42DC0"/>
    <w:rsid w:val="00B45A28"/>
    <w:rsid w:val="00B46F00"/>
    <w:rsid w:val="00B47841"/>
    <w:rsid w:val="00B533AA"/>
    <w:rsid w:val="00B56EC9"/>
    <w:rsid w:val="00B6027B"/>
    <w:rsid w:val="00B619D3"/>
    <w:rsid w:val="00B6261D"/>
    <w:rsid w:val="00B62796"/>
    <w:rsid w:val="00B63151"/>
    <w:rsid w:val="00B63B6A"/>
    <w:rsid w:val="00B63BD0"/>
    <w:rsid w:val="00B67277"/>
    <w:rsid w:val="00B703AA"/>
    <w:rsid w:val="00B7060F"/>
    <w:rsid w:val="00B71044"/>
    <w:rsid w:val="00B71EB1"/>
    <w:rsid w:val="00B74438"/>
    <w:rsid w:val="00B74F12"/>
    <w:rsid w:val="00B75D0A"/>
    <w:rsid w:val="00B830F7"/>
    <w:rsid w:val="00B8380D"/>
    <w:rsid w:val="00B8488B"/>
    <w:rsid w:val="00B872E4"/>
    <w:rsid w:val="00B9538A"/>
    <w:rsid w:val="00B9595E"/>
    <w:rsid w:val="00B96904"/>
    <w:rsid w:val="00BA14A6"/>
    <w:rsid w:val="00BA1525"/>
    <w:rsid w:val="00BA4CB5"/>
    <w:rsid w:val="00BA5C96"/>
    <w:rsid w:val="00BB2AEF"/>
    <w:rsid w:val="00BB2AF9"/>
    <w:rsid w:val="00BB3096"/>
    <w:rsid w:val="00BB310D"/>
    <w:rsid w:val="00BB347B"/>
    <w:rsid w:val="00BB74B3"/>
    <w:rsid w:val="00BB7B81"/>
    <w:rsid w:val="00BB7D8A"/>
    <w:rsid w:val="00BC16B2"/>
    <w:rsid w:val="00BC2712"/>
    <w:rsid w:val="00BC4AD4"/>
    <w:rsid w:val="00BC57B7"/>
    <w:rsid w:val="00BC6EDC"/>
    <w:rsid w:val="00BC7453"/>
    <w:rsid w:val="00BD0694"/>
    <w:rsid w:val="00BD1143"/>
    <w:rsid w:val="00BD11E5"/>
    <w:rsid w:val="00BD2BF6"/>
    <w:rsid w:val="00BD5D98"/>
    <w:rsid w:val="00BD63F6"/>
    <w:rsid w:val="00BE2ABD"/>
    <w:rsid w:val="00BE3B37"/>
    <w:rsid w:val="00BE5B4B"/>
    <w:rsid w:val="00BF0E3C"/>
    <w:rsid w:val="00BF264C"/>
    <w:rsid w:val="00BF4256"/>
    <w:rsid w:val="00BF427E"/>
    <w:rsid w:val="00BF4F47"/>
    <w:rsid w:val="00BF6AD6"/>
    <w:rsid w:val="00BF799F"/>
    <w:rsid w:val="00BF7ED5"/>
    <w:rsid w:val="00C00736"/>
    <w:rsid w:val="00C00C5B"/>
    <w:rsid w:val="00C01E96"/>
    <w:rsid w:val="00C0264D"/>
    <w:rsid w:val="00C02B84"/>
    <w:rsid w:val="00C053F6"/>
    <w:rsid w:val="00C070C6"/>
    <w:rsid w:val="00C07FCA"/>
    <w:rsid w:val="00C10A4A"/>
    <w:rsid w:val="00C11227"/>
    <w:rsid w:val="00C12230"/>
    <w:rsid w:val="00C12CC8"/>
    <w:rsid w:val="00C155D2"/>
    <w:rsid w:val="00C15F5F"/>
    <w:rsid w:val="00C168E3"/>
    <w:rsid w:val="00C17B33"/>
    <w:rsid w:val="00C20CA1"/>
    <w:rsid w:val="00C218D8"/>
    <w:rsid w:val="00C22C3A"/>
    <w:rsid w:val="00C25038"/>
    <w:rsid w:val="00C253AF"/>
    <w:rsid w:val="00C265CA"/>
    <w:rsid w:val="00C26969"/>
    <w:rsid w:val="00C27EBB"/>
    <w:rsid w:val="00C300F4"/>
    <w:rsid w:val="00C305D2"/>
    <w:rsid w:val="00C3091B"/>
    <w:rsid w:val="00C31697"/>
    <w:rsid w:val="00C34DCC"/>
    <w:rsid w:val="00C35580"/>
    <w:rsid w:val="00C361AC"/>
    <w:rsid w:val="00C4039B"/>
    <w:rsid w:val="00C41903"/>
    <w:rsid w:val="00C43D79"/>
    <w:rsid w:val="00C47B32"/>
    <w:rsid w:val="00C51CEC"/>
    <w:rsid w:val="00C51E4A"/>
    <w:rsid w:val="00C52E60"/>
    <w:rsid w:val="00C5319A"/>
    <w:rsid w:val="00C53497"/>
    <w:rsid w:val="00C53557"/>
    <w:rsid w:val="00C54B26"/>
    <w:rsid w:val="00C56013"/>
    <w:rsid w:val="00C5754F"/>
    <w:rsid w:val="00C61DA9"/>
    <w:rsid w:val="00C629F1"/>
    <w:rsid w:val="00C63DBE"/>
    <w:rsid w:val="00C66B56"/>
    <w:rsid w:val="00C702EE"/>
    <w:rsid w:val="00C7296D"/>
    <w:rsid w:val="00C77F6A"/>
    <w:rsid w:val="00C817AA"/>
    <w:rsid w:val="00C82B90"/>
    <w:rsid w:val="00C8331B"/>
    <w:rsid w:val="00C8360E"/>
    <w:rsid w:val="00C83BDE"/>
    <w:rsid w:val="00C85DFE"/>
    <w:rsid w:val="00C87B2F"/>
    <w:rsid w:val="00C87B9A"/>
    <w:rsid w:val="00C907EC"/>
    <w:rsid w:val="00C91328"/>
    <w:rsid w:val="00C92A19"/>
    <w:rsid w:val="00C938C8"/>
    <w:rsid w:val="00C94FC5"/>
    <w:rsid w:val="00C95885"/>
    <w:rsid w:val="00C972D1"/>
    <w:rsid w:val="00CA2128"/>
    <w:rsid w:val="00CA3378"/>
    <w:rsid w:val="00CA375B"/>
    <w:rsid w:val="00CA4E17"/>
    <w:rsid w:val="00CA66F6"/>
    <w:rsid w:val="00CA6A92"/>
    <w:rsid w:val="00CB0119"/>
    <w:rsid w:val="00CB0A73"/>
    <w:rsid w:val="00CB0D29"/>
    <w:rsid w:val="00CB0D71"/>
    <w:rsid w:val="00CB10DC"/>
    <w:rsid w:val="00CB15B7"/>
    <w:rsid w:val="00CB461F"/>
    <w:rsid w:val="00CB4AE0"/>
    <w:rsid w:val="00CB75A1"/>
    <w:rsid w:val="00CC0259"/>
    <w:rsid w:val="00CC0483"/>
    <w:rsid w:val="00CC07EB"/>
    <w:rsid w:val="00CC0B5D"/>
    <w:rsid w:val="00CC1823"/>
    <w:rsid w:val="00CC211B"/>
    <w:rsid w:val="00CC21B9"/>
    <w:rsid w:val="00CC28EB"/>
    <w:rsid w:val="00CC31BD"/>
    <w:rsid w:val="00CC3329"/>
    <w:rsid w:val="00CC7179"/>
    <w:rsid w:val="00CD09AA"/>
    <w:rsid w:val="00CD225E"/>
    <w:rsid w:val="00CD275D"/>
    <w:rsid w:val="00CD30E4"/>
    <w:rsid w:val="00CD42B7"/>
    <w:rsid w:val="00CD529F"/>
    <w:rsid w:val="00CD6021"/>
    <w:rsid w:val="00CD6299"/>
    <w:rsid w:val="00CE3E8B"/>
    <w:rsid w:val="00CE61D4"/>
    <w:rsid w:val="00CE667E"/>
    <w:rsid w:val="00CE770E"/>
    <w:rsid w:val="00CF07EE"/>
    <w:rsid w:val="00CF2749"/>
    <w:rsid w:val="00CF4B3B"/>
    <w:rsid w:val="00CF6E41"/>
    <w:rsid w:val="00CF7560"/>
    <w:rsid w:val="00CF7865"/>
    <w:rsid w:val="00CF7A23"/>
    <w:rsid w:val="00D0578E"/>
    <w:rsid w:val="00D07C63"/>
    <w:rsid w:val="00D10349"/>
    <w:rsid w:val="00D118BB"/>
    <w:rsid w:val="00D121B1"/>
    <w:rsid w:val="00D125D0"/>
    <w:rsid w:val="00D12D8B"/>
    <w:rsid w:val="00D13243"/>
    <w:rsid w:val="00D14286"/>
    <w:rsid w:val="00D148BC"/>
    <w:rsid w:val="00D16A0B"/>
    <w:rsid w:val="00D20B28"/>
    <w:rsid w:val="00D21E97"/>
    <w:rsid w:val="00D23585"/>
    <w:rsid w:val="00D23631"/>
    <w:rsid w:val="00D250C4"/>
    <w:rsid w:val="00D253B0"/>
    <w:rsid w:val="00D2555F"/>
    <w:rsid w:val="00D25A1E"/>
    <w:rsid w:val="00D26D3C"/>
    <w:rsid w:val="00D27792"/>
    <w:rsid w:val="00D3171C"/>
    <w:rsid w:val="00D32734"/>
    <w:rsid w:val="00D32E11"/>
    <w:rsid w:val="00D32F03"/>
    <w:rsid w:val="00D35A33"/>
    <w:rsid w:val="00D35C88"/>
    <w:rsid w:val="00D35E9D"/>
    <w:rsid w:val="00D36DD9"/>
    <w:rsid w:val="00D40923"/>
    <w:rsid w:val="00D41BDD"/>
    <w:rsid w:val="00D42406"/>
    <w:rsid w:val="00D44022"/>
    <w:rsid w:val="00D44CE2"/>
    <w:rsid w:val="00D45689"/>
    <w:rsid w:val="00D473FF"/>
    <w:rsid w:val="00D47F16"/>
    <w:rsid w:val="00D50A36"/>
    <w:rsid w:val="00D51EB8"/>
    <w:rsid w:val="00D53FCE"/>
    <w:rsid w:val="00D55123"/>
    <w:rsid w:val="00D5593E"/>
    <w:rsid w:val="00D55C86"/>
    <w:rsid w:val="00D57602"/>
    <w:rsid w:val="00D6150A"/>
    <w:rsid w:val="00D62E22"/>
    <w:rsid w:val="00D63504"/>
    <w:rsid w:val="00D63B10"/>
    <w:rsid w:val="00D64965"/>
    <w:rsid w:val="00D677AD"/>
    <w:rsid w:val="00D677C3"/>
    <w:rsid w:val="00D70D26"/>
    <w:rsid w:val="00D712BA"/>
    <w:rsid w:val="00D717D0"/>
    <w:rsid w:val="00D733D9"/>
    <w:rsid w:val="00D774BC"/>
    <w:rsid w:val="00D8294C"/>
    <w:rsid w:val="00D82B06"/>
    <w:rsid w:val="00D871F6"/>
    <w:rsid w:val="00D9263B"/>
    <w:rsid w:val="00D927BF"/>
    <w:rsid w:val="00D92E34"/>
    <w:rsid w:val="00D933BA"/>
    <w:rsid w:val="00D951B7"/>
    <w:rsid w:val="00DA181A"/>
    <w:rsid w:val="00DA25A0"/>
    <w:rsid w:val="00DB0E75"/>
    <w:rsid w:val="00DB27CB"/>
    <w:rsid w:val="00DB4AB0"/>
    <w:rsid w:val="00DB64C8"/>
    <w:rsid w:val="00DB7D79"/>
    <w:rsid w:val="00DC06EE"/>
    <w:rsid w:val="00DC2CA2"/>
    <w:rsid w:val="00DC2D0B"/>
    <w:rsid w:val="00DC35E6"/>
    <w:rsid w:val="00DC4DB2"/>
    <w:rsid w:val="00DC4F40"/>
    <w:rsid w:val="00DC6233"/>
    <w:rsid w:val="00DC7171"/>
    <w:rsid w:val="00DC7F74"/>
    <w:rsid w:val="00DD1699"/>
    <w:rsid w:val="00DD16A6"/>
    <w:rsid w:val="00DD1EC7"/>
    <w:rsid w:val="00DD30B5"/>
    <w:rsid w:val="00DD3435"/>
    <w:rsid w:val="00DD3F66"/>
    <w:rsid w:val="00DD5557"/>
    <w:rsid w:val="00DD56E3"/>
    <w:rsid w:val="00DD79BE"/>
    <w:rsid w:val="00DE0876"/>
    <w:rsid w:val="00DE1255"/>
    <w:rsid w:val="00DE2AE4"/>
    <w:rsid w:val="00DE3B45"/>
    <w:rsid w:val="00DE50A5"/>
    <w:rsid w:val="00DE58AD"/>
    <w:rsid w:val="00DE74F5"/>
    <w:rsid w:val="00DF0EE9"/>
    <w:rsid w:val="00DF23F8"/>
    <w:rsid w:val="00DF2F0C"/>
    <w:rsid w:val="00DF324D"/>
    <w:rsid w:val="00DF3C55"/>
    <w:rsid w:val="00DF3FAC"/>
    <w:rsid w:val="00DF512A"/>
    <w:rsid w:val="00DF5AAD"/>
    <w:rsid w:val="00E00E09"/>
    <w:rsid w:val="00E013B8"/>
    <w:rsid w:val="00E02015"/>
    <w:rsid w:val="00E02AEC"/>
    <w:rsid w:val="00E045DC"/>
    <w:rsid w:val="00E051FB"/>
    <w:rsid w:val="00E079C9"/>
    <w:rsid w:val="00E138AA"/>
    <w:rsid w:val="00E16687"/>
    <w:rsid w:val="00E167FC"/>
    <w:rsid w:val="00E207EB"/>
    <w:rsid w:val="00E25A51"/>
    <w:rsid w:val="00E2609E"/>
    <w:rsid w:val="00E27A56"/>
    <w:rsid w:val="00E31E0E"/>
    <w:rsid w:val="00E326F6"/>
    <w:rsid w:val="00E340BB"/>
    <w:rsid w:val="00E34B56"/>
    <w:rsid w:val="00E35B4B"/>
    <w:rsid w:val="00E37A10"/>
    <w:rsid w:val="00E4262A"/>
    <w:rsid w:val="00E42B94"/>
    <w:rsid w:val="00E42DB5"/>
    <w:rsid w:val="00E432F9"/>
    <w:rsid w:val="00E43F1D"/>
    <w:rsid w:val="00E44447"/>
    <w:rsid w:val="00E45070"/>
    <w:rsid w:val="00E45931"/>
    <w:rsid w:val="00E4742E"/>
    <w:rsid w:val="00E51714"/>
    <w:rsid w:val="00E519D9"/>
    <w:rsid w:val="00E523E5"/>
    <w:rsid w:val="00E52CE2"/>
    <w:rsid w:val="00E53F52"/>
    <w:rsid w:val="00E55C5B"/>
    <w:rsid w:val="00E5641C"/>
    <w:rsid w:val="00E567AE"/>
    <w:rsid w:val="00E56FC8"/>
    <w:rsid w:val="00E60932"/>
    <w:rsid w:val="00E62DA1"/>
    <w:rsid w:val="00E638A0"/>
    <w:rsid w:val="00E640BD"/>
    <w:rsid w:val="00E64249"/>
    <w:rsid w:val="00E663F3"/>
    <w:rsid w:val="00E67482"/>
    <w:rsid w:val="00E771D1"/>
    <w:rsid w:val="00E772B5"/>
    <w:rsid w:val="00E77DC3"/>
    <w:rsid w:val="00E80493"/>
    <w:rsid w:val="00E81914"/>
    <w:rsid w:val="00E81CBE"/>
    <w:rsid w:val="00E8301F"/>
    <w:rsid w:val="00E84A18"/>
    <w:rsid w:val="00E864B5"/>
    <w:rsid w:val="00E86647"/>
    <w:rsid w:val="00E87871"/>
    <w:rsid w:val="00E9092D"/>
    <w:rsid w:val="00E90BBD"/>
    <w:rsid w:val="00E91055"/>
    <w:rsid w:val="00E91D96"/>
    <w:rsid w:val="00E934F7"/>
    <w:rsid w:val="00E94A0F"/>
    <w:rsid w:val="00E95FEE"/>
    <w:rsid w:val="00E97528"/>
    <w:rsid w:val="00E97BBB"/>
    <w:rsid w:val="00EA101B"/>
    <w:rsid w:val="00EA1315"/>
    <w:rsid w:val="00EA1E8D"/>
    <w:rsid w:val="00EA51A1"/>
    <w:rsid w:val="00EB0F09"/>
    <w:rsid w:val="00EB2209"/>
    <w:rsid w:val="00EB5081"/>
    <w:rsid w:val="00EB5ED9"/>
    <w:rsid w:val="00EB65BF"/>
    <w:rsid w:val="00EB7620"/>
    <w:rsid w:val="00EC12E4"/>
    <w:rsid w:val="00EC19E1"/>
    <w:rsid w:val="00EC1C66"/>
    <w:rsid w:val="00EC1EA7"/>
    <w:rsid w:val="00EC2311"/>
    <w:rsid w:val="00EC30F9"/>
    <w:rsid w:val="00EC33CD"/>
    <w:rsid w:val="00EC401F"/>
    <w:rsid w:val="00EC4221"/>
    <w:rsid w:val="00EC446D"/>
    <w:rsid w:val="00EC4FFB"/>
    <w:rsid w:val="00EC50F9"/>
    <w:rsid w:val="00EC518E"/>
    <w:rsid w:val="00EC52E4"/>
    <w:rsid w:val="00EC666C"/>
    <w:rsid w:val="00EC7C10"/>
    <w:rsid w:val="00ED0527"/>
    <w:rsid w:val="00ED0725"/>
    <w:rsid w:val="00ED20B2"/>
    <w:rsid w:val="00ED2C1E"/>
    <w:rsid w:val="00ED2E47"/>
    <w:rsid w:val="00ED32FD"/>
    <w:rsid w:val="00ED4615"/>
    <w:rsid w:val="00ED5851"/>
    <w:rsid w:val="00ED5B82"/>
    <w:rsid w:val="00ED5BAD"/>
    <w:rsid w:val="00ED5D4D"/>
    <w:rsid w:val="00ED602B"/>
    <w:rsid w:val="00EE0025"/>
    <w:rsid w:val="00EE02CD"/>
    <w:rsid w:val="00EE0664"/>
    <w:rsid w:val="00EE0984"/>
    <w:rsid w:val="00EE0F4D"/>
    <w:rsid w:val="00EE23C6"/>
    <w:rsid w:val="00EE2A84"/>
    <w:rsid w:val="00EE3B0B"/>
    <w:rsid w:val="00EE486F"/>
    <w:rsid w:val="00EE5C8C"/>
    <w:rsid w:val="00EE7B42"/>
    <w:rsid w:val="00EF0470"/>
    <w:rsid w:val="00EF0FFC"/>
    <w:rsid w:val="00EF1CF3"/>
    <w:rsid w:val="00EF2D6D"/>
    <w:rsid w:val="00EF6069"/>
    <w:rsid w:val="00EF711E"/>
    <w:rsid w:val="00EF7D9E"/>
    <w:rsid w:val="00F00645"/>
    <w:rsid w:val="00F006D2"/>
    <w:rsid w:val="00F01170"/>
    <w:rsid w:val="00F01587"/>
    <w:rsid w:val="00F01600"/>
    <w:rsid w:val="00F01C05"/>
    <w:rsid w:val="00F02C8B"/>
    <w:rsid w:val="00F035D3"/>
    <w:rsid w:val="00F040B6"/>
    <w:rsid w:val="00F047C2"/>
    <w:rsid w:val="00F06518"/>
    <w:rsid w:val="00F074DB"/>
    <w:rsid w:val="00F11231"/>
    <w:rsid w:val="00F11EB2"/>
    <w:rsid w:val="00F12D11"/>
    <w:rsid w:val="00F1328F"/>
    <w:rsid w:val="00F15A5F"/>
    <w:rsid w:val="00F15E28"/>
    <w:rsid w:val="00F16291"/>
    <w:rsid w:val="00F16F07"/>
    <w:rsid w:val="00F22B48"/>
    <w:rsid w:val="00F236C1"/>
    <w:rsid w:val="00F24808"/>
    <w:rsid w:val="00F2673C"/>
    <w:rsid w:val="00F272E1"/>
    <w:rsid w:val="00F278F2"/>
    <w:rsid w:val="00F31566"/>
    <w:rsid w:val="00F317D6"/>
    <w:rsid w:val="00F31AE1"/>
    <w:rsid w:val="00F33BCF"/>
    <w:rsid w:val="00F34BC2"/>
    <w:rsid w:val="00F3533D"/>
    <w:rsid w:val="00F35BF3"/>
    <w:rsid w:val="00F36C03"/>
    <w:rsid w:val="00F36D60"/>
    <w:rsid w:val="00F44523"/>
    <w:rsid w:val="00F45C2C"/>
    <w:rsid w:val="00F471C2"/>
    <w:rsid w:val="00F47996"/>
    <w:rsid w:val="00F47B58"/>
    <w:rsid w:val="00F50C92"/>
    <w:rsid w:val="00F51A95"/>
    <w:rsid w:val="00F53660"/>
    <w:rsid w:val="00F53C84"/>
    <w:rsid w:val="00F53F2F"/>
    <w:rsid w:val="00F565CC"/>
    <w:rsid w:val="00F6186D"/>
    <w:rsid w:val="00F61B6C"/>
    <w:rsid w:val="00F63BB5"/>
    <w:rsid w:val="00F66306"/>
    <w:rsid w:val="00F66B25"/>
    <w:rsid w:val="00F67B64"/>
    <w:rsid w:val="00F703F8"/>
    <w:rsid w:val="00F70BD1"/>
    <w:rsid w:val="00F727EC"/>
    <w:rsid w:val="00F7332C"/>
    <w:rsid w:val="00F74975"/>
    <w:rsid w:val="00F75C55"/>
    <w:rsid w:val="00F767A8"/>
    <w:rsid w:val="00F819B4"/>
    <w:rsid w:val="00F82F40"/>
    <w:rsid w:val="00F8552C"/>
    <w:rsid w:val="00F87307"/>
    <w:rsid w:val="00F87948"/>
    <w:rsid w:val="00F90A0F"/>
    <w:rsid w:val="00F90C20"/>
    <w:rsid w:val="00F91735"/>
    <w:rsid w:val="00F918B6"/>
    <w:rsid w:val="00F9209B"/>
    <w:rsid w:val="00F927E5"/>
    <w:rsid w:val="00F94E1D"/>
    <w:rsid w:val="00F961DB"/>
    <w:rsid w:val="00F97681"/>
    <w:rsid w:val="00F97D9D"/>
    <w:rsid w:val="00FA35BF"/>
    <w:rsid w:val="00FA6000"/>
    <w:rsid w:val="00FB14A7"/>
    <w:rsid w:val="00FB2510"/>
    <w:rsid w:val="00FB2A4B"/>
    <w:rsid w:val="00FB44D0"/>
    <w:rsid w:val="00FB499D"/>
    <w:rsid w:val="00FB5C10"/>
    <w:rsid w:val="00FC0167"/>
    <w:rsid w:val="00FC0384"/>
    <w:rsid w:val="00FC4085"/>
    <w:rsid w:val="00FC670A"/>
    <w:rsid w:val="00FD24AD"/>
    <w:rsid w:val="00FD4444"/>
    <w:rsid w:val="00FD5098"/>
    <w:rsid w:val="00FD54EF"/>
    <w:rsid w:val="00FD78EA"/>
    <w:rsid w:val="00FD7D2A"/>
    <w:rsid w:val="00FE2855"/>
    <w:rsid w:val="00FE2F3F"/>
    <w:rsid w:val="00FE681E"/>
    <w:rsid w:val="00FF03A0"/>
    <w:rsid w:val="00FF1E4E"/>
    <w:rsid w:val="00FF28F9"/>
    <w:rsid w:val="00FF309D"/>
    <w:rsid w:val="00FF5072"/>
    <w:rsid w:val="00FF5C63"/>
    <w:rsid w:val="00FF6C43"/>
    <w:rsid w:val="00FF6FD6"/>
    <w:rsid w:val="00FF7D46"/>
    <w:rsid w:val="00FF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73C"/>
    <w:rPr>
      <w:sz w:val="18"/>
      <w:szCs w:val="18"/>
    </w:rPr>
  </w:style>
  <w:style w:type="paragraph" w:styleId="a4">
    <w:name w:val="footer"/>
    <w:basedOn w:val="a"/>
    <w:link w:val="Char0"/>
    <w:uiPriority w:val="99"/>
    <w:unhideWhenUsed/>
    <w:rsid w:val="00F2673C"/>
    <w:pPr>
      <w:tabs>
        <w:tab w:val="center" w:pos="4153"/>
        <w:tab w:val="right" w:pos="8306"/>
      </w:tabs>
      <w:snapToGrid w:val="0"/>
      <w:jc w:val="left"/>
    </w:pPr>
    <w:rPr>
      <w:sz w:val="18"/>
      <w:szCs w:val="18"/>
    </w:rPr>
  </w:style>
  <w:style w:type="character" w:customStyle="1" w:styleId="Char0">
    <w:name w:val="页脚 Char"/>
    <w:basedOn w:val="a0"/>
    <w:link w:val="a4"/>
    <w:uiPriority w:val="99"/>
    <w:rsid w:val="00F2673C"/>
    <w:rPr>
      <w:sz w:val="18"/>
      <w:szCs w:val="18"/>
    </w:rPr>
  </w:style>
  <w:style w:type="character" w:styleId="a5">
    <w:name w:val="Strong"/>
    <w:basedOn w:val="a0"/>
    <w:uiPriority w:val="22"/>
    <w:qFormat/>
    <w:rsid w:val="00F2673C"/>
    <w:rPr>
      <w:b/>
      <w:bCs/>
    </w:rPr>
  </w:style>
  <w:style w:type="paragraph" w:styleId="a6">
    <w:name w:val="Normal (Web)"/>
    <w:basedOn w:val="a"/>
    <w:uiPriority w:val="99"/>
    <w:semiHidden/>
    <w:unhideWhenUsed/>
    <w:rsid w:val="00F2673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2673C"/>
    <w:rPr>
      <w:sz w:val="18"/>
      <w:szCs w:val="18"/>
    </w:rPr>
  </w:style>
  <w:style w:type="character" w:customStyle="1" w:styleId="Char1">
    <w:name w:val="批注框文本 Char"/>
    <w:basedOn w:val="a0"/>
    <w:link w:val="a7"/>
    <w:uiPriority w:val="99"/>
    <w:semiHidden/>
    <w:rsid w:val="00F267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73C"/>
    <w:rPr>
      <w:sz w:val="18"/>
      <w:szCs w:val="18"/>
    </w:rPr>
  </w:style>
  <w:style w:type="paragraph" w:styleId="a4">
    <w:name w:val="footer"/>
    <w:basedOn w:val="a"/>
    <w:link w:val="Char0"/>
    <w:uiPriority w:val="99"/>
    <w:unhideWhenUsed/>
    <w:rsid w:val="00F2673C"/>
    <w:pPr>
      <w:tabs>
        <w:tab w:val="center" w:pos="4153"/>
        <w:tab w:val="right" w:pos="8306"/>
      </w:tabs>
      <w:snapToGrid w:val="0"/>
      <w:jc w:val="left"/>
    </w:pPr>
    <w:rPr>
      <w:sz w:val="18"/>
      <w:szCs w:val="18"/>
    </w:rPr>
  </w:style>
  <w:style w:type="character" w:customStyle="1" w:styleId="Char0">
    <w:name w:val="页脚 Char"/>
    <w:basedOn w:val="a0"/>
    <w:link w:val="a4"/>
    <w:uiPriority w:val="99"/>
    <w:rsid w:val="00F2673C"/>
    <w:rPr>
      <w:sz w:val="18"/>
      <w:szCs w:val="18"/>
    </w:rPr>
  </w:style>
  <w:style w:type="character" w:styleId="a5">
    <w:name w:val="Strong"/>
    <w:basedOn w:val="a0"/>
    <w:uiPriority w:val="22"/>
    <w:qFormat/>
    <w:rsid w:val="00F2673C"/>
    <w:rPr>
      <w:b/>
      <w:bCs/>
    </w:rPr>
  </w:style>
  <w:style w:type="paragraph" w:styleId="a6">
    <w:name w:val="Normal (Web)"/>
    <w:basedOn w:val="a"/>
    <w:uiPriority w:val="99"/>
    <w:semiHidden/>
    <w:unhideWhenUsed/>
    <w:rsid w:val="00F2673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2673C"/>
    <w:rPr>
      <w:sz w:val="18"/>
      <w:szCs w:val="18"/>
    </w:rPr>
  </w:style>
  <w:style w:type="character" w:customStyle="1" w:styleId="Char1">
    <w:name w:val="批注框文本 Char"/>
    <w:basedOn w:val="a0"/>
    <w:link w:val="a7"/>
    <w:uiPriority w:val="99"/>
    <w:semiHidden/>
    <w:rsid w:val="00F267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9781">
      <w:bodyDiv w:val="1"/>
      <w:marLeft w:val="0"/>
      <w:marRight w:val="0"/>
      <w:marTop w:val="0"/>
      <w:marBottom w:val="0"/>
      <w:divBdr>
        <w:top w:val="none" w:sz="0" w:space="0" w:color="auto"/>
        <w:left w:val="none" w:sz="0" w:space="0" w:color="auto"/>
        <w:bottom w:val="none" w:sz="0" w:space="0" w:color="auto"/>
        <w:right w:val="none" w:sz="0" w:space="0" w:color="auto"/>
      </w:divBdr>
      <w:divsChild>
        <w:div w:id="2086755132">
          <w:marLeft w:val="0"/>
          <w:marRight w:val="0"/>
          <w:marTop w:val="0"/>
          <w:marBottom w:val="0"/>
          <w:divBdr>
            <w:top w:val="none" w:sz="0" w:space="0" w:color="auto"/>
            <w:left w:val="none" w:sz="0" w:space="0" w:color="auto"/>
            <w:bottom w:val="none" w:sz="0" w:space="0" w:color="auto"/>
            <w:right w:val="none" w:sz="0" w:space="0" w:color="auto"/>
          </w:divBdr>
          <w:divsChild>
            <w:div w:id="7998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1301</Words>
  <Characters>7419</Characters>
  <Application>Microsoft Office Word</Application>
  <DocSecurity>0</DocSecurity>
  <Lines>61</Lines>
  <Paragraphs>17</Paragraphs>
  <ScaleCrop>false</ScaleCrop>
  <Company>kjc</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刘晓艳</dc:creator>
  <cp:keywords/>
  <dc:description/>
  <cp:lastModifiedBy>刘晓艳</cp:lastModifiedBy>
  <cp:revision>2</cp:revision>
  <cp:lastPrinted>2014-10-30T07:23:00Z</cp:lastPrinted>
  <dcterms:created xsi:type="dcterms:W3CDTF">2014-10-30T07:15:00Z</dcterms:created>
  <dcterms:modified xsi:type="dcterms:W3CDTF">2014-10-30T09:11:00Z</dcterms:modified>
</cp:coreProperties>
</file>