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jc w:val="center"/>
        <w:rPr>
          <w:rFonts w:ascii="宋体" w:hAnsi="宋体" w:eastAsia="宋体"/>
          <w:sz w:val="28"/>
          <w:szCs w:val="28"/>
        </w:rPr>
      </w:pPr>
      <w:r>
        <w:rPr>
          <w:rFonts w:ascii="宋体" w:hAnsi="宋体" w:eastAsia="宋体"/>
          <w:sz w:val="28"/>
          <w:szCs w:val="28"/>
        </w:rPr>
        <w:drawing>
          <wp:inline distT="0" distB="0" distL="0" distR="0">
            <wp:extent cx="1370965" cy="13709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371429" cy="1371429"/>
                    </a:xfrm>
                    <a:prstGeom prst="rect">
                      <a:avLst/>
                    </a:prstGeom>
                  </pic:spPr>
                </pic:pic>
              </a:graphicData>
            </a:graphic>
          </wp:inline>
        </w:drawing>
      </w:r>
    </w:p>
    <w:p>
      <w:pPr>
        <w:spacing w:line="360" w:lineRule="auto"/>
        <w:jc w:val="center"/>
        <w:rPr>
          <w:rFonts w:ascii="宋体" w:hAnsi="宋体" w:eastAsia="宋体"/>
          <w:b/>
          <w:sz w:val="36"/>
          <w:szCs w:val="36"/>
        </w:rPr>
      </w:pPr>
      <w:r>
        <w:rPr>
          <w:rFonts w:hint="eastAsia" w:ascii="宋体" w:hAnsi="宋体" w:eastAsia="宋体"/>
          <w:b/>
          <w:sz w:val="36"/>
          <w:szCs w:val="36"/>
        </w:rPr>
        <w:t>经济与管理学院</w:t>
      </w:r>
    </w:p>
    <w:p>
      <w:pPr>
        <w:spacing w:line="360" w:lineRule="auto"/>
        <w:jc w:val="center"/>
        <w:rPr>
          <w:rFonts w:ascii="宋体" w:hAnsi="宋体" w:eastAsia="宋体"/>
          <w:b/>
          <w:sz w:val="36"/>
          <w:szCs w:val="36"/>
        </w:rPr>
      </w:pPr>
      <w:r>
        <w:rPr>
          <w:rFonts w:hint="eastAsia" w:ascii="宋体" w:hAnsi="宋体" w:eastAsia="宋体"/>
          <w:b/>
          <w:sz w:val="36"/>
          <w:szCs w:val="36"/>
        </w:rPr>
        <w:t>内部信息化综合服务平台需求说明书</w:t>
      </w:r>
    </w:p>
    <w:p>
      <w:pPr>
        <w:widowControl/>
        <w:spacing w:line="360" w:lineRule="auto"/>
        <w:jc w:val="left"/>
        <w:rPr>
          <w:rFonts w:ascii="宋体" w:hAnsi="宋体" w:eastAsia="宋体"/>
          <w:sz w:val="28"/>
          <w:szCs w:val="28"/>
        </w:rPr>
      </w:pPr>
      <w:r>
        <w:rPr>
          <w:rFonts w:ascii="宋体" w:hAnsi="宋体" w:eastAsia="宋体"/>
          <w:sz w:val="28"/>
          <w:szCs w:val="28"/>
        </w:rPr>
        <w:br w:type="page"/>
      </w:r>
    </w:p>
    <w:p>
      <w:pPr>
        <w:pStyle w:val="2"/>
        <w:numPr>
          <w:ilvl w:val="0"/>
          <w:numId w:val="1"/>
        </w:numPr>
        <w:rPr>
          <w:rFonts w:ascii="宋体" w:hAnsi="宋体" w:eastAsia="宋体"/>
          <w:sz w:val="28"/>
          <w:szCs w:val="28"/>
        </w:rPr>
      </w:pPr>
      <w:r>
        <w:rPr>
          <w:rFonts w:hint="eastAsia" w:ascii="宋体" w:hAnsi="宋体" w:eastAsia="宋体"/>
          <w:sz w:val="28"/>
          <w:szCs w:val="28"/>
        </w:rPr>
        <w:t>项目概况</w:t>
      </w:r>
    </w:p>
    <w:p>
      <w:pPr>
        <w:pStyle w:val="13"/>
        <w:numPr>
          <w:ilvl w:val="1"/>
          <w:numId w:val="2"/>
        </w:numPr>
        <w:spacing w:line="360" w:lineRule="auto"/>
        <w:ind w:firstLineChars="0"/>
        <w:rPr>
          <w:rFonts w:ascii="宋体" w:hAnsi="宋体" w:eastAsia="宋体"/>
          <w:sz w:val="28"/>
          <w:szCs w:val="28"/>
        </w:rPr>
      </w:pPr>
      <w:r>
        <w:rPr>
          <w:rFonts w:hint="eastAsia" w:ascii="宋体" w:hAnsi="宋体" w:eastAsia="宋体"/>
          <w:sz w:val="28"/>
          <w:szCs w:val="28"/>
        </w:rPr>
        <w:t>项目名称：经济与管理学院信息化整体解决方案</w:t>
      </w:r>
    </w:p>
    <w:p>
      <w:pPr>
        <w:pStyle w:val="13"/>
        <w:numPr>
          <w:ilvl w:val="1"/>
          <w:numId w:val="2"/>
        </w:numPr>
        <w:spacing w:line="360" w:lineRule="auto"/>
        <w:ind w:firstLineChars="0"/>
        <w:rPr>
          <w:rFonts w:ascii="宋体" w:hAnsi="宋体" w:eastAsia="宋体" w:cs="Times New Roman"/>
          <w:sz w:val="28"/>
          <w:szCs w:val="28"/>
        </w:rPr>
      </w:pPr>
      <w:r>
        <w:rPr>
          <w:rFonts w:hint="eastAsia" w:ascii="宋体" w:hAnsi="宋体" w:eastAsia="宋体"/>
          <w:sz w:val="28"/>
          <w:szCs w:val="28"/>
        </w:rPr>
        <w:t>采购项目预算：￥</w:t>
      </w:r>
      <w:r>
        <w:rPr>
          <w:rFonts w:ascii="宋体" w:hAnsi="宋体" w:eastAsia="宋体" w:cs="Times New Roman"/>
          <w:sz w:val="28"/>
          <w:szCs w:val="28"/>
        </w:rPr>
        <w:t>380,000.00</w:t>
      </w:r>
    </w:p>
    <w:p>
      <w:pPr>
        <w:pStyle w:val="13"/>
        <w:numPr>
          <w:ilvl w:val="1"/>
          <w:numId w:val="2"/>
        </w:numPr>
        <w:spacing w:line="360" w:lineRule="auto"/>
        <w:ind w:firstLineChars="0"/>
        <w:rPr>
          <w:rFonts w:ascii="宋体" w:hAnsi="宋体" w:eastAsia="宋体" w:cs="Times New Roman"/>
          <w:sz w:val="28"/>
          <w:szCs w:val="28"/>
        </w:rPr>
      </w:pPr>
      <w:r>
        <w:rPr>
          <w:rFonts w:hint="eastAsia" w:ascii="宋体" w:hAnsi="宋体" w:eastAsia="宋体" w:cs="Times New Roman"/>
          <w:sz w:val="28"/>
          <w:szCs w:val="28"/>
        </w:rPr>
        <w:t>价格明细表</w:t>
      </w:r>
    </w:p>
    <w:tbl>
      <w:tblPr>
        <w:tblStyle w:val="10"/>
        <w:tblW w:w="83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38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2E75B5" w:themeFill="accent1" w:themeFillShade="BF"/>
          </w:tcPr>
          <w:p>
            <w:pPr>
              <w:spacing w:line="360" w:lineRule="auto"/>
              <w:jc w:val="center"/>
              <w:rPr>
                <w:rFonts w:ascii="宋体" w:hAnsi="宋体" w:eastAsia="宋体"/>
                <w:color w:val="FFFFFF" w:themeColor="background1"/>
                <w:szCs w:val="21"/>
                <w14:textFill>
                  <w14:solidFill>
                    <w14:schemeClr w14:val="bg1"/>
                  </w14:solidFill>
                </w14:textFill>
              </w:rPr>
            </w:pPr>
            <w:r>
              <w:rPr>
                <w:rFonts w:hint="eastAsia" w:ascii="宋体" w:hAnsi="宋体" w:eastAsia="宋体"/>
                <w:color w:val="FFFFFF" w:themeColor="background1"/>
                <w:szCs w:val="21"/>
                <w14:textFill>
                  <w14:solidFill>
                    <w14:schemeClr w14:val="bg1"/>
                  </w14:solidFill>
                </w14:textFill>
              </w:rPr>
              <w:t>序号</w:t>
            </w:r>
          </w:p>
        </w:tc>
        <w:tc>
          <w:tcPr>
            <w:tcW w:w="5387" w:type="dxa"/>
            <w:shd w:val="clear" w:color="auto" w:fill="2E75B5" w:themeFill="accent1" w:themeFillShade="BF"/>
          </w:tcPr>
          <w:p>
            <w:pPr>
              <w:spacing w:line="360" w:lineRule="auto"/>
              <w:rPr>
                <w:rFonts w:ascii="宋体" w:hAnsi="宋体" w:eastAsia="宋体"/>
                <w:color w:val="FFFFFF" w:themeColor="background1"/>
                <w:szCs w:val="21"/>
                <w14:textFill>
                  <w14:solidFill>
                    <w14:schemeClr w14:val="bg1"/>
                  </w14:solidFill>
                </w14:textFill>
              </w:rPr>
            </w:pPr>
            <w:r>
              <w:rPr>
                <w:rFonts w:hint="eastAsia" w:ascii="宋体" w:hAnsi="宋体" w:eastAsia="宋体"/>
                <w:color w:val="FFFFFF" w:themeColor="background1"/>
                <w:szCs w:val="21"/>
                <w14:textFill>
                  <w14:solidFill>
                    <w14:schemeClr w14:val="bg1"/>
                  </w14:solidFill>
                </w14:textFill>
              </w:rPr>
              <w:t>项目</w:t>
            </w:r>
          </w:p>
        </w:tc>
        <w:tc>
          <w:tcPr>
            <w:tcW w:w="2205" w:type="dxa"/>
            <w:shd w:val="clear" w:color="auto" w:fill="2E75B5" w:themeFill="accent1" w:themeFillShade="BF"/>
          </w:tcPr>
          <w:p>
            <w:pPr>
              <w:spacing w:line="360" w:lineRule="auto"/>
              <w:jc w:val="center"/>
              <w:rPr>
                <w:rFonts w:ascii="宋体" w:hAnsi="宋体" w:eastAsia="宋体"/>
                <w:color w:val="FFFFFF" w:themeColor="background1"/>
                <w:szCs w:val="21"/>
                <w14:textFill>
                  <w14:solidFill>
                    <w14:schemeClr w14:val="bg1"/>
                  </w14:solidFill>
                </w14:textFill>
              </w:rPr>
            </w:pPr>
            <w:r>
              <w:rPr>
                <w:rFonts w:hint="eastAsia" w:ascii="宋体" w:hAnsi="宋体" w:eastAsia="宋体"/>
                <w:color w:val="FFFFFF" w:themeColor="background1"/>
                <w:szCs w:val="21"/>
                <w14:textFill>
                  <w14:solidFill>
                    <w14:schemeClr w14:val="bg1"/>
                  </w14:solidFill>
                </w14:textFill>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1</w:t>
            </w:r>
          </w:p>
        </w:tc>
        <w:tc>
          <w:tcPr>
            <w:tcW w:w="5387" w:type="dxa"/>
          </w:tcPr>
          <w:p>
            <w:pPr>
              <w:spacing w:line="360" w:lineRule="auto"/>
              <w:rPr>
                <w:rFonts w:ascii="宋体" w:hAnsi="宋体" w:eastAsia="宋体"/>
                <w:szCs w:val="21"/>
              </w:rPr>
            </w:pPr>
            <w:r>
              <w:rPr>
                <w:rFonts w:hint="eastAsia" w:ascii="宋体" w:hAnsi="宋体" w:eastAsia="宋体"/>
                <w:szCs w:val="21"/>
              </w:rPr>
              <w:t>综合信息服务门户</w:t>
            </w:r>
          </w:p>
        </w:tc>
        <w:tc>
          <w:tcPr>
            <w:tcW w:w="2205" w:type="dxa"/>
          </w:tcPr>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0,000</w:t>
            </w:r>
            <w:r>
              <w:rPr>
                <w:rFonts w:ascii="宋体" w:hAnsi="宋体" w:eastAsia="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2</w:t>
            </w:r>
          </w:p>
        </w:tc>
        <w:tc>
          <w:tcPr>
            <w:tcW w:w="5387" w:type="dxa"/>
          </w:tcPr>
          <w:p>
            <w:pPr>
              <w:spacing w:line="360" w:lineRule="auto"/>
              <w:rPr>
                <w:rFonts w:ascii="宋体" w:hAnsi="宋体" w:eastAsia="宋体"/>
                <w:szCs w:val="21"/>
              </w:rPr>
            </w:pPr>
            <w:r>
              <w:rPr>
                <w:rFonts w:hint="eastAsia" w:ascii="宋体" w:hAnsi="宋体" w:eastAsia="宋体"/>
                <w:szCs w:val="21"/>
              </w:rPr>
              <w:t>内部信息发布管理系统</w:t>
            </w:r>
          </w:p>
        </w:tc>
        <w:tc>
          <w:tcPr>
            <w:tcW w:w="2205" w:type="dxa"/>
          </w:tcPr>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0</w:t>
            </w:r>
            <w:r>
              <w:rPr>
                <w:rFonts w:ascii="宋体" w:hAnsi="宋体" w:eastAsia="宋体"/>
                <w:szCs w:val="21"/>
              </w:rPr>
              <w:t>,</w:t>
            </w:r>
            <w:r>
              <w:rPr>
                <w:rFonts w:hint="eastAsia" w:ascii="宋体" w:hAnsi="宋体" w:eastAsia="宋体"/>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3</w:t>
            </w:r>
          </w:p>
        </w:tc>
        <w:tc>
          <w:tcPr>
            <w:tcW w:w="5387" w:type="dxa"/>
          </w:tcPr>
          <w:p>
            <w:pPr>
              <w:spacing w:line="360" w:lineRule="auto"/>
              <w:rPr>
                <w:rFonts w:ascii="宋体" w:hAnsi="宋体" w:eastAsia="宋体"/>
                <w:szCs w:val="21"/>
              </w:rPr>
            </w:pPr>
            <w:r>
              <w:rPr>
                <w:rFonts w:hint="eastAsia" w:ascii="宋体" w:hAnsi="宋体" w:eastAsia="宋体"/>
                <w:szCs w:val="21"/>
              </w:rPr>
              <w:t>事务管理系统</w:t>
            </w:r>
          </w:p>
        </w:tc>
        <w:tc>
          <w:tcPr>
            <w:tcW w:w="2205" w:type="dxa"/>
          </w:tcPr>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9</w:t>
            </w:r>
            <w:r>
              <w:rPr>
                <w:rFonts w:hint="eastAsia" w:ascii="宋体" w:hAnsi="宋体" w:eastAsia="宋体"/>
                <w:szCs w:val="21"/>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4</w:t>
            </w:r>
          </w:p>
        </w:tc>
        <w:tc>
          <w:tcPr>
            <w:tcW w:w="5387" w:type="dxa"/>
          </w:tcPr>
          <w:p>
            <w:pPr>
              <w:spacing w:line="360" w:lineRule="auto"/>
              <w:rPr>
                <w:rFonts w:ascii="宋体" w:hAnsi="宋体" w:eastAsia="宋体"/>
                <w:szCs w:val="21"/>
              </w:rPr>
            </w:pPr>
            <w:r>
              <w:rPr>
                <w:rFonts w:hint="eastAsia" w:ascii="宋体" w:hAnsi="宋体" w:eastAsia="宋体"/>
                <w:szCs w:val="21"/>
              </w:rPr>
              <w:t>活动管理系统</w:t>
            </w:r>
          </w:p>
        </w:tc>
        <w:tc>
          <w:tcPr>
            <w:tcW w:w="2205" w:type="dxa"/>
          </w:tcPr>
          <w:p>
            <w:pPr>
              <w:spacing w:line="360" w:lineRule="auto"/>
              <w:rPr>
                <w:rFonts w:ascii="宋体" w:hAnsi="宋体" w:eastAsia="宋体"/>
                <w:szCs w:val="21"/>
              </w:rPr>
            </w:pPr>
            <w:r>
              <w:rPr>
                <w:rFonts w:hint="eastAsia" w:ascii="宋体" w:hAnsi="宋体" w:eastAsia="宋体"/>
                <w:szCs w:val="21"/>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5</w:t>
            </w:r>
          </w:p>
        </w:tc>
        <w:tc>
          <w:tcPr>
            <w:tcW w:w="5387" w:type="dxa"/>
          </w:tcPr>
          <w:p>
            <w:pPr>
              <w:spacing w:line="360" w:lineRule="auto"/>
              <w:rPr>
                <w:rFonts w:ascii="宋体" w:hAnsi="宋体" w:eastAsia="宋体"/>
                <w:szCs w:val="21"/>
              </w:rPr>
            </w:pPr>
            <w:r>
              <w:rPr>
                <w:rFonts w:hint="eastAsia" w:ascii="宋体" w:hAnsi="宋体" w:eastAsia="宋体"/>
                <w:szCs w:val="21"/>
              </w:rPr>
              <w:t>档案管理系统</w:t>
            </w:r>
          </w:p>
        </w:tc>
        <w:tc>
          <w:tcPr>
            <w:tcW w:w="2205" w:type="dxa"/>
          </w:tcPr>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6</w:t>
            </w:r>
          </w:p>
        </w:tc>
        <w:tc>
          <w:tcPr>
            <w:tcW w:w="5387" w:type="dxa"/>
          </w:tcPr>
          <w:p>
            <w:pPr>
              <w:spacing w:line="360" w:lineRule="auto"/>
              <w:rPr>
                <w:rFonts w:ascii="宋体" w:hAnsi="宋体" w:eastAsia="宋体"/>
                <w:color w:val="FF0000"/>
                <w:szCs w:val="21"/>
              </w:rPr>
            </w:pPr>
            <w:r>
              <w:rPr>
                <w:rFonts w:hint="eastAsia" w:ascii="宋体" w:hAnsi="宋体" w:eastAsia="宋体"/>
                <w:color w:val="FF0000"/>
                <w:szCs w:val="21"/>
              </w:rPr>
              <w:t>资产管理系统</w:t>
            </w:r>
          </w:p>
        </w:tc>
        <w:tc>
          <w:tcPr>
            <w:tcW w:w="2205" w:type="dxa"/>
          </w:tcPr>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0</w:t>
            </w:r>
            <w:r>
              <w:rPr>
                <w:rFonts w:hint="eastAsia" w:ascii="宋体" w:hAnsi="宋体" w:eastAsia="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7</w:t>
            </w:r>
          </w:p>
        </w:tc>
        <w:tc>
          <w:tcPr>
            <w:tcW w:w="5387" w:type="dxa"/>
          </w:tcPr>
          <w:p>
            <w:pPr>
              <w:spacing w:line="360" w:lineRule="auto"/>
              <w:rPr>
                <w:rFonts w:ascii="宋体" w:hAnsi="宋体" w:eastAsia="宋体"/>
                <w:color w:val="FF0000"/>
                <w:szCs w:val="21"/>
              </w:rPr>
            </w:pPr>
            <w:r>
              <w:rPr>
                <w:rFonts w:hint="eastAsia" w:ascii="宋体" w:hAnsi="宋体" w:eastAsia="宋体"/>
                <w:color w:val="FF0000"/>
                <w:szCs w:val="21"/>
              </w:rPr>
              <w:t>日常办公用品管理系统</w:t>
            </w:r>
          </w:p>
        </w:tc>
        <w:tc>
          <w:tcPr>
            <w:tcW w:w="2205" w:type="dxa"/>
          </w:tcPr>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ascii="宋体" w:hAnsi="宋体" w:eastAsia="宋体"/>
                <w:szCs w:val="21"/>
              </w:rPr>
              <w:t>8</w:t>
            </w:r>
          </w:p>
        </w:tc>
        <w:tc>
          <w:tcPr>
            <w:tcW w:w="5387" w:type="dxa"/>
          </w:tcPr>
          <w:p>
            <w:pPr>
              <w:spacing w:line="360" w:lineRule="auto"/>
              <w:rPr>
                <w:rFonts w:ascii="宋体" w:hAnsi="宋体" w:eastAsia="宋体"/>
                <w:szCs w:val="21"/>
              </w:rPr>
            </w:pPr>
            <w:r>
              <w:rPr>
                <w:rFonts w:hint="eastAsia" w:ascii="宋体" w:hAnsi="宋体" w:eastAsia="宋体"/>
                <w:szCs w:val="21"/>
              </w:rPr>
              <w:t>学院网站改版与个人主页模板</w:t>
            </w:r>
          </w:p>
        </w:tc>
        <w:tc>
          <w:tcPr>
            <w:tcW w:w="2205" w:type="dxa"/>
          </w:tcPr>
          <w:p>
            <w:pPr>
              <w:spacing w:line="360" w:lineRule="auto"/>
              <w:rPr>
                <w:rFonts w:ascii="宋体" w:hAnsi="宋体" w:eastAsia="宋体"/>
                <w:szCs w:val="21"/>
              </w:rPr>
            </w:pPr>
            <w:r>
              <w:rPr>
                <w:rFonts w:hint="eastAsia" w:ascii="宋体" w:hAnsi="宋体" w:eastAsia="宋体"/>
                <w:szCs w:val="21"/>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ascii="宋体" w:hAnsi="宋体" w:eastAsia="宋体"/>
                <w:szCs w:val="21"/>
              </w:rPr>
              <w:t>9</w:t>
            </w:r>
          </w:p>
        </w:tc>
        <w:tc>
          <w:tcPr>
            <w:tcW w:w="5387" w:type="dxa"/>
          </w:tcPr>
          <w:p>
            <w:pPr>
              <w:spacing w:line="360" w:lineRule="auto"/>
              <w:rPr>
                <w:rFonts w:ascii="宋体" w:hAnsi="宋体" w:eastAsia="宋体"/>
                <w:szCs w:val="21"/>
              </w:rPr>
            </w:pPr>
            <w:r>
              <w:rPr>
                <w:rFonts w:hint="eastAsia" w:ascii="宋体" w:hAnsi="宋体" w:eastAsia="宋体"/>
                <w:szCs w:val="21"/>
              </w:rPr>
              <w:t>数据同步与备份服务</w:t>
            </w:r>
          </w:p>
        </w:tc>
        <w:tc>
          <w:tcPr>
            <w:tcW w:w="2205" w:type="dxa"/>
          </w:tcPr>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ascii="宋体" w:hAnsi="宋体" w:eastAsia="宋体"/>
                <w:szCs w:val="21"/>
              </w:rPr>
              <w:t>10</w:t>
            </w:r>
          </w:p>
        </w:tc>
        <w:tc>
          <w:tcPr>
            <w:tcW w:w="5387" w:type="dxa"/>
          </w:tcPr>
          <w:p>
            <w:pPr>
              <w:spacing w:line="360" w:lineRule="auto"/>
              <w:rPr>
                <w:rFonts w:ascii="宋体" w:hAnsi="宋体" w:eastAsia="宋体"/>
                <w:szCs w:val="21"/>
              </w:rPr>
            </w:pPr>
            <w:r>
              <w:rPr>
                <w:rFonts w:hint="eastAsia" w:ascii="宋体" w:hAnsi="宋体" w:eastAsia="宋体"/>
                <w:szCs w:val="21"/>
              </w:rPr>
              <w:t>集成与对接服务</w:t>
            </w:r>
          </w:p>
        </w:tc>
        <w:tc>
          <w:tcPr>
            <w:tcW w:w="2205" w:type="dxa"/>
          </w:tcPr>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p>
        </w:tc>
        <w:tc>
          <w:tcPr>
            <w:tcW w:w="5387" w:type="dxa"/>
          </w:tcPr>
          <w:p>
            <w:pPr>
              <w:spacing w:line="360" w:lineRule="auto"/>
              <w:rPr>
                <w:rFonts w:ascii="宋体" w:hAnsi="宋体" w:eastAsia="宋体"/>
                <w:szCs w:val="21"/>
              </w:rPr>
            </w:pPr>
            <w:r>
              <w:rPr>
                <w:rFonts w:hint="eastAsia" w:ascii="宋体" w:hAnsi="宋体" w:eastAsia="宋体"/>
                <w:szCs w:val="21"/>
              </w:rPr>
              <w:t>合计</w:t>
            </w:r>
          </w:p>
        </w:tc>
        <w:tc>
          <w:tcPr>
            <w:tcW w:w="2205" w:type="dxa"/>
          </w:tcPr>
          <w:p>
            <w:pPr>
              <w:spacing w:line="360" w:lineRule="auto"/>
              <w:rPr>
                <w:rFonts w:ascii="宋体" w:hAnsi="宋体" w:eastAsia="宋体"/>
                <w:szCs w:val="21"/>
              </w:rPr>
            </w:pPr>
            <w:r>
              <w:rPr>
                <w:rFonts w:hint="eastAsia" w:ascii="宋体" w:hAnsi="宋体" w:eastAsia="宋体"/>
                <w:szCs w:val="21"/>
              </w:rPr>
              <w:t>￥3</w:t>
            </w:r>
            <w:r>
              <w:rPr>
                <w:rFonts w:ascii="宋体" w:hAnsi="宋体" w:eastAsia="宋体"/>
                <w:szCs w:val="21"/>
              </w:rPr>
              <w:t>8</w:t>
            </w:r>
            <w:r>
              <w:rPr>
                <w:rFonts w:hint="eastAsia" w:ascii="宋体" w:hAnsi="宋体" w:eastAsia="宋体"/>
                <w:szCs w:val="21"/>
              </w:rPr>
              <w:t>0,000.00</w:t>
            </w:r>
          </w:p>
        </w:tc>
      </w:tr>
    </w:tbl>
    <w:p>
      <w:pPr>
        <w:pStyle w:val="2"/>
        <w:numPr>
          <w:ilvl w:val="0"/>
          <w:numId w:val="1"/>
        </w:numPr>
        <w:rPr>
          <w:rFonts w:ascii="宋体" w:hAnsi="宋体" w:eastAsia="宋体"/>
          <w:sz w:val="28"/>
          <w:szCs w:val="28"/>
        </w:rPr>
      </w:pPr>
      <w:r>
        <w:rPr>
          <w:rFonts w:hint="eastAsia" w:ascii="宋体" w:hAnsi="宋体" w:eastAsia="宋体"/>
          <w:sz w:val="28"/>
          <w:szCs w:val="28"/>
        </w:rPr>
        <w:t>建设目标</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平台以一站式服务的模式向学院的师生提供门户信息、事务办理、会议活动、文档资料管理、师资宣传、资料调阅等服务。结合华南师范大学现有的统一身份认证平台，砺儒云课堂，微信企业号，教师个人主页等系统平台，打造一个含括教学、科研、政务、党务、工会、学生工作、资产、宣传等方面内容，打造经济与管理学院综合服务的信息化平台。</w:t>
      </w:r>
    </w:p>
    <w:p>
      <w:pPr>
        <w:pStyle w:val="2"/>
        <w:numPr>
          <w:ilvl w:val="0"/>
          <w:numId w:val="1"/>
        </w:numPr>
        <w:rPr>
          <w:rFonts w:ascii="宋体" w:hAnsi="宋体" w:eastAsia="宋体"/>
          <w:sz w:val="28"/>
          <w:szCs w:val="28"/>
        </w:rPr>
      </w:pPr>
      <w:bookmarkStart w:id="0" w:name="_GoBack"/>
      <w:bookmarkEnd w:id="0"/>
      <w:r>
        <w:rPr>
          <w:rFonts w:hint="eastAsia" w:ascii="宋体" w:hAnsi="宋体" w:eastAsia="宋体"/>
          <w:sz w:val="28"/>
          <w:szCs w:val="28"/>
        </w:rPr>
        <w:t>建设清单</w:t>
      </w:r>
    </w:p>
    <w:tbl>
      <w:tblPr>
        <w:tblStyle w:val="10"/>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2E75B5" w:themeFill="accent1" w:themeFillShade="BF"/>
          </w:tcPr>
          <w:p>
            <w:pPr>
              <w:spacing w:line="360" w:lineRule="auto"/>
              <w:jc w:val="center"/>
              <w:rPr>
                <w:rFonts w:ascii="宋体" w:hAnsi="宋体" w:eastAsia="宋体"/>
                <w:color w:val="FFFFFF" w:themeColor="background1"/>
                <w:szCs w:val="21"/>
                <w14:textFill>
                  <w14:solidFill>
                    <w14:schemeClr w14:val="bg1"/>
                  </w14:solidFill>
                </w14:textFill>
              </w:rPr>
            </w:pPr>
            <w:r>
              <w:rPr>
                <w:rFonts w:hint="eastAsia" w:ascii="宋体" w:hAnsi="宋体" w:eastAsia="宋体"/>
                <w:color w:val="FFFFFF" w:themeColor="background1"/>
                <w:szCs w:val="21"/>
                <w14:textFill>
                  <w14:solidFill>
                    <w14:schemeClr w14:val="bg1"/>
                  </w14:solidFill>
                </w14:textFill>
              </w:rPr>
              <w:t>序号</w:t>
            </w:r>
          </w:p>
        </w:tc>
        <w:tc>
          <w:tcPr>
            <w:tcW w:w="2977" w:type="dxa"/>
            <w:shd w:val="clear" w:color="auto" w:fill="2E75B5" w:themeFill="accent1" w:themeFillShade="BF"/>
          </w:tcPr>
          <w:p>
            <w:pPr>
              <w:spacing w:line="360" w:lineRule="auto"/>
              <w:jc w:val="center"/>
              <w:rPr>
                <w:rFonts w:ascii="宋体" w:hAnsi="宋体" w:eastAsia="宋体"/>
                <w:color w:val="FFFFFF" w:themeColor="background1"/>
                <w:szCs w:val="21"/>
                <w14:textFill>
                  <w14:solidFill>
                    <w14:schemeClr w14:val="bg1"/>
                  </w14:solidFill>
                </w14:textFill>
              </w:rPr>
            </w:pPr>
            <w:r>
              <w:rPr>
                <w:rFonts w:hint="eastAsia" w:ascii="宋体" w:hAnsi="宋体" w:eastAsia="宋体"/>
                <w:color w:val="FFFFFF" w:themeColor="background1"/>
                <w:szCs w:val="21"/>
                <w14:textFill>
                  <w14:solidFill>
                    <w14:schemeClr w14:val="bg1"/>
                  </w14:solidFill>
                </w14:textFill>
              </w:rPr>
              <w:t>产品名称</w:t>
            </w:r>
          </w:p>
        </w:tc>
        <w:tc>
          <w:tcPr>
            <w:tcW w:w="2977" w:type="dxa"/>
            <w:shd w:val="clear" w:color="auto" w:fill="2E75B5" w:themeFill="accent1" w:themeFillShade="BF"/>
          </w:tcPr>
          <w:p>
            <w:pPr>
              <w:spacing w:line="360" w:lineRule="auto"/>
              <w:jc w:val="center"/>
              <w:rPr>
                <w:rFonts w:ascii="宋体" w:hAnsi="宋体" w:eastAsia="宋体"/>
                <w:color w:val="FFFFFF" w:themeColor="background1"/>
                <w:szCs w:val="21"/>
                <w14:textFill>
                  <w14:solidFill>
                    <w14:schemeClr w14:val="bg1"/>
                  </w14:solidFill>
                </w14:textFill>
              </w:rPr>
            </w:pPr>
            <w:r>
              <w:rPr>
                <w:rFonts w:hint="eastAsia" w:ascii="宋体" w:hAnsi="宋体" w:eastAsia="宋体"/>
                <w:color w:val="FFFFFF" w:themeColor="background1"/>
                <w:szCs w:val="21"/>
                <w14:textFill>
                  <w14:solidFill>
                    <w14:schemeClr w14:val="bg1"/>
                  </w14:solidFill>
                </w14:textFill>
              </w:rPr>
              <w:t>规格参数</w:t>
            </w:r>
          </w:p>
        </w:tc>
        <w:tc>
          <w:tcPr>
            <w:tcW w:w="1559" w:type="dxa"/>
            <w:shd w:val="clear" w:color="auto" w:fill="2E75B5" w:themeFill="accent1" w:themeFillShade="BF"/>
          </w:tcPr>
          <w:p>
            <w:pPr>
              <w:spacing w:line="360" w:lineRule="auto"/>
              <w:jc w:val="center"/>
              <w:rPr>
                <w:rFonts w:ascii="宋体" w:hAnsi="宋体" w:eastAsia="宋体"/>
                <w:color w:val="FFFFFF" w:themeColor="background1"/>
                <w:szCs w:val="21"/>
                <w14:textFill>
                  <w14:solidFill>
                    <w14:schemeClr w14:val="bg1"/>
                  </w14:solidFill>
                </w14:textFill>
              </w:rPr>
            </w:pPr>
            <w:r>
              <w:rPr>
                <w:rFonts w:hint="eastAsia" w:ascii="宋体" w:hAnsi="宋体" w:eastAsia="宋体"/>
                <w:color w:val="FFFFFF" w:themeColor="background1"/>
                <w:szCs w:val="21"/>
                <w14:textFill>
                  <w14:solidFill>
                    <w14:schemeClr w14:val="bg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1</w:t>
            </w:r>
          </w:p>
        </w:tc>
        <w:tc>
          <w:tcPr>
            <w:tcW w:w="2977" w:type="dxa"/>
          </w:tcPr>
          <w:p>
            <w:pPr>
              <w:spacing w:line="360" w:lineRule="auto"/>
              <w:rPr>
                <w:rFonts w:ascii="宋体" w:hAnsi="宋体" w:eastAsia="宋体"/>
                <w:szCs w:val="21"/>
              </w:rPr>
            </w:pPr>
            <w:r>
              <w:rPr>
                <w:rFonts w:hint="eastAsia" w:ascii="宋体" w:hAnsi="宋体" w:eastAsia="宋体"/>
                <w:szCs w:val="21"/>
              </w:rPr>
              <w:t>综合信息服务门户</w:t>
            </w:r>
          </w:p>
        </w:tc>
        <w:tc>
          <w:tcPr>
            <w:tcW w:w="2977" w:type="dxa"/>
          </w:tcPr>
          <w:p>
            <w:pPr>
              <w:spacing w:line="360" w:lineRule="auto"/>
              <w:rPr>
                <w:rFonts w:ascii="宋体" w:hAnsi="宋体" w:eastAsia="宋体"/>
                <w:szCs w:val="21"/>
              </w:rPr>
            </w:pPr>
            <w:r>
              <w:rPr>
                <w:rFonts w:hint="eastAsia" w:ascii="宋体" w:hAnsi="宋体" w:eastAsia="宋体"/>
                <w:szCs w:val="21"/>
              </w:rPr>
              <w:t>具体技术指标要求详见4.2.1</w:t>
            </w:r>
          </w:p>
        </w:tc>
        <w:tc>
          <w:tcPr>
            <w:tcW w:w="1559" w:type="dxa"/>
          </w:tcPr>
          <w:p>
            <w:pPr>
              <w:spacing w:line="360" w:lineRule="auto"/>
              <w:jc w:val="center"/>
              <w:rPr>
                <w:rFonts w:ascii="宋体" w:hAnsi="宋体" w:eastAsia="宋体"/>
                <w:szCs w:val="21"/>
              </w:rPr>
            </w:pPr>
            <w:r>
              <w:rPr>
                <w:rFonts w:hint="eastAsia" w:ascii="宋体" w:hAnsi="宋体" w:eastAsia="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2</w:t>
            </w:r>
          </w:p>
        </w:tc>
        <w:tc>
          <w:tcPr>
            <w:tcW w:w="2977" w:type="dxa"/>
          </w:tcPr>
          <w:p>
            <w:pPr>
              <w:spacing w:line="360" w:lineRule="auto"/>
              <w:rPr>
                <w:rFonts w:ascii="宋体" w:hAnsi="宋体" w:eastAsia="宋体"/>
                <w:szCs w:val="21"/>
              </w:rPr>
            </w:pPr>
            <w:r>
              <w:rPr>
                <w:rFonts w:hint="eastAsia" w:ascii="宋体" w:hAnsi="宋体" w:eastAsia="宋体"/>
                <w:szCs w:val="21"/>
              </w:rPr>
              <w:t>内部信息发布管理系统</w:t>
            </w:r>
          </w:p>
        </w:tc>
        <w:tc>
          <w:tcPr>
            <w:tcW w:w="2977" w:type="dxa"/>
          </w:tcPr>
          <w:p>
            <w:pPr>
              <w:spacing w:line="360" w:lineRule="auto"/>
              <w:rPr>
                <w:rFonts w:ascii="宋体" w:hAnsi="宋体" w:eastAsia="宋体"/>
                <w:szCs w:val="21"/>
              </w:rPr>
            </w:pPr>
            <w:r>
              <w:rPr>
                <w:rFonts w:hint="eastAsia" w:ascii="宋体" w:hAnsi="宋体" w:eastAsia="宋体"/>
                <w:szCs w:val="21"/>
              </w:rPr>
              <w:t>具体技术指标要求详见4.2.</w:t>
            </w:r>
            <w:r>
              <w:rPr>
                <w:rFonts w:ascii="宋体" w:hAnsi="宋体" w:eastAsia="宋体"/>
                <w:szCs w:val="21"/>
              </w:rPr>
              <w:t>2</w:t>
            </w:r>
          </w:p>
        </w:tc>
        <w:tc>
          <w:tcPr>
            <w:tcW w:w="1559" w:type="dxa"/>
          </w:tcPr>
          <w:p>
            <w:pPr>
              <w:spacing w:line="360" w:lineRule="auto"/>
              <w:jc w:val="center"/>
              <w:rPr>
                <w:rFonts w:ascii="宋体" w:hAnsi="宋体" w:eastAsia="宋体"/>
                <w:szCs w:val="21"/>
              </w:rPr>
            </w:pPr>
            <w:r>
              <w:rPr>
                <w:rFonts w:hint="eastAsia" w:ascii="宋体" w:hAnsi="宋体" w:eastAsia="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3</w:t>
            </w:r>
          </w:p>
        </w:tc>
        <w:tc>
          <w:tcPr>
            <w:tcW w:w="2977" w:type="dxa"/>
          </w:tcPr>
          <w:p>
            <w:pPr>
              <w:spacing w:line="360" w:lineRule="auto"/>
              <w:rPr>
                <w:rFonts w:ascii="宋体" w:hAnsi="宋体" w:eastAsia="宋体"/>
                <w:szCs w:val="21"/>
              </w:rPr>
            </w:pPr>
            <w:r>
              <w:rPr>
                <w:rFonts w:hint="eastAsia" w:ascii="宋体" w:hAnsi="宋体" w:eastAsia="宋体"/>
                <w:szCs w:val="21"/>
              </w:rPr>
              <w:t>事务管理系统</w:t>
            </w:r>
          </w:p>
        </w:tc>
        <w:tc>
          <w:tcPr>
            <w:tcW w:w="2977" w:type="dxa"/>
          </w:tcPr>
          <w:p>
            <w:pPr>
              <w:spacing w:line="360" w:lineRule="auto"/>
              <w:rPr>
                <w:rFonts w:ascii="宋体" w:hAnsi="宋体" w:eastAsia="宋体"/>
                <w:szCs w:val="21"/>
              </w:rPr>
            </w:pPr>
            <w:r>
              <w:rPr>
                <w:rFonts w:hint="eastAsia" w:ascii="宋体" w:hAnsi="宋体" w:eastAsia="宋体"/>
                <w:szCs w:val="21"/>
              </w:rPr>
              <w:t>具体技术指标要求详见4.2.</w:t>
            </w:r>
            <w:r>
              <w:rPr>
                <w:rFonts w:ascii="宋体" w:hAnsi="宋体" w:eastAsia="宋体"/>
                <w:szCs w:val="21"/>
              </w:rPr>
              <w:t>3</w:t>
            </w:r>
          </w:p>
        </w:tc>
        <w:tc>
          <w:tcPr>
            <w:tcW w:w="1559" w:type="dxa"/>
          </w:tcPr>
          <w:p>
            <w:pPr>
              <w:spacing w:line="360" w:lineRule="auto"/>
              <w:jc w:val="center"/>
              <w:rPr>
                <w:rFonts w:ascii="宋体" w:hAnsi="宋体" w:eastAsia="宋体"/>
                <w:szCs w:val="21"/>
              </w:rPr>
            </w:pPr>
            <w:r>
              <w:rPr>
                <w:rFonts w:hint="eastAsia" w:ascii="宋体" w:hAnsi="宋体" w:eastAsia="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4</w:t>
            </w:r>
          </w:p>
        </w:tc>
        <w:tc>
          <w:tcPr>
            <w:tcW w:w="2977" w:type="dxa"/>
          </w:tcPr>
          <w:p>
            <w:pPr>
              <w:spacing w:line="360" w:lineRule="auto"/>
              <w:rPr>
                <w:rFonts w:ascii="宋体" w:hAnsi="宋体" w:eastAsia="宋体"/>
                <w:szCs w:val="21"/>
              </w:rPr>
            </w:pPr>
            <w:r>
              <w:rPr>
                <w:rFonts w:hint="eastAsia" w:ascii="宋体" w:hAnsi="宋体" w:eastAsia="宋体"/>
                <w:szCs w:val="21"/>
              </w:rPr>
              <w:t>活动管理系统</w:t>
            </w:r>
          </w:p>
        </w:tc>
        <w:tc>
          <w:tcPr>
            <w:tcW w:w="2977" w:type="dxa"/>
          </w:tcPr>
          <w:p>
            <w:pPr>
              <w:spacing w:line="360" w:lineRule="auto"/>
              <w:rPr>
                <w:rFonts w:ascii="宋体" w:hAnsi="宋体" w:eastAsia="宋体"/>
                <w:szCs w:val="21"/>
              </w:rPr>
            </w:pPr>
            <w:r>
              <w:rPr>
                <w:rFonts w:hint="eastAsia" w:ascii="宋体" w:hAnsi="宋体" w:eastAsia="宋体"/>
                <w:szCs w:val="21"/>
              </w:rPr>
              <w:t>具体技术指标要求详见4.2.</w:t>
            </w:r>
            <w:r>
              <w:rPr>
                <w:rFonts w:ascii="宋体" w:hAnsi="宋体" w:eastAsia="宋体"/>
                <w:szCs w:val="21"/>
              </w:rPr>
              <w:t>4</w:t>
            </w:r>
          </w:p>
        </w:tc>
        <w:tc>
          <w:tcPr>
            <w:tcW w:w="1559" w:type="dxa"/>
          </w:tcPr>
          <w:p>
            <w:pPr>
              <w:spacing w:line="360" w:lineRule="auto"/>
              <w:jc w:val="center"/>
              <w:rPr>
                <w:rFonts w:ascii="宋体" w:hAnsi="宋体" w:eastAsia="宋体"/>
                <w:szCs w:val="21"/>
              </w:rPr>
            </w:pPr>
            <w:r>
              <w:rPr>
                <w:rFonts w:hint="eastAsia" w:ascii="宋体" w:hAnsi="宋体" w:eastAsia="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5</w:t>
            </w:r>
          </w:p>
        </w:tc>
        <w:tc>
          <w:tcPr>
            <w:tcW w:w="2977" w:type="dxa"/>
          </w:tcPr>
          <w:p>
            <w:pPr>
              <w:spacing w:line="360" w:lineRule="auto"/>
              <w:rPr>
                <w:rFonts w:ascii="宋体" w:hAnsi="宋体" w:eastAsia="宋体"/>
                <w:szCs w:val="21"/>
              </w:rPr>
            </w:pPr>
            <w:r>
              <w:rPr>
                <w:rFonts w:hint="eastAsia" w:ascii="宋体" w:hAnsi="宋体" w:eastAsia="宋体"/>
                <w:szCs w:val="21"/>
              </w:rPr>
              <w:t>资料管理系统</w:t>
            </w:r>
          </w:p>
        </w:tc>
        <w:tc>
          <w:tcPr>
            <w:tcW w:w="2977" w:type="dxa"/>
          </w:tcPr>
          <w:p>
            <w:pPr>
              <w:spacing w:line="360" w:lineRule="auto"/>
              <w:rPr>
                <w:rFonts w:ascii="宋体" w:hAnsi="宋体" w:eastAsia="宋体"/>
                <w:szCs w:val="21"/>
              </w:rPr>
            </w:pPr>
            <w:r>
              <w:rPr>
                <w:rFonts w:hint="eastAsia" w:ascii="宋体" w:hAnsi="宋体" w:eastAsia="宋体"/>
                <w:szCs w:val="21"/>
              </w:rPr>
              <w:t>具体技术指标要求详见4.2.</w:t>
            </w:r>
            <w:r>
              <w:rPr>
                <w:rFonts w:ascii="宋体" w:hAnsi="宋体" w:eastAsia="宋体"/>
                <w:szCs w:val="21"/>
              </w:rPr>
              <w:t>5</w:t>
            </w:r>
          </w:p>
        </w:tc>
        <w:tc>
          <w:tcPr>
            <w:tcW w:w="1559" w:type="dxa"/>
          </w:tcPr>
          <w:p>
            <w:pPr>
              <w:spacing w:line="360" w:lineRule="auto"/>
              <w:jc w:val="center"/>
              <w:rPr>
                <w:rFonts w:ascii="宋体" w:hAnsi="宋体" w:eastAsia="宋体"/>
                <w:szCs w:val="21"/>
              </w:rPr>
            </w:pPr>
            <w:r>
              <w:rPr>
                <w:rFonts w:hint="eastAsia" w:ascii="宋体" w:hAnsi="宋体" w:eastAsia="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6</w:t>
            </w:r>
          </w:p>
        </w:tc>
        <w:tc>
          <w:tcPr>
            <w:tcW w:w="2977" w:type="dxa"/>
          </w:tcPr>
          <w:p>
            <w:pPr>
              <w:spacing w:line="360" w:lineRule="auto"/>
              <w:rPr>
                <w:rFonts w:ascii="宋体" w:hAnsi="宋体" w:eastAsia="宋体"/>
                <w:color w:val="FF0000"/>
                <w:szCs w:val="21"/>
              </w:rPr>
            </w:pPr>
            <w:r>
              <w:rPr>
                <w:rFonts w:hint="eastAsia" w:ascii="宋体" w:hAnsi="宋体" w:eastAsia="宋体"/>
                <w:color w:val="FF0000"/>
                <w:szCs w:val="21"/>
              </w:rPr>
              <w:t>资产管理系统</w:t>
            </w:r>
          </w:p>
        </w:tc>
        <w:tc>
          <w:tcPr>
            <w:tcW w:w="2977" w:type="dxa"/>
          </w:tcPr>
          <w:p>
            <w:pPr>
              <w:spacing w:line="360" w:lineRule="auto"/>
              <w:rPr>
                <w:rFonts w:ascii="宋体" w:hAnsi="宋体" w:eastAsia="宋体"/>
                <w:color w:val="FF0000"/>
                <w:szCs w:val="21"/>
              </w:rPr>
            </w:pPr>
            <w:r>
              <w:rPr>
                <w:rFonts w:hint="eastAsia" w:ascii="宋体" w:hAnsi="宋体" w:eastAsia="宋体"/>
                <w:color w:val="FF0000"/>
                <w:szCs w:val="21"/>
              </w:rPr>
              <w:t>具体技术指标要求详见4.</w:t>
            </w:r>
            <w:r>
              <w:rPr>
                <w:rFonts w:ascii="宋体" w:hAnsi="宋体" w:eastAsia="宋体"/>
                <w:color w:val="FF0000"/>
                <w:szCs w:val="21"/>
              </w:rPr>
              <w:t>6</w:t>
            </w:r>
          </w:p>
        </w:tc>
        <w:tc>
          <w:tcPr>
            <w:tcW w:w="1559" w:type="dxa"/>
          </w:tcPr>
          <w:p>
            <w:pPr>
              <w:spacing w:line="360" w:lineRule="auto"/>
              <w:jc w:val="center"/>
              <w:rPr>
                <w:rFonts w:ascii="宋体" w:hAnsi="宋体" w:eastAsia="宋体"/>
                <w:color w:val="FF0000"/>
                <w:szCs w:val="21"/>
              </w:rPr>
            </w:pPr>
            <w:r>
              <w:rPr>
                <w:rFonts w:hint="eastAsia" w:ascii="宋体" w:hAnsi="宋体" w:eastAsia="宋体"/>
                <w:color w:val="FF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hint="eastAsia" w:ascii="宋体" w:hAnsi="宋体" w:eastAsia="宋体"/>
                <w:szCs w:val="21"/>
              </w:rPr>
              <w:t>7</w:t>
            </w:r>
          </w:p>
        </w:tc>
        <w:tc>
          <w:tcPr>
            <w:tcW w:w="2977" w:type="dxa"/>
          </w:tcPr>
          <w:p>
            <w:pPr>
              <w:spacing w:line="360" w:lineRule="auto"/>
              <w:rPr>
                <w:rFonts w:ascii="宋体" w:hAnsi="宋体" w:eastAsia="宋体"/>
                <w:color w:val="FF0000"/>
                <w:szCs w:val="21"/>
              </w:rPr>
            </w:pPr>
            <w:r>
              <w:rPr>
                <w:rFonts w:hint="eastAsia" w:ascii="宋体" w:hAnsi="宋体" w:eastAsia="宋体"/>
                <w:color w:val="FF0000"/>
                <w:szCs w:val="21"/>
              </w:rPr>
              <w:t>日常办公用品管理系统</w:t>
            </w:r>
          </w:p>
        </w:tc>
        <w:tc>
          <w:tcPr>
            <w:tcW w:w="2977" w:type="dxa"/>
          </w:tcPr>
          <w:p>
            <w:pPr>
              <w:spacing w:line="360" w:lineRule="auto"/>
              <w:rPr>
                <w:rFonts w:ascii="宋体" w:hAnsi="宋体" w:eastAsia="宋体"/>
                <w:color w:val="FF0000"/>
                <w:szCs w:val="21"/>
              </w:rPr>
            </w:pPr>
            <w:r>
              <w:rPr>
                <w:rFonts w:hint="eastAsia" w:ascii="宋体" w:hAnsi="宋体" w:eastAsia="宋体"/>
                <w:color w:val="FF0000"/>
                <w:szCs w:val="21"/>
              </w:rPr>
              <w:t>具体技术指标要求详见4.</w:t>
            </w:r>
            <w:r>
              <w:rPr>
                <w:rFonts w:ascii="宋体" w:hAnsi="宋体" w:eastAsia="宋体"/>
                <w:color w:val="FF0000"/>
                <w:szCs w:val="21"/>
              </w:rPr>
              <w:t>7</w:t>
            </w:r>
          </w:p>
        </w:tc>
        <w:tc>
          <w:tcPr>
            <w:tcW w:w="1559" w:type="dxa"/>
          </w:tcPr>
          <w:p>
            <w:pPr>
              <w:spacing w:line="360" w:lineRule="auto"/>
              <w:jc w:val="center"/>
              <w:rPr>
                <w:rFonts w:ascii="宋体" w:hAnsi="宋体" w:eastAsia="宋体"/>
                <w:color w:val="FF0000"/>
                <w:szCs w:val="21"/>
              </w:rPr>
            </w:pPr>
            <w:r>
              <w:rPr>
                <w:rFonts w:hint="eastAsia" w:ascii="宋体" w:hAnsi="宋体" w:eastAsia="宋体"/>
                <w:color w:val="FF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ascii="宋体" w:hAnsi="宋体" w:eastAsia="宋体"/>
                <w:szCs w:val="21"/>
              </w:rPr>
              <w:t>8</w:t>
            </w:r>
          </w:p>
        </w:tc>
        <w:tc>
          <w:tcPr>
            <w:tcW w:w="2977" w:type="dxa"/>
          </w:tcPr>
          <w:p>
            <w:pPr>
              <w:spacing w:line="360" w:lineRule="auto"/>
              <w:rPr>
                <w:rFonts w:ascii="宋体" w:hAnsi="宋体" w:eastAsia="宋体"/>
                <w:szCs w:val="21"/>
              </w:rPr>
            </w:pPr>
            <w:r>
              <w:rPr>
                <w:rFonts w:hint="eastAsia" w:ascii="宋体" w:hAnsi="宋体" w:eastAsia="宋体"/>
                <w:szCs w:val="21"/>
              </w:rPr>
              <w:t>学院网站改版与个人主页模板</w:t>
            </w:r>
          </w:p>
        </w:tc>
        <w:tc>
          <w:tcPr>
            <w:tcW w:w="2977" w:type="dxa"/>
          </w:tcPr>
          <w:p>
            <w:pPr>
              <w:spacing w:line="360" w:lineRule="auto"/>
              <w:rPr>
                <w:rFonts w:ascii="宋体" w:hAnsi="宋体" w:eastAsia="宋体"/>
                <w:szCs w:val="21"/>
              </w:rPr>
            </w:pPr>
            <w:r>
              <w:rPr>
                <w:rFonts w:hint="eastAsia" w:ascii="宋体" w:hAnsi="宋体" w:eastAsia="宋体"/>
                <w:szCs w:val="21"/>
              </w:rPr>
              <w:t>具体要求详见4.2.</w:t>
            </w:r>
            <w:r>
              <w:rPr>
                <w:rFonts w:ascii="宋体" w:hAnsi="宋体" w:eastAsia="宋体"/>
                <w:szCs w:val="21"/>
              </w:rPr>
              <w:t>8</w:t>
            </w:r>
          </w:p>
        </w:tc>
        <w:tc>
          <w:tcPr>
            <w:tcW w:w="1559" w:type="dxa"/>
          </w:tcPr>
          <w:p>
            <w:pPr>
              <w:spacing w:line="360" w:lineRule="auto"/>
              <w:jc w:val="center"/>
              <w:rPr>
                <w:rFonts w:ascii="宋体" w:hAnsi="宋体" w:eastAsia="宋体"/>
                <w:szCs w:val="21"/>
              </w:rPr>
            </w:pPr>
            <w:r>
              <w:rPr>
                <w:rFonts w:hint="eastAsia" w:ascii="宋体" w:hAnsi="宋体" w:eastAsia="宋体"/>
                <w:szCs w:val="21"/>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ascii="宋体" w:hAnsi="宋体" w:eastAsia="宋体"/>
                <w:szCs w:val="21"/>
              </w:rPr>
              <w:t>9</w:t>
            </w:r>
          </w:p>
        </w:tc>
        <w:tc>
          <w:tcPr>
            <w:tcW w:w="2977" w:type="dxa"/>
          </w:tcPr>
          <w:p>
            <w:pPr>
              <w:spacing w:line="360" w:lineRule="auto"/>
              <w:rPr>
                <w:rFonts w:ascii="宋体" w:hAnsi="宋体" w:eastAsia="宋体"/>
                <w:szCs w:val="21"/>
              </w:rPr>
            </w:pPr>
            <w:r>
              <w:rPr>
                <w:rFonts w:hint="eastAsia" w:ascii="宋体" w:hAnsi="宋体" w:eastAsia="宋体"/>
                <w:szCs w:val="21"/>
              </w:rPr>
              <w:t>数据同步与备份服务</w:t>
            </w:r>
          </w:p>
        </w:tc>
        <w:tc>
          <w:tcPr>
            <w:tcW w:w="2977" w:type="dxa"/>
          </w:tcPr>
          <w:p>
            <w:pPr>
              <w:spacing w:line="360" w:lineRule="auto"/>
              <w:rPr>
                <w:rFonts w:ascii="宋体" w:hAnsi="宋体" w:eastAsia="宋体"/>
                <w:szCs w:val="21"/>
              </w:rPr>
            </w:pPr>
            <w:r>
              <w:rPr>
                <w:rFonts w:hint="eastAsia" w:ascii="宋体" w:hAnsi="宋体" w:eastAsia="宋体"/>
                <w:szCs w:val="21"/>
              </w:rPr>
              <w:t>具体要求详见4.2.</w:t>
            </w:r>
            <w:r>
              <w:rPr>
                <w:rFonts w:ascii="宋体" w:hAnsi="宋体" w:eastAsia="宋体"/>
                <w:szCs w:val="21"/>
              </w:rPr>
              <w:t>9</w:t>
            </w:r>
          </w:p>
        </w:tc>
        <w:tc>
          <w:tcPr>
            <w:tcW w:w="1559" w:type="dxa"/>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eastAsia="宋体"/>
                <w:szCs w:val="21"/>
              </w:rPr>
            </w:pPr>
            <w:r>
              <w:rPr>
                <w:rFonts w:ascii="宋体" w:hAnsi="宋体" w:eastAsia="宋体"/>
                <w:szCs w:val="21"/>
              </w:rPr>
              <w:t>10</w:t>
            </w:r>
          </w:p>
        </w:tc>
        <w:tc>
          <w:tcPr>
            <w:tcW w:w="2977" w:type="dxa"/>
          </w:tcPr>
          <w:p>
            <w:pPr>
              <w:spacing w:line="360" w:lineRule="auto"/>
              <w:rPr>
                <w:rFonts w:ascii="宋体" w:hAnsi="宋体" w:eastAsia="宋体"/>
                <w:szCs w:val="21"/>
              </w:rPr>
            </w:pPr>
            <w:r>
              <w:rPr>
                <w:rFonts w:hint="eastAsia" w:ascii="宋体" w:hAnsi="宋体" w:eastAsia="宋体"/>
                <w:szCs w:val="21"/>
              </w:rPr>
              <w:t>集成与对接服务</w:t>
            </w:r>
          </w:p>
        </w:tc>
        <w:tc>
          <w:tcPr>
            <w:tcW w:w="2977" w:type="dxa"/>
          </w:tcPr>
          <w:p>
            <w:pPr>
              <w:spacing w:line="360" w:lineRule="auto"/>
              <w:rPr>
                <w:rFonts w:ascii="宋体" w:hAnsi="宋体" w:eastAsia="宋体"/>
                <w:szCs w:val="21"/>
              </w:rPr>
            </w:pPr>
            <w:r>
              <w:rPr>
                <w:rFonts w:hint="eastAsia" w:ascii="宋体" w:hAnsi="宋体" w:eastAsia="宋体"/>
                <w:szCs w:val="21"/>
              </w:rPr>
              <w:t>具体要求详见4.2.</w:t>
            </w:r>
            <w:r>
              <w:rPr>
                <w:rFonts w:ascii="宋体" w:hAnsi="宋体" w:eastAsia="宋体"/>
                <w:szCs w:val="21"/>
              </w:rPr>
              <w:t>10</w:t>
            </w:r>
          </w:p>
        </w:tc>
        <w:tc>
          <w:tcPr>
            <w:tcW w:w="1559" w:type="dxa"/>
          </w:tcPr>
          <w:p>
            <w:pPr>
              <w:spacing w:line="360" w:lineRule="auto"/>
              <w:jc w:val="center"/>
              <w:rPr>
                <w:rFonts w:ascii="宋体" w:hAnsi="宋体" w:eastAsia="宋体"/>
                <w:szCs w:val="21"/>
              </w:rPr>
            </w:pPr>
          </w:p>
        </w:tc>
      </w:tr>
    </w:tbl>
    <w:p>
      <w:pPr>
        <w:spacing w:line="360" w:lineRule="auto"/>
        <w:rPr>
          <w:rFonts w:ascii="宋体" w:hAnsi="宋体" w:eastAsia="宋体"/>
          <w:b/>
          <w:sz w:val="28"/>
          <w:szCs w:val="28"/>
        </w:rPr>
      </w:pPr>
    </w:p>
    <w:p>
      <w:pPr>
        <w:widowControl/>
        <w:spacing w:line="360" w:lineRule="auto"/>
        <w:jc w:val="left"/>
        <w:rPr>
          <w:rFonts w:ascii="宋体" w:hAnsi="宋体" w:eastAsia="宋体"/>
          <w:b/>
          <w:sz w:val="28"/>
          <w:szCs w:val="28"/>
        </w:rPr>
      </w:pPr>
      <w:r>
        <w:rPr>
          <w:rFonts w:ascii="宋体" w:hAnsi="宋体" w:eastAsia="宋体"/>
          <w:b/>
          <w:sz w:val="28"/>
          <w:szCs w:val="28"/>
        </w:rPr>
        <w:br w:type="page"/>
      </w:r>
    </w:p>
    <w:p>
      <w:pPr>
        <w:pStyle w:val="2"/>
        <w:numPr>
          <w:ilvl w:val="0"/>
          <w:numId w:val="1"/>
        </w:numPr>
        <w:rPr>
          <w:rFonts w:ascii="宋体" w:hAnsi="宋体" w:eastAsia="宋体"/>
          <w:sz w:val="28"/>
          <w:szCs w:val="28"/>
        </w:rPr>
      </w:pPr>
      <w:r>
        <w:rPr>
          <w:rFonts w:hint="eastAsia" w:ascii="宋体" w:hAnsi="宋体" w:eastAsia="宋体"/>
          <w:sz w:val="28"/>
          <w:szCs w:val="28"/>
        </w:rPr>
        <w:t>功能需求</w:t>
      </w:r>
    </w:p>
    <w:p>
      <w:pPr>
        <w:pStyle w:val="3"/>
        <w:numPr>
          <w:ilvl w:val="1"/>
          <w:numId w:val="1"/>
        </w:numPr>
        <w:rPr>
          <w:rFonts w:ascii="宋体" w:hAnsi="宋体" w:eastAsia="宋体"/>
          <w:sz w:val="28"/>
          <w:szCs w:val="28"/>
        </w:rPr>
      </w:pPr>
      <w:r>
        <w:rPr>
          <w:rFonts w:hint="eastAsia" w:ascii="宋体" w:hAnsi="宋体" w:eastAsia="宋体"/>
          <w:sz w:val="28"/>
          <w:szCs w:val="28"/>
        </w:rPr>
        <w:t>综合信息服务系统</w:t>
      </w:r>
    </w:p>
    <w:tbl>
      <w:tblPr>
        <w:tblStyle w:val="10"/>
        <w:tblW w:w="1049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42"/>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auto" w:fill="2E75B5" w:themeFill="accent1" w:themeFillShade="BF"/>
            <w:vAlign w:val="center"/>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角色</w:t>
            </w:r>
          </w:p>
        </w:tc>
        <w:tc>
          <w:tcPr>
            <w:tcW w:w="1442" w:type="dxa"/>
            <w:shd w:val="clear" w:color="auto" w:fill="2E75B5" w:themeFill="accent1" w:themeFillShade="BF"/>
            <w:vAlign w:val="center"/>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功能模块</w:t>
            </w:r>
          </w:p>
        </w:tc>
        <w:tc>
          <w:tcPr>
            <w:tcW w:w="8340" w:type="dxa"/>
            <w:shd w:val="clear" w:color="auto" w:fill="2E75B5" w:themeFill="accent1" w:themeFillShade="BF"/>
          </w:tcPr>
          <w:p>
            <w:pPr>
              <w:spacing w:line="360" w:lineRule="auto"/>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服务</w:t>
            </w:r>
          </w:p>
        </w:tc>
        <w:tc>
          <w:tcPr>
            <w:tcW w:w="14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内部门户</w:t>
            </w:r>
          </w:p>
        </w:tc>
        <w:tc>
          <w:tcPr>
            <w:tcW w:w="8340" w:type="dxa"/>
          </w:tcPr>
          <w:p>
            <w:pPr>
              <w:pStyle w:val="13"/>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要求用户登录后可以根据其身份类型查看响应的内部门户信息栏目。</w:t>
            </w:r>
          </w:p>
          <w:p>
            <w:pPr>
              <w:pStyle w:val="13"/>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要求可以根据栏目、关键字等维度进行文章搜索。</w:t>
            </w:r>
          </w:p>
          <w:p>
            <w:pPr>
              <w:pStyle w:val="13"/>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要求文章的已读情况统计。包括已读人数统计和已读名单汇总。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4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功能入口</w:t>
            </w:r>
          </w:p>
        </w:tc>
        <w:tc>
          <w:tcPr>
            <w:tcW w:w="8340" w:type="dxa"/>
          </w:tcPr>
          <w:p>
            <w:pPr>
              <w:pStyle w:val="13"/>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要求与各子系统形成松耦合关系。</w:t>
            </w:r>
          </w:p>
          <w:p>
            <w:pPr>
              <w:pStyle w:val="13"/>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要求与各子系统之间可以无缝切换。</w:t>
            </w:r>
          </w:p>
          <w:p>
            <w:pPr>
              <w:pStyle w:val="13"/>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要求可以快捷搜索相应的子系统功能。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4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系统集成</w:t>
            </w:r>
          </w:p>
        </w:tc>
        <w:tc>
          <w:tcPr>
            <w:tcW w:w="8340" w:type="dxa"/>
          </w:tcPr>
          <w:p>
            <w:pPr>
              <w:pStyle w:val="13"/>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要求与华南师范大学统一身份认证进行对接。</w:t>
            </w:r>
          </w:p>
          <w:p>
            <w:pPr>
              <w:pStyle w:val="13"/>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要求在华南师范大学综合服务平台（简称SSO，下同）建立快捷入口，已登录SSO用户使用该快捷入口是无需进行登录即可访问。</w:t>
            </w:r>
          </w:p>
          <w:p>
            <w:pPr>
              <w:pStyle w:val="13"/>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要求登录综合信息服务系统的用户，可以在系统中快捷登录华南师范大学综合服务平台。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4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移动端适配</w:t>
            </w:r>
          </w:p>
        </w:tc>
        <w:tc>
          <w:tcPr>
            <w:tcW w:w="8340" w:type="dxa"/>
          </w:tcPr>
          <w:p>
            <w:pPr>
              <w:pStyle w:val="13"/>
              <w:numPr>
                <w:ilvl w:val="0"/>
                <w:numId w:val="6"/>
              </w:numPr>
              <w:spacing w:line="360" w:lineRule="auto"/>
              <w:ind w:firstLineChars="0"/>
              <w:rPr>
                <w:rFonts w:ascii="宋体" w:hAnsi="宋体" w:eastAsia="宋体" w:cs="宋体"/>
                <w:color w:val="000000"/>
                <w:sz w:val="24"/>
                <w:szCs w:val="24"/>
              </w:rPr>
            </w:pPr>
            <w:r>
              <w:rPr>
                <w:rFonts w:hint="eastAsia" w:ascii="宋体" w:hAnsi="宋体" w:eastAsia="宋体" w:cs="宋体"/>
                <w:color w:val="000000"/>
                <w:sz w:val="24"/>
                <w:szCs w:val="24"/>
              </w:rPr>
              <w:t>要求提供移动端访问入口，可选企业号、服务号、APP等方式。</w:t>
            </w:r>
          </w:p>
          <w:p>
            <w:pPr>
              <w:pStyle w:val="13"/>
              <w:numPr>
                <w:ilvl w:val="0"/>
                <w:numId w:val="6"/>
              </w:numPr>
              <w:spacing w:line="360" w:lineRule="auto"/>
              <w:ind w:firstLineChars="0"/>
              <w:rPr>
                <w:rFonts w:ascii="宋体" w:hAnsi="宋体" w:eastAsia="宋体" w:cs="宋体"/>
                <w:color w:val="000000"/>
                <w:sz w:val="24"/>
                <w:szCs w:val="24"/>
              </w:rPr>
            </w:pPr>
            <w:r>
              <w:rPr>
                <w:rFonts w:hint="eastAsia" w:ascii="宋体" w:hAnsi="宋体" w:eastAsia="宋体" w:cs="宋体"/>
                <w:color w:val="000000"/>
                <w:sz w:val="24"/>
                <w:szCs w:val="24"/>
              </w:rPr>
              <w:t>要求移动端可以接收系统推送消息，且接收范围由用户自定义。</w:t>
            </w:r>
          </w:p>
        </w:tc>
      </w:tr>
    </w:tbl>
    <w:p>
      <w:pPr>
        <w:spacing w:line="360" w:lineRule="auto"/>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pStyle w:val="3"/>
        <w:numPr>
          <w:ilvl w:val="1"/>
          <w:numId w:val="1"/>
        </w:numPr>
        <w:rPr>
          <w:rFonts w:ascii="宋体" w:hAnsi="宋体" w:eastAsia="宋体"/>
        </w:rPr>
      </w:pPr>
      <w:r>
        <w:rPr>
          <w:rFonts w:hint="eastAsia" w:ascii="宋体" w:hAnsi="宋体" w:eastAsia="宋体"/>
          <w:szCs w:val="21"/>
        </w:rPr>
        <w:t>内部信息发布管理系统</w:t>
      </w:r>
    </w:p>
    <w:tbl>
      <w:tblPr>
        <w:tblStyle w:val="10"/>
        <w:tblW w:w="1063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89"/>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auto" w:fill="2E75B5" w:themeFill="accent1" w:themeFillShade="BF"/>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角色</w:t>
            </w:r>
          </w:p>
        </w:tc>
        <w:tc>
          <w:tcPr>
            <w:tcW w:w="1289" w:type="dxa"/>
            <w:shd w:val="clear" w:color="auto" w:fill="2E75B5" w:themeFill="accent1" w:themeFillShade="BF"/>
            <w:vAlign w:val="center"/>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功能模块</w:t>
            </w:r>
          </w:p>
        </w:tc>
        <w:tc>
          <w:tcPr>
            <w:tcW w:w="8635" w:type="dxa"/>
            <w:shd w:val="clear" w:color="auto" w:fill="2E75B5" w:themeFill="accent1" w:themeFillShade="BF"/>
          </w:tcPr>
          <w:p>
            <w:pPr>
              <w:spacing w:line="360" w:lineRule="auto"/>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系统</w:t>
            </w: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系统架构</w:t>
            </w:r>
          </w:p>
        </w:tc>
        <w:tc>
          <w:tcPr>
            <w:tcW w:w="8635" w:type="dxa"/>
          </w:tcPr>
          <w:p>
            <w:pPr>
              <w:pStyle w:val="15"/>
              <w:numPr>
                <w:ilvl w:val="0"/>
                <w:numId w:val="7"/>
              </w:numPr>
              <w:ind w:firstLineChars="0"/>
              <w:rPr>
                <w:rFonts w:ascii="宋体" w:hAnsi="宋体" w:cs="宋体"/>
                <w:color w:val="000000"/>
                <w:sz w:val="24"/>
                <w:szCs w:val="24"/>
              </w:rPr>
            </w:pPr>
            <w:r>
              <w:rPr>
                <w:rFonts w:hint="eastAsia" w:ascii="宋体" w:hAnsi="宋体" w:cs="宋体"/>
                <w:color w:val="000000"/>
                <w:sz w:val="24"/>
                <w:szCs w:val="24"/>
              </w:rPr>
              <w:t>基于B/S的体系结构</w:t>
            </w:r>
          </w:p>
          <w:p>
            <w:pPr>
              <w:pStyle w:val="15"/>
              <w:numPr>
                <w:ilvl w:val="0"/>
                <w:numId w:val="7"/>
              </w:numPr>
              <w:ind w:firstLineChars="0"/>
              <w:rPr>
                <w:rFonts w:ascii="宋体" w:hAnsi="宋体" w:cs="宋体"/>
                <w:color w:val="000000"/>
                <w:sz w:val="24"/>
                <w:szCs w:val="24"/>
              </w:rPr>
            </w:pPr>
            <w:r>
              <w:rPr>
                <w:rFonts w:hint="eastAsia" w:ascii="宋体" w:hAnsi="宋体" w:cs="宋体"/>
                <w:color w:val="000000"/>
                <w:sz w:val="24"/>
                <w:szCs w:val="24"/>
              </w:rPr>
              <w:t>实现用户单点登录</w:t>
            </w:r>
          </w:p>
          <w:p>
            <w:pPr>
              <w:pStyle w:val="15"/>
              <w:numPr>
                <w:ilvl w:val="0"/>
                <w:numId w:val="7"/>
              </w:numPr>
              <w:ind w:firstLineChars="0"/>
              <w:rPr>
                <w:rFonts w:ascii="宋体" w:hAnsi="宋体" w:cs="宋体"/>
                <w:color w:val="000000"/>
                <w:sz w:val="24"/>
                <w:szCs w:val="24"/>
              </w:rPr>
            </w:pPr>
            <w:r>
              <w:rPr>
                <w:rFonts w:hint="eastAsia" w:ascii="宋体" w:hAnsi="宋体" w:cs="宋体"/>
                <w:color w:val="000000"/>
                <w:sz w:val="24"/>
                <w:szCs w:val="24"/>
              </w:rPr>
              <w:t>兼容主流浏览器</w:t>
            </w:r>
          </w:p>
          <w:p>
            <w:pPr>
              <w:pStyle w:val="15"/>
              <w:numPr>
                <w:ilvl w:val="0"/>
                <w:numId w:val="7"/>
              </w:numPr>
              <w:ind w:firstLineChars="0"/>
              <w:rPr>
                <w:rFonts w:ascii="宋体" w:hAnsi="宋体" w:cs="宋体"/>
                <w:color w:val="000000"/>
                <w:sz w:val="24"/>
                <w:szCs w:val="24"/>
              </w:rPr>
            </w:pPr>
            <w:r>
              <w:rPr>
                <w:rFonts w:hint="eastAsia" w:ascii="宋体" w:hAnsi="宋体" w:cs="宋体"/>
                <w:color w:val="000000"/>
                <w:sz w:val="24"/>
                <w:szCs w:val="24"/>
              </w:rPr>
              <w:t>具有跨平台、跨数据库的通用移植性</w:t>
            </w:r>
          </w:p>
          <w:p>
            <w:pPr>
              <w:pStyle w:val="15"/>
              <w:numPr>
                <w:ilvl w:val="0"/>
                <w:numId w:val="7"/>
              </w:numPr>
              <w:ind w:firstLineChars="0"/>
              <w:rPr>
                <w:rFonts w:ascii="宋体" w:hAnsi="宋体" w:cs="宋体"/>
                <w:color w:val="000000"/>
                <w:sz w:val="24"/>
                <w:szCs w:val="24"/>
              </w:rPr>
            </w:pPr>
            <w:r>
              <w:rPr>
                <w:rFonts w:hint="eastAsia" w:ascii="宋体" w:hAnsi="宋体" w:cs="宋体"/>
                <w:color w:val="000000"/>
                <w:sz w:val="24"/>
                <w:szCs w:val="24"/>
              </w:rPr>
              <w:t>支持Windows、Linux等主流操作系统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spacing w:line="360" w:lineRule="auto"/>
              <w:jc w:val="center"/>
              <w:rPr>
                <w:rFonts w:ascii="宋体" w:hAnsi="宋体" w:eastAsia="宋体"/>
                <w:sz w:val="24"/>
                <w:szCs w:val="24"/>
              </w:rPr>
            </w:pP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性能要求</w:t>
            </w:r>
          </w:p>
        </w:tc>
        <w:tc>
          <w:tcPr>
            <w:tcW w:w="8635" w:type="dxa"/>
          </w:tcPr>
          <w:p>
            <w:pPr>
              <w:pStyle w:val="15"/>
              <w:numPr>
                <w:ilvl w:val="0"/>
                <w:numId w:val="8"/>
              </w:numPr>
              <w:ind w:firstLineChars="0"/>
              <w:rPr>
                <w:rFonts w:ascii="宋体" w:hAnsi="宋体" w:cs="宋体"/>
                <w:color w:val="000000"/>
                <w:sz w:val="24"/>
                <w:szCs w:val="24"/>
              </w:rPr>
            </w:pPr>
            <w:r>
              <w:rPr>
                <w:rFonts w:hint="eastAsia" w:ascii="宋体" w:hAnsi="宋体" w:cs="宋体"/>
                <w:color w:val="000000"/>
                <w:sz w:val="24"/>
                <w:szCs w:val="24"/>
              </w:rPr>
              <w:t>最大用户：大于等于10000</w:t>
            </w:r>
            <w:r>
              <w:rPr>
                <w:rFonts w:ascii="宋体" w:hAnsi="宋体" w:cs="宋体"/>
                <w:color w:val="000000"/>
                <w:sz w:val="24"/>
                <w:szCs w:val="24"/>
              </w:rPr>
              <w:t>0</w:t>
            </w:r>
            <w:r>
              <w:rPr>
                <w:rFonts w:hint="eastAsia" w:ascii="宋体" w:hAnsi="宋体" w:cs="宋体"/>
                <w:color w:val="000000"/>
                <w:sz w:val="24"/>
                <w:szCs w:val="24"/>
              </w:rPr>
              <w:t>人</w:t>
            </w:r>
          </w:p>
          <w:p>
            <w:pPr>
              <w:pStyle w:val="15"/>
              <w:numPr>
                <w:ilvl w:val="0"/>
                <w:numId w:val="8"/>
              </w:numPr>
              <w:ind w:firstLineChars="0"/>
              <w:rPr>
                <w:rFonts w:ascii="宋体" w:hAnsi="宋体" w:cs="宋体"/>
                <w:color w:val="000000"/>
                <w:sz w:val="24"/>
                <w:szCs w:val="24"/>
              </w:rPr>
            </w:pPr>
            <w:r>
              <w:rPr>
                <w:rFonts w:hint="eastAsia" w:ascii="宋体" w:hAnsi="宋体" w:cs="宋体"/>
                <w:color w:val="000000"/>
                <w:sz w:val="24"/>
                <w:szCs w:val="24"/>
              </w:rPr>
              <w:t>并发数量：大于等于1000</w:t>
            </w:r>
          </w:p>
          <w:p>
            <w:pPr>
              <w:pStyle w:val="15"/>
              <w:numPr>
                <w:ilvl w:val="0"/>
                <w:numId w:val="8"/>
              </w:numPr>
              <w:ind w:firstLineChars="0"/>
              <w:rPr>
                <w:rFonts w:ascii="宋体" w:hAnsi="宋体" w:cs="宋体"/>
                <w:color w:val="000000"/>
                <w:sz w:val="24"/>
                <w:szCs w:val="24"/>
              </w:rPr>
            </w:pPr>
            <w:r>
              <w:rPr>
                <w:rFonts w:hint="eastAsia" w:ascii="宋体" w:hAnsi="宋体" w:cs="宋体"/>
                <w:color w:val="000000"/>
                <w:sz w:val="24"/>
                <w:szCs w:val="24"/>
              </w:rPr>
              <w:t>响应时间：小于等于3秒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spacing w:line="360" w:lineRule="auto"/>
              <w:jc w:val="center"/>
              <w:rPr>
                <w:rFonts w:ascii="宋体" w:hAnsi="宋体" w:eastAsia="宋体"/>
                <w:sz w:val="24"/>
                <w:szCs w:val="24"/>
              </w:rPr>
            </w:pP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安全要求</w:t>
            </w:r>
          </w:p>
        </w:tc>
        <w:tc>
          <w:tcPr>
            <w:tcW w:w="8635" w:type="dxa"/>
          </w:tcPr>
          <w:p>
            <w:pPr>
              <w:pStyle w:val="15"/>
              <w:numPr>
                <w:ilvl w:val="0"/>
                <w:numId w:val="9"/>
              </w:numPr>
              <w:ind w:firstLineChars="0"/>
              <w:rPr>
                <w:rFonts w:ascii="宋体" w:hAnsi="宋体" w:cs="宋体"/>
                <w:color w:val="000000"/>
                <w:sz w:val="24"/>
                <w:szCs w:val="24"/>
              </w:rPr>
            </w:pPr>
            <w:r>
              <w:rPr>
                <w:rFonts w:hint="eastAsia" w:ascii="宋体" w:hAnsi="宋体" w:cs="宋体"/>
                <w:color w:val="000000"/>
                <w:sz w:val="24"/>
                <w:szCs w:val="24"/>
              </w:rPr>
              <w:t>具有高度的安全性和稳定性。提供安全手段防止非授权用户的非法侵入、攻击，避免操作人员的越级操作。采用加密传输机制。在大访问量的情况下仍能保持稳定。</w:t>
            </w:r>
          </w:p>
          <w:p>
            <w:pPr>
              <w:pStyle w:val="15"/>
              <w:numPr>
                <w:ilvl w:val="0"/>
                <w:numId w:val="9"/>
              </w:numPr>
              <w:ind w:firstLineChars="0"/>
              <w:rPr>
                <w:rFonts w:ascii="宋体" w:hAnsi="宋体" w:cs="宋体"/>
                <w:color w:val="000000"/>
                <w:sz w:val="24"/>
                <w:szCs w:val="24"/>
              </w:rPr>
            </w:pPr>
            <w:r>
              <w:rPr>
                <w:rFonts w:hint="eastAsia" w:ascii="宋体" w:hAnsi="宋体" w:cs="宋体"/>
                <w:color w:val="000000"/>
                <w:sz w:val="24"/>
                <w:szCs w:val="24"/>
              </w:rPr>
              <w:t>具备容灾能力。根据学校网站的特点，能够记录系统访问日志及操作日志，备份和恢复系统数据，保证系统安全稳定运行。</w:t>
            </w:r>
          </w:p>
          <w:p>
            <w:pPr>
              <w:pStyle w:val="15"/>
              <w:numPr>
                <w:ilvl w:val="0"/>
                <w:numId w:val="9"/>
              </w:numPr>
              <w:ind w:firstLineChars="0"/>
              <w:rPr>
                <w:rFonts w:ascii="宋体" w:hAnsi="宋体" w:cs="宋体"/>
                <w:color w:val="000000"/>
                <w:sz w:val="24"/>
                <w:szCs w:val="24"/>
              </w:rPr>
            </w:pPr>
            <w:r>
              <w:rPr>
                <w:rFonts w:hint="eastAsia" w:ascii="宋体" w:hAnsi="宋体" w:cs="宋体"/>
                <w:color w:val="000000"/>
                <w:sz w:val="24"/>
                <w:szCs w:val="24"/>
              </w:rPr>
              <w:t>系统支持留存不少于半年的访问日志，可以对日志进行访问以及攻击性来源的分析操作。</w:t>
            </w:r>
          </w:p>
          <w:p>
            <w:pPr>
              <w:pStyle w:val="15"/>
              <w:numPr>
                <w:ilvl w:val="0"/>
                <w:numId w:val="9"/>
              </w:numPr>
              <w:ind w:firstLineChars="0"/>
              <w:rPr>
                <w:rFonts w:ascii="宋体" w:hAnsi="宋体" w:cs="宋体"/>
                <w:color w:val="000000"/>
                <w:sz w:val="24"/>
                <w:szCs w:val="24"/>
              </w:rPr>
            </w:pPr>
            <w:r>
              <w:rPr>
                <w:rFonts w:hint="eastAsia" w:ascii="宋体" w:hAnsi="宋体" w:cs="宋体"/>
                <w:color w:val="000000"/>
                <w:sz w:val="24"/>
                <w:szCs w:val="24"/>
              </w:rPr>
              <w:t>系统做到读写分离模式，核心服务器不允许有除运行帐号以外的执行权</w:t>
            </w:r>
          </w:p>
          <w:p>
            <w:pPr>
              <w:pStyle w:val="15"/>
              <w:numPr>
                <w:ilvl w:val="0"/>
                <w:numId w:val="9"/>
              </w:numPr>
              <w:ind w:firstLineChars="0"/>
              <w:rPr>
                <w:rFonts w:ascii="宋体" w:hAnsi="宋体" w:cs="宋体"/>
                <w:color w:val="000000"/>
                <w:sz w:val="24"/>
                <w:szCs w:val="24"/>
              </w:rPr>
            </w:pPr>
            <w:r>
              <w:rPr>
                <w:rFonts w:hint="eastAsia" w:ascii="宋体" w:hAnsi="宋体" w:cs="宋体"/>
                <w:color w:val="000000"/>
                <w:sz w:val="24"/>
                <w:szCs w:val="24"/>
              </w:rPr>
              <w:t>系统支持反向代理部署，核心运行服务器不直接暴露在公网</w:t>
            </w:r>
          </w:p>
          <w:p>
            <w:pPr>
              <w:pStyle w:val="15"/>
              <w:numPr>
                <w:ilvl w:val="0"/>
                <w:numId w:val="9"/>
              </w:numPr>
              <w:ind w:firstLineChars="0"/>
              <w:rPr>
                <w:rFonts w:ascii="宋体" w:hAnsi="宋体" w:cs="宋体"/>
                <w:color w:val="000000"/>
                <w:sz w:val="24"/>
                <w:szCs w:val="24"/>
              </w:rPr>
            </w:pPr>
            <w:r>
              <w:rPr>
                <w:rFonts w:hint="eastAsia" w:ascii="宋体" w:hAnsi="宋体" w:cs="宋体"/>
                <w:color w:val="000000"/>
                <w:sz w:val="24"/>
                <w:szCs w:val="24"/>
              </w:rPr>
              <w:t>系统支持接入</w:t>
            </w:r>
            <w:r>
              <w:rPr>
                <w:rFonts w:ascii="宋体" w:hAnsi="宋体" w:cs="宋体"/>
                <w:color w:val="000000"/>
                <w:sz w:val="24"/>
                <w:szCs w:val="24"/>
              </w:rPr>
              <w:t>WAF防火墙，可以针对安全需求进行规则设定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管理</w:t>
            </w: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栏目管理</w:t>
            </w:r>
          </w:p>
        </w:tc>
        <w:tc>
          <w:tcPr>
            <w:tcW w:w="8635" w:type="dxa"/>
          </w:tcPr>
          <w:p>
            <w:pPr>
              <w:pStyle w:val="15"/>
              <w:numPr>
                <w:ilvl w:val="0"/>
                <w:numId w:val="10"/>
              </w:numPr>
              <w:ind w:firstLineChars="0"/>
              <w:rPr>
                <w:rFonts w:ascii="宋体" w:hAnsi="宋体" w:cs="宋体"/>
                <w:color w:val="000000"/>
                <w:sz w:val="24"/>
                <w:szCs w:val="24"/>
              </w:rPr>
            </w:pPr>
            <w:r>
              <w:rPr>
                <w:rFonts w:hint="eastAsia" w:ascii="宋体" w:hAnsi="宋体" w:cs="宋体"/>
                <w:color w:val="000000"/>
                <w:sz w:val="24"/>
                <w:szCs w:val="24"/>
              </w:rPr>
              <w:t>栏目管理用于系统管理员和管理组成员对栏目进行维护，可以为每个栏目指定不同的用户，让不同的人员负责管理、发布不同的栏目。</w:t>
            </w:r>
          </w:p>
          <w:p>
            <w:pPr>
              <w:pStyle w:val="15"/>
              <w:numPr>
                <w:ilvl w:val="0"/>
                <w:numId w:val="10"/>
              </w:numPr>
              <w:ind w:firstLineChars="0"/>
              <w:rPr>
                <w:rFonts w:ascii="宋体" w:hAnsi="宋体" w:cs="宋体"/>
                <w:color w:val="000000"/>
                <w:sz w:val="24"/>
                <w:szCs w:val="24"/>
              </w:rPr>
            </w:pPr>
            <w:r>
              <w:rPr>
                <w:rFonts w:hint="eastAsia" w:ascii="宋体" w:hAnsi="宋体" w:cs="宋体"/>
                <w:color w:val="000000"/>
                <w:sz w:val="24"/>
                <w:szCs w:val="24"/>
              </w:rPr>
              <w:t>网站中的栏目可以随意作增加、修改及删除等操作。</w:t>
            </w:r>
          </w:p>
          <w:p>
            <w:pPr>
              <w:pStyle w:val="15"/>
              <w:numPr>
                <w:ilvl w:val="0"/>
                <w:numId w:val="10"/>
              </w:numPr>
              <w:ind w:firstLineChars="0"/>
              <w:rPr>
                <w:rFonts w:ascii="宋体" w:hAnsi="宋体" w:cs="宋体"/>
                <w:color w:val="000000"/>
                <w:sz w:val="24"/>
                <w:szCs w:val="24"/>
              </w:rPr>
            </w:pPr>
            <w:r>
              <w:rPr>
                <w:rFonts w:hint="eastAsia" w:ascii="宋体" w:hAnsi="宋体" w:cs="宋体"/>
                <w:color w:val="000000"/>
                <w:sz w:val="24"/>
                <w:szCs w:val="24"/>
              </w:rPr>
              <w:t>可以对于栏目进行不同的管理权限，有查看，内容维护，审核等等的权限设置。</w:t>
            </w:r>
          </w:p>
          <w:p>
            <w:pPr>
              <w:pStyle w:val="15"/>
              <w:numPr>
                <w:ilvl w:val="0"/>
                <w:numId w:val="10"/>
              </w:numPr>
              <w:ind w:firstLineChars="0"/>
              <w:rPr>
                <w:rFonts w:ascii="宋体" w:hAnsi="宋体" w:cs="宋体"/>
                <w:color w:val="000000"/>
                <w:sz w:val="24"/>
                <w:szCs w:val="24"/>
              </w:rPr>
            </w:pPr>
            <w:r>
              <w:rPr>
                <w:rFonts w:hint="eastAsia" w:ascii="宋体" w:hAnsi="宋体" w:cs="宋体"/>
                <w:color w:val="000000"/>
                <w:sz w:val="24"/>
                <w:szCs w:val="24"/>
              </w:rPr>
              <w:t>每个栏目可以指定不同的模版和内容模版，用于生成栏目页面和内容页面。支持栏目移动，便于对栏目顺序进行调整。</w:t>
            </w:r>
          </w:p>
          <w:p>
            <w:pPr>
              <w:pStyle w:val="15"/>
              <w:numPr>
                <w:ilvl w:val="0"/>
                <w:numId w:val="10"/>
              </w:numPr>
              <w:ind w:firstLineChars="0"/>
              <w:rPr>
                <w:rFonts w:ascii="宋体" w:hAnsi="宋体"/>
                <w:sz w:val="24"/>
                <w:szCs w:val="24"/>
              </w:rPr>
            </w:pPr>
            <w:r>
              <w:rPr>
                <w:rFonts w:hint="eastAsia" w:ascii="宋体" w:hAnsi="宋体" w:cs="宋体"/>
                <w:color w:val="000000"/>
                <w:sz w:val="24"/>
                <w:szCs w:val="24"/>
              </w:rPr>
              <w:t>支持信息按栏目进行多级分类管理，以满足用户多种信息分类要求。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spacing w:line="360" w:lineRule="auto"/>
              <w:jc w:val="center"/>
              <w:rPr>
                <w:rFonts w:ascii="宋体" w:hAnsi="宋体" w:eastAsia="宋体"/>
                <w:sz w:val="24"/>
                <w:szCs w:val="24"/>
              </w:rPr>
            </w:pP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内容管理</w:t>
            </w:r>
          </w:p>
        </w:tc>
        <w:tc>
          <w:tcPr>
            <w:tcW w:w="8635" w:type="dxa"/>
          </w:tcPr>
          <w:p>
            <w:pPr>
              <w:pStyle w:val="15"/>
              <w:numPr>
                <w:ilvl w:val="0"/>
                <w:numId w:val="11"/>
              </w:numPr>
              <w:ind w:firstLineChars="0"/>
              <w:rPr>
                <w:rFonts w:ascii="宋体" w:hAnsi="宋体" w:cs="宋体"/>
                <w:color w:val="000000"/>
                <w:sz w:val="24"/>
                <w:szCs w:val="24"/>
              </w:rPr>
            </w:pPr>
            <w:r>
              <w:rPr>
                <w:rFonts w:hint="eastAsia" w:ascii="宋体" w:hAnsi="宋体" w:cs="宋体"/>
                <w:color w:val="000000"/>
                <w:sz w:val="24"/>
                <w:szCs w:val="24"/>
              </w:rPr>
              <w:t>提供全面的内容管理功能，包括对单篇或批量内容的移动、复制、引用、内容复用、导出/导入功能（导出格式支持：txt、pdf、xls等）；</w:t>
            </w:r>
          </w:p>
          <w:p>
            <w:pPr>
              <w:pStyle w:val="15"/>
              <w:numPr>
                <w:ilvl w:val="0"/>
                <w:numId w:val="11"/>
              </w:numPr>
              <w:ind w:firstLineChars="0"/>
              <w:rPr>
                <w:rFonts w:ascii="宋体" w:hAnsi="宋体" w:cs="宋体"/>
                <w:color w:val="000000"/>
                <w:sz w:val="24"/>
                <w:szCs w:val="24"/>
              </w:rPr>
            </w:pPr>
            <w:r>
              <w:rPr>
                <w:rFonts w:hint="eastAsia" w:ascii="宋体" w:hAnsi="宋体" w:cs="宋体"/>
                <w:color w:val="000000"/>
                <w:sz w:val="24"/>
                <w:szCs w:val="24"/>
              </w:rPr>
              <w:t>提供信息自动分发功能，通过设定一定的分发条件可以实现信息跨站点、跨栏目自动分发发布；</w:t>
            </w:r>
          </w:p>
          <w:p>
            <w:pPr>
              <w:pStyle w:val="15"/>
              <w:numPr>
                <w:ilvl w:val="0"/>
                <w:numId w:val="11"/>
              </w:numPr>
              <w:ind w:firstLineChars="0"/>
              <w:rPr>
                <w:rFonts w:ascii="宋体" w:hAnsi="宋体" w:cs="宋体"/>
                <w:color w:val="000000"/>
                <w:sz w:val="24"/>
                <w:szCs w:val="24"/>
              </w:rPr>
            </w:pPr>
            <w:r>
              <w:rPr>
                <w:rFonts w:hint="eastAsia" w:ascii="宋体" w:hAnsi="宋体" w:cs="宋体"/>
                <w:color w:val="000000"/>
                <w:sz w:val="24"/>
                <w:szCs w:val="24"/>
              </w:rPr>
              <w:t>支持文档附件的上传（附件的形式可以为doc、ppt、xls、txt、rar、zip等）；</w:t>
            </w:r>
          </w:p>
          <w:p>
            <w:pPr>
              <w:pStyle w:val="15"/>
              <w:numPr>
                <w:ilvl w:val="0"/>
                <w:numId w:val="11"/>
              </w:numPr>
              <w:ind w:firstLineChars="0"/>
              <w:rPr>
                <w:rFonts w:ascii="宋体" w:hAnsi="宋体" w:cs="宋体"/>
                <w:color w:val="000000"/>
                <w:sz w:val="24"/>
                <w:szCs w:val="24"/>
              </w:rPr>
            </w:pPr>
            <w:r>
              <w:rPr>
                <w:rFonts w:hint="eastAsia" w:ascii="宋体" w:hAnsi="宋体" w:cs="宋体"/>
                <w:color w:val="000000"/>
                <w:sz w:val="24"/>
                <w:szCs w:val="24"/>
              </w:rPr>
              <w:t>支持图片、FLASH、视频等多媒体文件的上传及网页播放（视频文件除了支持WMV、AVI，还必须支持FLV视频文件）。</w:t>
            </w:r>
          </w:p>
          <w:p>
            <w:pPr>
              <w:pStyle w:val="15"/>
              <w:numPr>
                <w:ilvl w:val="0"/>
                <w:numId w:val="11"/>
              </w:numPr>
              <w:ind w:firstLineChars="0"/>
              <w:rPr>
                <w:rFonts w:ascii="宋体" w:hAnsi="宋体" w:cs="宋体"/>
                <w:color w:val="000000"/>
                <w:sz w:val="24"/>
                <w:szCs w:val="24"/>
              </w:rPr>
            </w:pPr>
            <w:r>
              <w:rPr>
                <w:rFonts w:hint="eastAsia" w:ascii="宋体" w:hAnsi="宋体" w:cs="宋体"/>
                <w:color w:val="000000"/>
                <w:sz w:val="24"/>
                <w:szCs w:val="24"/>
              </w:rPr>
              <w:t>提供功能强大、完善的类似于WORD环境一样的所见即所得HTML文档编辑器，通过所见即所得的方式编辑文档的正文。</w:t>
            </w:r>
          </w:p>
          <w:p>
            <w:pPr>
              <w:pStyle w:val="15"/>
              <w:numPr>
                <w:ilvl w:val="0"/>
                <w:numId w:val="11"/>
              </w:numPr>
              <w:ind w:firstLineChars="0"/>
              <w:rPr>
                <w:rFonts w:ascii="宋体" w:hAnsi="宋体" w:cs="宋体"/>
                <w:color w:val="000000"/>
                <w:sz w:val="24"/>
                <w:szCs w:val="24"/>
              </w:rPr>
            </w:pPr>
            <w:r>
              <w:rPr>
                <w:rFonts w:hint="eastAsia" w:ascii="宋体" w:hAnsi="宋体" w:cs="宋体"/>
                <w:color w:val="000000"/>
                <w:sz w:val="24"/>
                <w:szCs w:val="24"/>
              </w:rPr>
              <w:t>可从其他网站采集文本、图片、附件等数据，采集后的数据可存放在本地，也可直接引用，同时支持计划任务定义，实现定时采集。</w:t>
            </w:r>
          </w:p>
          <w:p>
            <w:pPr>
              <w:pStyle w:val="15"/>
              <w:numPr>
                <w:ilvl w:val="0"/>
                <w:numId w:val="11"/>
              </w:numPr>
              <w:ind w:firstLineChars="0"/>
              <w:rPr>
                <w:rFonts w:ascii="宋体" w:hAnsi="宋体" w:cs="宋体"/>
                <w:color w:val="000000"/>
                <w:sz w:val="24"/>
                <w:szCs w:val="24"/>
              </w:rPr>
            </w:pPr>
            <w:r>
              <w:rPr>
                <w:rFonts w:hint="eastAsia" w:ascii="宋体" w:hAnsi="宋体" w:cs="宋体"/>
                <w:color w:val="000000"/>
                <w:sz w:val="24"/>
                <w:szCs w:val="24"/>
              </w:rPr>
              <w:t>文章内容维护支持一键排版功能，并且要求支持WORD、WPS等多种编辑软件生成文档的直接导入。导入时所嵌入的图片能自动上传，不再需要单独上传每一张图片。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spacing w:line="360" w:lineRule="auto"/>
              <w:jc w:val="center"/>
              <w:rPr>
                <w:rFonts w:ascii="宋体" w:hAnsi="宋体" w:eastAsia="宋体"/>
                <w:sz w:val="24"/>
                <w:szCs w:val="24"/>
              </w:rPr>
            </w:pP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发布管理</w:t>
            </w:r>
          </w:p>
        </w:tc>
        <w:tc>
          <w:tcPr>
            <w:tcW w:w="8635" w:type="dxa"/>
          </w:tcPr>
          <w:p>
            <w:pPr>
              <w:pStyle w:val="15"/>
              <w:numPr>
                <w:ilvl w:val="0"/>
                <w:numId w:val="12"/>
              </w:numPr>
              <w:ind w:firstLineChars="0"/>
              <w:rPr>
                <w:rFonts w:ascii="宋体" w:hAnsi="宋体" w:cs="宋体"/>
                <w:color w:val="000000"/>
                <w:sz w:val="24"/>
                <w:szCs w:val="24"/>
              </w:rPr>
            </w:pPr>
            <w:r>
              <w:rPr>
                <w:rFonts w:hint="eastAsia" w:ascii="宋体" w:hAnsi="宋体" w:cs="宋体"/>
                <w:color w:val="000000"/>
                <w:sz w:val="24"/>
                <w:szCs w:val="24"/>
              </w:rPr>
              <w:t>信息管理方面具备简单而强大的工作流，包括文章的推荐及站点内发文、送审、审核、退回、发布及移动等一系列操作流程，使得整个系统的信息维护管理更规范；</w:t>
            </w:r>
          </w:p>
          <w:p>
            <w:pPr>
              <w:pStyle w:val="15"/>
              <w:numPr>
                <w:ilvl w:val="0"/>
                <w:numId w:val="12"/>
              </w:numPr>
              <w:ind w:firstLineChars="0"/>
              <w:rPr>
                <w:rFonts w:ascii="宋体" w:hAnsi="宋体" w:cs="宋体"/>
                <w:color w:val="000000"/>
                <w:sz w:val="24"/>
                <w:szCs w:val="24"/>
              </w:rPr>
            </w:pPr>
            <w:r>
              <w:rPr>
                <w:rFonts w:hint="eastAsia" w:ascii="宋体" w:hAnsi="宋体" w:cs="宋体"/>
                <w:color w:val="000000"/>
                <w:sz w:val="24"/>
                <w:szCs w:val="24"/>
              </w:rPr>
              <w:t>审核记录支持批量导出和打印功能，以作存档，方便日后进行记录追朔。</w:t>
            </w:r>
          </w:p>
          <w:p>
            <w:pPr>
              <w:pStyle w:val="15"/>
              <w:numPr>
                <w:ilvl w:val="0"/>
                <w:numId w:val="12"/>
              </w:numPr>
              <w:ind w:firstLineChars="0"/>
              <w:rPr>
                <w:rFonts w:ascii="宋体" w:hAnsi="宋体" w:cs="宋体"/>
                <w:color w:val="000000"/>
                <w:sz w:val="24"/>
                <w:szCs w:val="24"/>
              </w:rPr>
            </w:pPr>
            <w:r>
              <w:rPr>
                <w:rFonts w:hint="eastAsia" w:ascii="宋体" w:hAnsi="宋体" w:cs="宋体"/>
                <w:color w:val="000000"/>
                <w:sz w:val="24"/>
                <w:szCs w:val="24"/>
              </w:rPr>
              <w:t>采用静态页面生成技术，将系统定义的栏目和内容结合HTML页面风格模版，生成最终的HTML，提高访问效率；</w:t>
            </w:r>
            <w:r>
              <w:rPr>
                <w:rFonts w:ascii="宋体" w:hAnsi="宋体" w:cs="宋体"/>
                <w:color w:val="000000"/>
                <w:sz w:val="24"/>
                <w:szCs w:val="24"/>
              </w:rPr>
              <w:t xml:space="preserve"> </w:t>
            </w:r>
          </w:p>
          <w:p>
            <w:pPr>
              <w:pStyle w:val="15"/>
              <w:numPr>
                <w:ilvl w:val="0"/>
                <w:numId w:val="12"/>
              </w:numPr>
              <w:ind w:firstLineChars="0"/>
              <w:rPr>
                <w:rFonts w:ascii="宋体" w:hAnsi="宋体" w:cs="宋体"/>
                <w:color w:val="000000"/>
                <w:sz w:val="24"/>
                <w:szCs w:val="24"/>
              </w:rPr>
            </w:pPr>
            <w:r>
              <w:rPr>
                <w:rFonts w:hint="eastAsia" w:ascii="宋体" w:hAnsi="宋体" w:cs="宋体"/>
                <w:color w:val="000000"/>
                <w:sz w:val="24"/>
                <w:szCs w:val="24"/>
              </w:rPr>
              <w:t>页面发布以前，提供站点、频道、文档页面的预览功能；</w:t>
            </w:r>
          </w:p>
          <w:p>
            <w:pPr>
              <w:pStyle w:val="15"/>
              <w:numPr>
                <w:ilvl w:val="0"/>
                <w:numId w:val="12"/>
              </w:numPr>
              <w:ind w:firstLineChars="0"/>
              <w:rPr>
                <w:rFonts w:ascii="宋体" w:hAnsi="宋体" w:cs="宋体"/>
                <w:color w:val="000000"/>
                <w:sz w:val="24"/>
                <w:szCs w:val="24"/>
              </w:rPr>
            </w:pPr>
            <w:r>
              <w:rPr>
                <w:rFonts w:hint="eastAsia" w:ascii="宋体" w:hAnsi="宋体" w:cs="宋体"/>
                <w:color w:val="000000"/>
                <w:sz w:val="24"/>
                <w:szCs w:val="24"/>
              </w:rPr>
              <w:t>支持定时更新全站静态HTML页面的功能，可定义在访问人数最低，系统负载最低时做批量更新；</w:t>
            </w:r>
          </w:p>
          <w:p>
            <w:pPr>
              <w:pStyle w:val="15"/>
              <w:numPr>
                <w:ilvl w:val="0"/>
                <w:numId w:val="12"/>
              </w:numPr>
              <w:ind w:firstLineChars="0"/>
              <w:rPr>
                <w:rFonts w:ascii="宋体" w:hAnsi="宋体" w:cs="宋体"/>
                <w:color w:val="000000"/>
                <w:sz w:val="24"/>
                <w:szCs w:val="24"/>
              </w:rPr>
            </w:pPr>
            <w:r>
              <w:rPr>
                <w:rFonts w:hint="eastAsia" w:ascii="宋体" w:hAnsi="宋体" w:cs="宋体"/>
                <w:color w:val="000000"/>
                <w:sz w:val="24"/>
                <w:szCs w:val="24"/>
              </w:rPr>
              <w:t>可以在一套系统中支持多个站点的管理和发布；</w:t>
            </w:r>
          </w:p>
          <w:p>
            <w:pPr>
              <w:pStyle w:val="15"/>
              <w:numPr>
                <w:ilvl w:val="0"/>
                <w:numId w:val="12"/>
              </w:numPr>
              <w:ind w:firstLineChars="0"/>
              <w:rPr>
                <w:rFonts w:ascii="宋体" w:hAnsi="宋体" w:cs="宋体"/>
                <w:color w:val="000000"/>
                <w:sz w:val="24"/>
                <w:szCs w:val="24"/>
              </w:rPr>
            </w:pPr>
            <w:r>
              <w:rPr>
                <w:rFonts w:hint="eastAsia" w:ascii="宋体" w:hAnsi="宋体" w:cs="宋体"/>
                <w:color w:val="000000"/>
                <w:sz w:val="24"/>
                <w:szCs w:val="24"/>
              </w:rPr>
              <w:t>提供信息自动分发功能，通过设定一定的分发条件可以实现信息跨站点、跨栏目自动分发发布；</w:t>
            </w:r>
          </w:p>
          <w:p>
            <w:pPr>
              <w:pStyle w:val="15"/>
              <w:numPr>
                <w:ilvl w:val="0"/>
                <w:numId w:val="12"/>
              </w:numPr>
              <w:ind w:firstLineChars="0"/>
              <w:rPr>
                <w:rFonts w:ascii="宋体" w:hAnsi="宋体" w:cs="宋体"/>
                <w:color w:val="000000"/>
                <w:sz w:val="24"/>
                <w:szCs w:val="24"/>
              </w:rPr>
            </w:pPr>
            <w:r>
              <w:rPr>
                <w:rFonts w:hint="eastAsia" w:ascii="宋体" w:hAnsi="宋体" w:cs="宋体"/>
                <w:color w:val="000000"/>
                <w:sz w:val="24"/>
                <w:szCs w:val="24"/>
              </w:rPr>
              <w:t>支持多种格式的文件发布：HTML、WAP等。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spacing w:line="360" w:lineRule="auto"/>
              <w:jc w:val="center"/>
              <w:rPr>
                <w:rFonts w:ascii="宋体" w:hAnsi="宋体" w:eastAsia="宋体"/>
                <w:sz w:val="24"/>
                <w:szCs w:val="24"/>
              </w:rPr>
            </w:pP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用户管理</w:t>
            </w:r>
          </w:p>
        </w:tc>
        <w:tc>
          <w:tcPr>
            <w:tcW w:w="8635" w:type="dxa"/>
          </w:tcPr>
          <w:p>
            <w:pPr>
              <w:pStyle w:val="15"/>
              <w:numPr>
                <w:ilvl w:val="0"/>
                <w:numId w:val="13"/>
              </w:numPr>
              <w:ind w:firstLineChars="0"/>
              <w:rPr>
                <w:rFonts w:ascii="宋体" w:hAnsi="宋体" w:cs="宋体"/>
                <w:color w:val="000000"/>
                <w:sz w:val="24"/>
                <w:szCs w:val="24"/>
              </w:rPr>
            </w:pPr>
            <w:r>
              <w:rPr>
                <w:rFonts w:hint="eastAsia" w:ascii="宋体" w:hAnsi="宋体" w:cs="宋体"/>
                <w:color w:val="000000"/>
                <w:sz w:val="24"/>
                <w:szCs w:val="24"/>
              </w:rPr>
              <w:t>用户管理可分为按单个用户、用户组、用户角色，用户单位进行管理；</w:t>
            </w:r>
          </w:p>
          <w:p>
            <w:pPr>
              <w:pStyle w:val="15"/>
              <w:numPr>
                <w:ilvl w:val="0"/>
                <w:numId w:val="13"/>
              </w:numPr>
              <w:ind w:firstLineChars="0"/>
              <w:rPr>
                <w:rFonts w:ascii="宋体" w:hAnsi="宋体" w:cs="宋体"/>
                <w:color w:val="000000"/>
                <w:sz w:val="24"/>
                <w:szCs w:val="24"/>
              </w:rPr>
            </w:pPr>
            <w:r>
              <w:rPr>
                <w:rFonts w:hint="eastAsia" w:ascii="宋体" w:hAnsi="宋体" w:cs="宋体"/>
                <w:color w:val="000000"/>
                <w:sz w:val="24"/>
                <w:szCs w:val="24"/>
              </w:rPr>
              <w:t>提供用户注册、审核、权限分配等管理功能；</w:t>
            </w:r>
          </w:p>
          <w:p>
            <w:pPr>
              <w:pStyle w:val="15"/>
              <w:numPr>
                <w:ilvl w:val="0"/>
                <w:numId w:val="13"/>
              </w:numPr>
              <w:ind w:firstLineChars="0"/>
              <w:rPr>
                <w:rFonts w:ascii="宋体" w:hAnsi="宋体" w:cs="宋体"/>
                <w:color w:val="000000"/>
                <w:sz w:val="24"/>
                <w:szCs w:val="24"/>
              </w:rPr>
            </w:pPr>
            <w:r>
              <w:rPr>
                <w:rFonts w:hint="eastAsia" w:ascii="宋体" w:hAnsi="宋体" w:cs="宋体"/>
                <w:color w:val="000000"/>
                <w:sz w:val="24"/>
                <w:szCs w:val="24"/>
              </w:rPr>
              <w:t>根据用户权限的不同，提供个性化的管理界面。</w:t>
            </w:r>
          </w:p>
          <w:p>
            <w:pPr>
              <w:pStyle w:val="15"/>
              <w:numPr>
                <w:ilvl w:val="0"/>
                <w:numId w:val="13"/>
              </w:numPr>
              <w:ind w:firstLineChars="0"/>
              <w:rPr>
                <w:rFonts w:ascii="宋体" w:hAnsi="宋体" w:cs="宋体"/>
                <w:color w:val="000000"/>
                <w:sz w:val="24"/>
                <w:szCs w:val="24"/>
              </w:rPr>
            </w:pPr>
            <w:r>
              <w:rPr>
                <w:rFonts w:hint="eastAsia" w:ascii="宋体" w:hAnsi="宋体" w:cs="宋体"/>
                <w:color w:val="000000"/>
                <w:sz w:val="24"/>
                <w:szCs w:val="24"/>
              </w:rPr>
              <w:t>支持多种用户模型，用户支持多级分组，一个用户可以关联多个用户模型，同时一个用户也可以属于多个用户组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spacing w:line="360" w:lineRule="auto"/>
              <w:jc w:val="center"/>
              <w:rPr>
                <w:rFonts w:ascii="宋体" w:hAnsi="宋体" w:eastAsia="宋体"/>
                <w:sz w:val="24"/>
                <w:szCs w:val="24"/>
              </w:rPr>
            </w:pP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权限管理</w:t>
            </w:r>
          </w:p>
        </w:tc>
        <w:tc>
          <w:tcPr>
            <w:tcW w:w="8635" w:type="dxa"/>
          </w:tcPr>
          <w:p>
            <w:pPr>
              <w:pStyle w:val="15"/>
              <w:numPr>
                <w:ilvl w:val="0"/>
                <w:numId w:val="14"/>
              </w:numPr>
              <w:ind w:firstLineChars="0"/>
              <w:rPr>
                <w:rFonts w:ascii="宋体" w:hAnsi="宋体" w:cs="宋体"/>
                <w:color w:val="000000"/>
                <w:sz w:val="24"/>
                <w:szCs w:val="24"/>
              </w:rPr>
            </w:pPr>
            <w:r>
              <w:rPr>
                <w:rFonts w:hint="eastAsia" w:ascii="宋体" w:hAnsi="宋体" w:cs="宋体"/>
                <w:color w:val="000000"/>
                <w:sz w:val="24"/>
                <w:szCs w:val="24"/>
              </w:rPr>
              <w:t>统一身份及单点登录。单点登录系统实现用户一次登录，即可使用全部授权系统。</w:t>
            </w:r>
          </w:p>
          <w:p>
            <w:pPr>
              <w:pStyle w:val="15"/>
              <w:numPr>
                <w:ilvl w:val="0"/>
                <w:numId w:val="14"/>
              </w:numPr>
              <w:ind w:firstLineChars="0"/>
              <w:rPr>
                <w:rFonts w:ascii="宋体" w:hAnsi="宋体" w:cs="宋体"/>
                <w:color w:val="000000"/>
                <w:sz w:val="24"/>
                <w:szCs w:val="24"/>
              </w:rPr>
            </w:pPr>
            <w:r>
              <w:rPr>
                <w:rFonts w:hint="eastAsia" w:ascii="宋体" w:hAnsi="宋体" w:cs="宋体"/>
                <w:color w:val="000000"/>
                <w:sz w:val="24"/>
                <w:szCs w:val="24"/>
              </w:rPr>
              <w:t>采用用户身份唯一，指派角色组的模式来管理人员权限。</w:t>
            </w:r>
          </w:p>
          <w:p>
            <w:pPr>
              <w:pStyle w:val="15"/>
              <w:numPr>
                <w:ilvl w:val="0"/>
                <w:numId w:val="14"/>
              </w:numPr>
              <w:ind w:firstLineChars="0"/>
              <w:rPr>
                <w:rFonts w:ascii="宋体" w:hAnsi="宋体" w:cs="宋体"/>
                <w:color w:val="000000"/>
                <w:sz w:val="24"/>
                <w:szCs w:val="24"/>
              </w:rPr>
            </w:pPr>
            <w:r>
              <w:rPr>
                <w:rFonts w:hint="eastAsia" w:ascii="宋体" w:hAnsi="宋体" w:cs="宋体"/>
                <w:color w:val="000000"/>
                <w:sz w:val="24"/>
                <w:szCs w:val="24"/>
              </w:rPr>
              <w:t>支持自定义角色，自定义角色的权限控制范围最小单位为每个模块的任意功能点.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服务</w:t>
            </w: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用户登录</w:t>
            </w:r>
          </w:p>
        </w:tc>
        <w:tc>
          <w:tcPr>
            <w:tcW w:w="8635" w:type="dxa"/>
          </w:tcPr>
          <w:p>
            <w:pPr>
              <w:pStyle w:val="15"/>
              <w:numPr>
                <w:ilvl w:val="0"/>
                <w:numId w:val="15"/>
              </w:numPr>
              <w:ind w:firstLineChars="0"/>
              <w:rPr>
                <w:rFonts w:ascii="宋体" w:hAnsi="宋体" w:cs="宋体"/>
                <w:color w:val="000000"/>
                <w:sz w:val="24"/>
                <w:szCs w:val="24"/>
              </w:rPr>
            </w:pPr>
            <w:r>
              <w:rPr>
                <w:rFonts w:hint="eastAsia" w:ascii="宋体" w:hAnsi="宋体" w:cs="宋体"/>
                <w:color w:val="000000"/>
                <w:sz w:val="24"/>
                <w:szCs w:val="24"/>
              </w:rPr>
              <w:t>由综合信息服务系统提供的的快捷入口登录系统。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spacing w:line="360" w:lineRule="auto"/>
              <w:jc w:val="center"/>
              <w:rPr>
                <w:rFonts w:ascii="宋体" w:hAnsi="宋体" w:eastAsia="宋体"/>
                <w:sz w:val="24"/>
                <w:szCs w:val="24"/>
              </w:rPr>
            </w:pPr>
          </w:p>
        </w:tc>
        <w:tc>
          <w:tcPr>
            <w:tcW w:w="12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信息公开</w:t>
            </w:r>
          </w:p>
        </w:tc>
        <w:tc>
          <w:tcPr>
            <w:tcW w:w="8635" w:type="dxa"/>
          </w:tcPr>
          <w:p>
            <w:pPr>
              <w:pStyle w:val="15"/>
              <w:numPr>
                <w:ilvl w:val="0"/>
                <w:numId w:val="16"/>
              </w:numPr>
              <w:ind w:firstLineChars="0"/>
              <w:rPr>
                <w:rFonts w:ascii="宋体" w:hAnsi="宋体" w:cs="宋体"/>
                <w:color w:val="000000"/>
                <w:sz w:val="24"/>
                <w:szCs w:val="24"/>
              </w:rPr>
            </w:pPr>
            <w:r>
              <w:rPr>
                <w:rFonts w:hint="eastAsia" w:ascii="宋体" w:hAnsi="宋体" w:cs="宋体"/>
                <w:color w:val="000000"/>
                <w:sz w:val="24"/>
                <w:szCs w:val="24"/>
              </w:rPr>
              <w:t>查看信息列表、详情</w:t>
            </w:r>
          </w:p>
          <w:p>
            <w:pPr>
              <w:pStyle w:val="15"/>
              <w:numPr>
                <w:ilvl w:val="0"/>
                <w:numId w:val="16"/>
              </w:numPr>
              <w:ind w:firstLineChars="0"/>
              <w:rPr>
                <w:rFonts w:ascii="宋体" w:hAnsi="宋体" w:cs="宋体"/>
                <w:color w:val="000000"/>
                <w:sz w:val="24"/>
                <w:szCs w:val="24"/>
              </w:rPr>
            </w:pPr>
            <w:r>
              <w:rPr>
                <w:rFonts w:hint="eastAsia" w:ascii="宋体" w:hAnsi="宋体" w:cs="宋体"/>
                <w:color w:val="000000"/>
                <w:sz w:val="24"/>
                <w:szCs w:val="24"/>
              </w:rPr>
              <w:t>附件下载</w:t>
            </w:r>
          </w:p>
          <w:p>
            <w:pPr>
              <w:pStyle w:val="15"/>
              <w:numPr>
                <w:ilvl w:val="0"/>
                <w:numId w:val="16"/>
              </w:numPr>
              <w:ind w:firstLineChars="0"/>
              <w:rPr>
                <w:rFonts w:ascii="宋体" w:hAnsi="宋体" w:cs="宋体"/>
                <w:color w:val="000000"/>
                <w:sz w:val="24"/>
                <w:szCs w:val="24"/>
              </w:rPr>
            </w:pPr>
            <w:r>
              <w:rPr>
                <w:rFonts w:hint="eastAsia" w:ascii="宋体" w:hAnsi="宋体" w:cs="宋体"/>
                <w:color w:val="000000"/>
                <w:sz w:val="24"/>
                <w:szCs w:val="24"/>
              </w:rPr>
              <w:t>按信息分类、关键字等维度进行全站搜索</w:t>
            </w:r>
          </w:p>
        </w:tc>
      </w:tr>
    </w:tbl>
    <w:p>
      <w:pPr>
        <w:spacing w:line="360" w:lineRule="auto"/>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pStyle w:val="3"/>
        <w:numPr>
          <w:ilvl w:val="1"/>
          <w:numId w:val="1"/>
        </w:numPr>
        <w:rPr>
          <w:rFonts w:ascii="宋体" w:hAnsi="宋体" w:eastAsia="宋体"/>
        </w:rPr>
      </w:pPr>
      <w:r>
        <w:rPr>
          <w:rFonts w:hint="eastAsia" w:ascii="宋体" w:hAnsi="宋体" w:eastAsia="宋体"/>
        </w:rPr>
        <w:t>事务管理系统</w:t>
      </w:r>
    </w:p>
    <w:tbl>
      <w:tblPr>
        <w:tblStyle w:val="10"/>
        <w:tblW w:w="1063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2"/>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auto" w:fill="2E75B5" w:themeFill="accent1" w:themeFillShade="BF"/>
            <w:vAlign w:val="center"/>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角色</w:t>
            </w:r>
          </w:p>
        </w:tc>
        <w:tc>
          <w:tcPr>
            <w:tcW w:w="1542" w:type="dxa"/>
            <w:shd w:val="clear" w:color="auto" w:fill="2E75B5" w:themeFill="accent1" w:themeFillShade="BF"/>
            <w:vAlign w:val="center"/>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功能模块</w:t>
            </w:r>
          </w:p>
        </w:tc>
        <w:tc>
          <w:tcPr>
            <w:tcW w:w="8382" w:type="dxa"/>
            <w:shd w:val="clear" w:color="auto" w:fill="2E75B5" w:themeFill="accent1" w:themeFillShade="BF"/>
            <w:vAlign w:val="center"/>
          </w:tcPr>
          <w:p>
            <w:pPr>
              <w:spacing w:line="360" w:lineRule="auto"/>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管理</w:t>
            </w: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表单管理</w:t>
            </w:r>
          </w:p>
        </w:tc>
        <w:tc>
          <w:tcPr>
            <w:tcW w:w="8382" w:type="dxa"/>
          </w:tcPr>
          <w:p>
            <w:pPr>
              <w:pStyle w:val="15"/>
              <w:numPr>
                <w:ilvl w:val="0"/>
                <w:numId w:val="17"/>
              </w:numPr>
              <w:ind w:firstLineChars="0"/>
              <w:rPr>
                <w:rFonts w:ascii="宋体" w:hAnsi="宋体" w:cs="宋体"/>
                <w:color w:val="000000"/>
                <w:sz w:val="24"/>
                <w:szCs w:val="24"/>
              </w:rPr>
            </w:pPr>
            <w:r>
              <w:rPr>
                <w:rFonts w:hint="eastAsia" w:ascii="宋体" w:hAnsi="宋体" w:cs="宋体"/>
                <w:color w:val="000000"/>
                <w:sz w:val="24"/>
                <w:szCs w:val="24"/>
              </w:rPr>
              <w:t>管理员可以在后台创建事务表单，并根据事务所需的内容进行表单设计。</w:t>
            </w:r>
          </w:p>
          <w:p>
            <w:pPr>
              <w:pStyle w:val="15"/>
              <w:numPr>
                <w:ilvl w:val="0"/>
                <w:numId w:val="17"/>
              </w:numPr>
              <w:ind w:firstLineChars="0"/>
              <w:rPr>
                <w:rFonts w:ascii="宋体" w:hAnsi="宋体" w:cs="宋体"/>
                <w:color w:val="000000"/>
                <w:sz w:val="24"/>
                <w:szCs w:val="24"/>
              </w:rPr>
            </w:pPr>
            <w:r>
              <w:rPr>
                <w:rFonts w:hint="eastAsia" w:ascii="宋体" w:hAnsi="宋体" w:cs="宋体"/>
                <w:color w:val="000000"/>
                <w:sz w:val="24"/>
                <w:szCs w:val="24"/>
              </w:rPr>
              <w:t>其中表单设计器中必须包含文本框、文本域、下拉列表、单选框、复选框等表单控件。</w:t>
            </w:r>
          </w:p>
          <w:p>
            <w:pPr>
              <w:pStyle w:val="15"/>
              <w:numPr>
                <w:ilvl w:val="0"/>
                <w:numId w:val="17"/>
              </w:numPr>
              <w:ind w:firstLineChars="0"/>
              <w:rPr>
                <w:rFonts w:ascii="宋体" w:hAnsi="宋体" w:cs="宋体"/>
                <w:color w:val="000000"/>
                <w:sz w:val="24"/>
                <w:szCs w:val="24"/>
              </w:rPr>
            </w:pPr>
            <w:r>
              <w:rPr>
                <w:rFonts w:hint="eastAsia" w:ascii="宋体" w:hAnsi="宋体" w:cs="宋体"/>
                <w:color w:val="000000"/>
                <w:sz w:val="24"/>
                <w:szCs w:val="24"/>
              </w:rPr>
              <w:t>表单应支持数值计算公式、控件默认值、现有数据重用等功能。</w:t>
            </w:r>
          </w:p>
          <w:p>
            <w:pPr>
              <w:pStyle w:val="15"/>
              <w:numPr>
                <w:ilvl w:val="0"/>
                <w:numId w:val="17"/>
              </w:numPr>
              <w:ind w:firstLineChars="0"/>
              <w:rPr>
                <w:rFonts w:ascii="宋体" w:hAnsi="宋体" w:cs="宋体"/>
                <w:color w:val="000000"/>
                <w:sz w:val="24"/>
                <w:szCs w:val="24"/>
              </w:rPr>
            </w:pPr>
            <w:r>
              <w:rPr>
                <w:rFonts w:hint="eastAsia" w:ascii="宋体" w:hAnsi="宋体" w:cs="宋体"/>
                <w:color w:val="000000"/>
                <w:sz w:val="24"/>
                <w:szCs w:val="24"/>
              </w:rPr>
              <w:t>表单可以选择发布和撤回，未发布的表单用户不可见。</w:t>
            </w:r>
          </w:p>
          <w:p>
            <w:pPr>
              <w:pStyle w:val="15"/>
              <w:numPr>
                <w:ilvl w:val="0"/>
                <w:numId w:val="17"/>
              </w:numPr>
              <w:ind w:firstLineChars="0"/>
              <w:rPr>
                <w:rFonts w:ascii="宋体" w:hAnsi="宋体" w:cs="宋体"/>
                <w:color w:val="000000"/>
                <w:sz w:val="24"/>
                <w:szCs w:val="24"/>
              </w:rPr>
            </w:pPr>
            <w:r>
              <w:rPr>
                <w:rFonts w:hint="eastAsia" w:ascii="宋体" w:hAnsi="宋体" w:cs="宋体"/>
                <w:color w:val="000000"/>
                <w:sz w:val="24"/>
                <w:szCs w:val="24"/>
              </w:rPr>
              <w:t>已发布或者已被填写的表单应当不允许被删除。</w:t>
            </w:r>
          </w:p>
          <w:p>
            <w:pPr>
              <w:pStyle w:val="15"/>
              <w:numPr>
                <w:ilvl w:val="0"/>
                <w:numId w:val="17"/>
              </w:numPr>
              <w:ind w:firstLineChars="0"/>
              <w:rPr>
                <w:rFonts w:ascii="宋体" w:hAnsi="宋体" w:cs="宋体"/>
                <w:color w:val="000000"/>
                <w:sz w:val="24"/>
                <w:szCs w:val="24"/>
              </w:rPr>
            </w:pPr>
            <w:r>
              <w:rPr>
                <w:rFonts w:hint="eastAsia" w:ascii="宋体" w:hAnsi="宋体" w:cs="宋体"/>
                <w:color w:val="000000"/>
                <w:sz w:val="24"/>
                <w:szCs w:val="24"/>
              </w:rPr>
              <w:t>表单可以选择流程进行绑定。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流程管理</w:t>
            </w:r>
          </w:p>
        </w:tc>
        <w:tc>
          <w:tcPr>
            <w:tcW w:w="8382" w:type="dxa"/>
          </w:tcPr>
          <w:p>
            <w:pPr>
              <w:pStyle w:val="15"/>
              <w:numPr>
                <w:ilvl w:val="0"/>
                <w:numId w:val="18"/>
              </w:numPr>
              <w:ind w:firstLineChars="0"/>
              <w:rPr>
                <w:rFonts w:ascii="宋体" w:hAnsi="宋体"/>
                <w:sz w:val="24"/>
                <w:szCs w:val="24"/>
              </w:rPr>
            </w:pPr>
            <w:r>
              <w:rPr>
                <w:rFonts w:hint="eastAsia" w:ascii="宋体" w:hAnsi="宋体" w:cs="宋体"/>
                <w:color w:val="000000"/>
                <w:sz w:val="24"/>
                <w:szCs w:val="24"/>
              </w:rPr>
              <w:t>1.管理员可以在后台创建与设计事务流程。事务流程需支持可视化设计。流程步骤要求支持个人审核与组审核，其中组审核要求支持组内任意一人审核即完成该步骤以及组内所有人审核方可完成该步骤两种模式。</w:t>
            </w:r>
          </w:p>
          <w:p>
            <w:pPr>
              <w:pStyle w:val="15"/>
              <w:numPr>
                <w:ilvl w:val="0"/>
                <w:numId w:val="18"/>
              </w:numPr>
              <w:ind w:firstLineChars="0"/>
              <w:rPr>
                <w:rFonts w:ascii="宋体" w:hAnsi="宋体"/>
                <w:sz w:val="24"/>
                <w:szCs w:val="24"/>
              </w:rPr>
            </w:pPr>
            <w:r>
              <w:rPr>
                <w:rFonts w:hint="eastAsia" w:ascii="宋体" w:hAnsi="宋体" w:cs="宋体"/>
                <w:color w:val="000000"/>
                <w:sz w:val="24"/>
                <w:szCs w:val="24"/>
              </w:rPr>
              <w:t>流程创建后，需要发布方可被事务选择绑定。</w:t>
            </w:r>
          </w:p>
          <w:p>
            <w:pPr>
              <w:pStyle w:val="15"/>
              <w:numPr>
                <w:ilvl w:val="0"/>
                <w:numId w:val="18"/>
              </w:numPr>
              <w:ind w:firstLineChars="0"/>
              <w:rPr>
                <w:rFonts w:ascii="宋体" w:hAnsi="宋体"/>
                <w:sz w:val="24"/>
                <w:szCs w:val="24"/>
              </w:rPr>
            </w:pPr>
            <w:r>
              <w:rPr>
                <w:rFonts w:hint="eastAsia" w:ascii="宋体" w:hAnsi="宋体" w:cs="宋体"/>
                <w:color w:val="000000"/>
                <w:sz w:val="24"/>
                <w:szCs w:val="24"/>
              </w:rPr>
              <w:t>已被使用的流程不可以被删除。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用户管理</w:t>
            </w:r>
          </w:p>
        </w:tc>
        <w:tc>
          <w:tcPr>
            <w:tcW w:w="8382" w:type="dxa"/>
          </w:tcPr>
          <w:p>
            <w:pPr>
              <w:pStyle w:val="15"/>
              <w:numPr>
                <w:ilvl w:val="0"/>
                <w:numId w:val="19"/>
              </w:numPr>
              <w:ind w:firstLineChars="0"/>
              <w:rPr>
                <w:rFonts w:ascii="宋体" w:hAnsi="宋体"/>
                <w:sz w:val="24"/>
                <w:szCs w:val="24"/>
              </w:rPr>
            </w:pPr>
            <w:r>
              <w:rPr>
                <w:rFonts w:hint="eastAsia" w:ascii="宋体" w:hAnsi="宋体" w:cs="宋体"/>
                <w:color w:val="000000"/>
                <w:sz w:val="24"/>
                <w:szCs w:val="24"/>
              </w:rPr>
              <w:t>管理员可以在后台查看用户信息列表，要求支持关键字搜索、分页等功能。</w:t>
            </w:r>
          </w:p>
          <w:p>
            <w:pPr>
              <w:pStyle w:val="15"/>
              <w:numPr>
                <w:ilvl w:val="0"/>
                <w:numId w:val="19"/>
              </w:numPr>
              <w:ind w:firstLineChars="0"/>
              <w:rPr>
                <w:rFonts w:ascii="宋体" w:hAnsi="宋体"/>
                <w:sz w:val="24"/>
                <w:szCs w:val="24"/>
              </w:rPr>
            </w:pPr>
            <w:r>
              <w:rPr>
                <w:rFonts w:hint="eastAsia" w:ascii="宋体" w:hAnsi="宋体" w:cs="宋体"/>
                <w:color w:val="000000"/>
                <w:sz w:val="24"/>
                <w:szCs w:val="24"/>
              </w:rPr>
              <w:t>用户数据来源应支持人工创建、批量导入以及数据接口对接等方式获得。</w:t>
            </w:r>
          </w:p>
          <w:p>
            <w:pPr>
              <w:pStyle w:val="15"/>
              <w:numPr>
                <w:ilvl w:val="0"/>
                <w:numId w:val="19"/>
              </w:numPr>
              <w:ind w:firstLineChars="0"/>
              <w:rPr>
                <w:rFonts w:ascii="宋体" w:hAnsi="宋体"/>
                <w:sz w:val="24"/>
                <w:szCs w:val="24"/>
              </w:rPr>
            </w:pPr>
            <w:r>
              <w:rPr>
                <w:rFonts w:hint="eastAsia" w:ascii="宋体" w:hAnsi="宋体" w:cs="宋体"/>
                <w:color w:val="000000"/>
                <w:sz w:val="24"/>
                <w:szCs w:val="24"/>
              </w:rPr>
              <w:t>用户应该可以根据情况分配相应的角色，并根据角色获得响应的系统权限。</w:t>
            </w:r>
          </w:p>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统计管理</w:t>
            </w:r>
          </w:p>
        </w:tc>
        <w:tc>
          <w:tcPr>
            <w:tcW w:w="8382" w:type="dxa"/>
          </w:tcPr>
          <w:p>
            <w:pPr>
              <w:pStyle w:val="15"/>
              <w:numPr>
                <w:ilvl w:val="0"/>
                <w:numId w:val="20"/>
              </w:numPr>
              <w:ind w:firstLineChars="0"/>
              <w:rPr>
                <w:rFonts w:ascii="宋体" w:hAnsi="宋体"/>
                <w:sz w:val="24"/>
                <w:szCs w:val="24"/>
              </w:rPr>
            </w:pPr>
            <w:r>
              <w:rPr>
                <w:rFonts w:hint="eastAsia" w:ascii="宋体" w:hAnsi="宋体" w:cs="宋体"/>
                <w:color w:val="000000"/>
                <w:sz w:val="24"/>
                <w:szCs w:val="24"/>
              </w:rPr>
              <w:t>要求可以生成数据统计报表，并且可以将报表进行导出或打印。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组织管理</w:t>
            </w:r>
          </w:p>
        </w:tc>
        <w:tc>
          <w:tcPr>
            <w:tcW w:w="8382" w:type="dxa"/>
          </w:tcPr>
          <w:p>
            <w:pPr>
              <w:pStyle w:val="15"/>
              <w:numPr>
                <w:ilvl w:val="0"/>
                <w:numId w:val="21"/>
              </w:numPr>
              <w:ind w:firstLineChars="0"/>
              <w:rPr>
                <w:rFonts w:ascii="宋体" w:hAnsi="宋体"/>
                <w:sz w:val="24"/>
                <w:szCs w:val="24"/>
              </w:rPr>
            </w:pPr>
            <w:r>
              <w:rPr>
                <w:rFonts w:hint="eastAsia" w:ascii="宋体" w:hAnsi="宋体" w:cs="宋体"/>
                <w:color w:val="000000"/>
                <w:sz w:val="24"/>
                <w:szCs w:val="24"/>
              </w:rPr>
              <w:t>树形组织架构。</w:t>
            </w:r>
          </w:p>
          <w:p>
            <w:pPr>
              <w:pStyle w:val="15"/>
              <w:numPr>
                <w:ilvl w:val="0"/>
                <w:numId w:val="21"/>
              </w:numPr>
              <w:ind w:firstLineChars="0"/>
              <w:rPr>
                <w:rFonts w:ascii="宋体" w:hAnsi="宋体"/>
                <w:sz w:val="24"/>
                <w:szCs w:val="24"/>
              </w:rPr>
            </w:pPr>
            <w:r>
              <w:rPr>
                <w:rFonts w:hint="eastAsia" w:ascii="宋体" w:hAnsi="宋体" w:cs="宋体"/>
                <w:color w:val="000000"/>
                <w:sz w:val="24"/>
                <w:szCs w:val="24"/>
              </w:rPr>
              <w:t>管理员可以在后台创建编辑新的部门。</w:t>
            </w:r>
          </w:p>
          <w:p>
            <w:pPr>
              <w:pStyle w:val="15"/>
              <w:numPr>
                <w:ilvl w:val="0"/>
                <w:numId w:val="21"/>
              </w:numPr>
              <w:ind w:firstLineChars="0"/>
              <w:rPr>
                <w:rFonts w:ascii="宋体" w:hAnsi="宋体"/>
                <w:sz w:val="24"/>
                <w:szCs w:val="24"/>
              </w:rPr>
            </w:pPr>
            <w:r>
              <w:rPr>
                <w:rFonts w:hint="eastAsia" w:ascii="宋体" w:hAnsi="宋体" w:cs="宋体"/>
                <w:color w:val="000000"/>
                <w:sz w:val="24"/>
                <w:szCs w:val="24"/>
              </w:rPr>
              <w:t>用户根据所在部门进行分级授权。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服务</w:t>
            </w: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用户登录</w:t>
            </w:r>
          </w:p>
        </w:tc>
        <w:tc>
          <w:tcPr>
            <w:tcW w:w="8382" w:type="dxa"/>
          </w:tcPr>
          <w:p>
            <w:pPr>
              <w:pStyle w:val="15"/>
              <w:numPr>
                <w:ilvl w:val="0"/>
                <w:numId w:val="22"/>
              </w:numPr>
              <w:ind w:firstLineChars="0"/>
              <w:rPr>
                <w:rFonts w:ascii="宋体" w:hAnsi="宋体"/>
                <w:sz w:val="24"/>
                <w:szCs w:val="24"/>
              </w:rPr>
            </w:pPr>
            <w:r>
              <w:rPr>
                <w:rFonts w:hint="eastAsia" w:ascii="宋体" w:hAnsi="宋体" w:cs="宋体"/>
                <w:color w:val="000000"/>
                <w:sz w:val="24"/>
                <w:szCs w:val="24"/>
              </w:rPr>
              <w:t>由综合信息服务系统提供的的快捷入口登录系统。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个人信息</w:t>
            </w:r>
          </w:p>
        </w:tc>
        <w:tc>
          <w:tcPr>
            <w:tcW w:w="8382" w:type="dxa"/>
          </w:tcPr>
          <w:p>
            <w:pPr>
              <w:pStyle w:val="15"/>
              <w:numPr>
                <w:ilvl w:val="0"/>
                <w:numId w:val="23"/>
              </w:numPr>
              <w:ind w:firstLineChars="0"/>
              <w:rPr>
                <w:rFonts w:ascii="宋体" w:hAnsi="宋体"/>
                <w:sz w:val="24"/>
                <w:szCs w:val="24"/>
              </w:rPr>
            </w:pPr>
            <w:r>
              <w:rPr>
                <w:rFonts w:hint="eastAsia" w:ascii="宋体" w:hAnsi="宋体" w:cs="宋体"/>
                <w:color w:val="000000"/>
                <w:sz w:val="24"/>
                <w:szCs w:val="24"/>
              </w:rPr>
              <w:t>个人基本信息填写，其中包括个人编号、姓名、所在部门、联系电话、电子邮箱等字段。</w:t>
            </w:r>
          </w:p>
          <w:p>
            <w:pPr>
              <w:pStyle w:val="15"/>
              <w:numPr>
                <w:ilvl w:val="0"/>
                <w:numId w:val="23"/>
              </w:numPr>
              <w:ind w:firstLineChars="0"/>
              <w:rPr>
                <w:rFonts w:ascii="宋体" w:hAnsi="宋体"/>
                <w:sz w:val="24"/>
                <w:szCs w:val="24"/>
              </w:rPr>
            </w:pPr>
            <w:r>
              <w:rPr>
                <w:rFonts w:hint="eastAsia" w:ascii="宋体" w:hAnsi="宋体" w:cs="宋体"/>
                <w:color w:val="000000"/>
                <w:sz w:val="24"/>
                <w:szCs w:val="24"/>
              </w:rPr>
              <w:t>个人基本信息可以用于表单填写时自动填入相应的位置，减少用户的填写量。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表单列表</w:t>
            </w:r>
          </w:p>
        </w:tc>
        <w:tc>
          <w:tcPr>
            <w:tcW w:w="8382" w:type="dxa"/>
          </w:tcPr>
          <w:p>
            <w:pPr>
              <w:pStyle w:val="15"/>
              <w:numPr>
                <w:ilvl w:val="0"/>
                <w:numId w:val="24"/>
              </w:numPr>
              <w:ind w:firstLineChars="0"/>
              <w:rPr>
                <w:rFonts w:ascii="宋体" w:hAnsi="宋体"/>
                <w:sz w:val="24"/>
                <w:szCs w:val="24"/>
              </w:rPr>
            </w:pPr>
            <w:r>
              <w:rPr>
                <w:rFonts w:hint="eastAsia" w:ascii="宋体" w:hAnsi="宋体" w:cs="宋体"/>
                <w:color w:val="000000"/>
                <w:sz w:val="24"/>
                <w:szCs w:val="24"/>
              </w:rPr>
              <w:t>待填写表单列表，是用户可以办理的事务列表，列表中的表单会根据表单的设计，在开放时间内向用户显示，部分表单可以限制每个用户的最大填写次数。</w:t>
            </w:r>
          </w:p>
          <w:p>
            <w:pPr>
              <w:pStyle w:val="15"/>
              <w:numPr>
                <w:ilvl w:val="0"/>
                <w:numId w:val="24"/>
              </w:numPr>
              <w:ind w:firstLineChars="0"/>
              <w:rPr>
                <w:rFonts w:ascii="宋体" w:hAnsi="宋体"/>
                <w:sz w:val="24"/>
                <w:szCs w:val="24"/>
              </w:rPr>
            </w:pPr>
            <w:r>
              <w:rPr>
                <w:rFonts w:hint="eastAsia" w:ascii="宋体" w:hAnsi="宋体" w:cs="宋体"/>
                <w:color w:val="000000"/>
                <w:sz w:val="24"/>
                <w:szCs w:val="24"/>
              </w:rPr>
              <w:t>待提交表单列表，即用户已填写并保存但尚未送审的表单。当用户确认表单填写无误后，既可以提交审批。</w:t>
            </w:r>
          </w:p>
          <w:p>
            <w:pPr>
              <w:pStyle w:val="15"/>
              <w:numPr>
                <w:ilvl w:val="0"/>
                <w:numId w:val="24"/>
              </w:numPr>
              <w:ind w:firstLineChars="0"/>
              <w:rPr>
                <w:rFonts w:ascii="宋体" w:hAnsi="宋体"/>
                <w:sz w:val="24"/>
                <w:szCs w:val="24"/>
              </w:rPr>
            </w:pPr>
            <w:r>
              <w:rPr>
                <w:rFonts w:hint="eastAsia" w:ascii="宋体" w:hAnsi="宋体" w:cs="宋体"/>
                <w:color w:val="000000"/>
                <w:sz w:val="24"/>
                <w:szCs w:val="24"/>
              </w:rPr>
              <w:t>待审批表单列表，是用户已经提交审批的，但审批人尚未进行审批的表单列表。此类表单可以撤回重新填写。</w:t>
            </w:r>
          </w:p>
          <w:p>
            <w:pPr>
              <w:pStyle w:val="15"/>
              <w:numPr>
                <w:ilvl w:val="0"/>
                <w:numId w:val="24"/>
              </w:numPr>
              <w:ind w:firstLineChars="0"/>
              <w:rPr>
                <w:rFonts w:ascii="宋体" w:hAnsi="宋体"/>
                <w:sz w:val="24"/>
                <w:szCs w:val="24"/>
              </w:rPr>
            </w:pPr>
            <w:r>
              <w:rPr>
                <w:rFonts w:hint="eastAsia" w:ascii="宋体" w:hAnsi="宋体" w:cs="宋体"/>
                <w:color w:val="000000"/>
                <w:sz w:val="24"/>
                <w:szCs w:val="24"/>
              </w:rPr>
              <w:t>已审批表单列表，是已经完成该事务所有流程的表单。该类表单不可以更改，只能查看详情与打印。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表单填写</w:t>
            </w:r>
          </w:p>
        </w:tc>
        <w:tc>
          <w:tcPr>
            <w:tcW w:w="8382" w:type="dxa"/>
          </w:tcPr>
          <w:p>
            <w:pPr>
              <w:pStyle w:val="13"/>
              <w:numPr>
                <w:ilvl w:val="0"/>
                <w:numId w:val="25"/>
              </w:numPr>
              <w:spacing w:line="360" w:lineRule="auto"/>
              <w:ind w:firstLineChars="0"/>
              <w:rPr>
                <w:rFonts w:ascii="宋体" w:hAnsi="宋体" w:eastAsia="宋体"/>
                <w:sz w:val="24"/>
                <w:szCs w:val="24"/>
              </w:rPr>
            </w:pPr>
            <w:r>
              <w:rPr>
                <w:rFonts w:hint="eastAsia" w:ascii="宋体" w:hAnsi="宋体" w:eastAsia="宋体"/>
                <w:sz w:val="24"/>
                <w:szCs w:val="24"/>
              </w:rPr>
              <w:t>表单填写，用户根据表单的内容填写相关信息，已绑定相关数据的元素实现自动填写或提供下拉列表由用户自行选择。</w:t>
            </w:r>
          </w:p>
          <w:p>
            <w:pPr>
              <w:pStyle w:val="13"/>
              <w:numPr>
                <w:ilvl w:val="0"/>
                <w:numId w:val="25"/>
              </w:numPr>
              <w:spacing w:line="360" w:lineRule="auto"/>
              <w:ind w:firstLineChars="0"/>
              <w:rPr>
                <w:rFonts w:ascii="宋体" w:hAnsi="宋体" w:eastAsia="宋体"/>
                <w:sz w:val="24"/>
                <w:szCs w:val="24"/>
              </w:rPr>
            </w:pPr>
            <w:r>
              <w:rPr>
                <w:rFonts w:hint="eastAsia" w:ascii="宋体" w:hAnsi="宋体" w:eastAsia="宋体"/>
                <w:sz w:val="24"/>
                <w:szCs w:val="24"/>
              </w:rPr>
              <w:t>附件上传，对与部分事务需要提交相关材料的，用户可以将相关材料以附件的形式进行提交。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表单审批</w:t>
            </w:r>
          </w:p>
        </w:tc>
        <w:tc>
          <w:tcPr>
            <w:tcW w:w="8382" w:type="dxa"/>
          </w:tcPr>
          <w:p>
            <w:pPr>
              <w:pStyle w:val="13"/>
              <w:numPr>
                <w:ilvl w:val="0"/>
                <w:numId w:val="26"/>
              </w:numPr>
              <w:spacing w:line="360" w:lineRule="auto"/>
              <w:ind w:firstLineChars="0"/>
              <w:rPr>
                <w:rFonts w:ascii="宋体" w:hAnsi="宋体" w:eastAsia="宋体"/>
                <w:sz w:val="24"/>
                <w:szCs w:val="24"/>
              </w:rPr>
            </w:pPr>
            <w:r>
              <w:rPr>
                <w:rFonts w:hint="eastAsia" w:ascii="宋体" w:hAnsi="宋体" w:eastAsia="宋体"/>
                <w:sz w:val="24"/>
                <w:szCs w:val="24"/>
              </w:rPr>
              <w:t>待审事务，要求只显示需要自己审批的事务列表，有搜索和分页显示的功能。</w:t>
            </w:r>
          </w:p>
          <w:p>
            <w:pPr>
              <w:pStyle w:val="13"/>
              <w:numPr>
                <w:ilvl w:val="0"/>
                <w:numId w:val="26"/>
              </w:numPr>
              <w:spacing w:line="360" w:lineRule="auto"/>
              <w:ind w:firstLineChars="0"/>
              <w:rPr>
                <w:rFonts w:ascii="宋体" w:hAnsi="宋体" w:eastAsia="宋体"/>
                <w:sz w:val="24"/>
                <w:szCs w:val="24"/>
              </w:rPr>
            </w:pPr>
            <w:r>
              <w:rPr>
                <w:rFonts w:hint="eastAsia" w:ascii="宋体" w:hAnsi="宋体" w:eastAsia="宋体"/>
                <w:sz w:val="24"/>
                <w:szCs w:val="24"/>
              </w:rPr>
              <w:t>审批记录，用户可以查看自己的审批记录，便于查阅。</w:t>
            </w:r>
          </w:p>
          <w:p>
            <w:pPr>
              <w:pStyle w:val="13"/>
              <w:numPr>
                <w:ilvl w:val="0"/>
                <w:numId w:val="26"/>
              </w:numPr>
              <w:spacing w:line="360" w:lineRule="auto"/>
              <w:ind w:firstLineChars="0"/>
              <w:rPr>
                <w:rFonts w:ascii="宋体" w:hAnsi="宋体" w:eastAsia="宋体"/>
                <w:sz w:val="24"/>
                <w:szCs w:val="24"/>
              </w:rPr>
            </w:pPr>
            <w:r>
              <w:rPr>
                <w:rFonts w:hint="eastAsia" w:ascii="宋体" w:hAnsi="宋体" w:eastAsia="宋体"/>
                <w:sz w:val="24"/>
                <w:szCs w:val="24"/>
              </w:rPr>
              <w:t>附件下载，对有附加材料的事务进行审批时，可以在审批页面下载附件，为审批提供依据。</w:t>
            </w:r>
          </w:p>
        </w:tc>
      </w:tr>
    </w:tbl>
    <w:p>
      <w:pPr>
        <w:spacing w:line="360" w:lineRule="auto"/>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pStyle w:val="3"/>
        <w:numPr>
          <w:ilvl w:val="1"/>
          <w:numId w:val="1"/>
        </w:numPr>
        <w:rPr>
          <w:rFonts w:ascii="宋体" w:hAnsi="宋体" w:eastAsia="宋体"/>
        </w:rPr>
      </w:pPr>
      <w:r>
        <w:rPr>
          <w:rFonts w:hint="eastAsia" w:ascii="宋体" w:hAnsi="宋体" w:eastAsia="宋体"/>
        </w:rPr>
        <w:t>活动管理系统</w:t>
      </w:r>
    </w:p>
    <w:tbl>
      <w:tblPr>
        <w:tblStyle w:val="10"/>
        <w:tblW w:w="1063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2"/>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auto" w:fill="2E75B5" w:themeFill="accent1" w:themeFillShade="BF"/>
            <w:vAlign w:val="center"/>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角色</w:t>
            </w:r>
          </w:p>
        </w:tc>
        <w:tc>
          <w:tcPr>
            <w:tcW w:w="1542" w:type="dxa"/>
            <w:shd w:val="clear" w:color="auto" w:fill="2E75B5" w:themeFill="accent1" w:themeFillShade="BF"/>
            <w:vAlign w:val="center"/>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功能模块</w:t>
            </w:r>
          </w:p>
        </w:tc>
        <w:tc>
          <w:tcPr>
            <w:tcW w:w="8382" w:type="dxa"/>
            <w:shd w:val="clear" w:color="auto" w:fill="2E75B5" w:themeFill="accent1" w:themeFillShade="BF"/>
          </w:tcPr>
          <w:p>
            <w:pPr>
              <w:spacing w:line="360" w:lineRule="auto"/>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登录</w:t>
            </w: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用户登录</w:t>
            </w:r>
          </w:p>
        </w:tc>
        <w:tc>
          <w:tcPr>
            <w:tcW w:w="8382" w:type="dxa"/>
          </w:tcPr>
          <w:p>
            <w:pPr>
              <w:pStyle w:val="13"/>
              <w:numPr>
                <w:ilvl w:val="0"/>
                <w:numId w:val="27"/>
              </w:numPr>
              <w:spacing w:line="360" w:lineRule="auto"/>
              <w:ind w:firstLineChars="0"/>
              <w:rPr>
                <w:rFonts w:ascii="宋体" w:hAnsi="宋体" w:eastAsia="宋体" w:cs="宋体"/>
                <w:color w:val="000000"/>
                <w:sz w:val="24"/>
                <w:szCs w:val="24"/>
              </w:rPr>
            </w:pPr>
            <w:r>
              <w:rPr>
                <w:rFonts w:hint="eastAsia" w:ascii="宋体" w:hAnsi="宋体" w:eastAsia="宋体" w:cs="宋体"/>
                <w:color w:val="000000"/>
                <w:sz w:val="24"/>
                <w:szCs w:val="24"/>
              </w:rPr>
              <w:t>由综合信息服务系统提供的的快捷入口登录系统。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管理</w:t>
            </w: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活动管理</w:t>
            </w:r>
          </w:p>
        </w:tc>
        <w:tc>
          <w:tcPr>
            <w:tcW w:w="8382" w:type="dxa"/>
          </w:tcPr>
          <w:p>
            <w:pPr>
              <w:pStyle w:val="13"/>
              <w:numPr>
                <w:ilvl w:val="0"/>
                <w:numId w:val="28"/>
              </w:numPr>
              <w:spacing w:line="360" w:lineRule="auto"/>
              <w:ind w:firstLineChars="0"/>
              <w:rPr>
                <w:rFonts w:ascii="宋体" w:hAnsi="宋体" w:eastAsia="宋体"/>
                <w:sz w:val="24"/>
                <w:szCs w:val="24"/>
              </w:rPr>
            </w:pPr>
            <w:r>
              <w:rPr>
                <w:rFonts w:hint="eastAsia" w:ascii="宋体" w:hAnsi="宋体" w:eastAsia="宋体"/>
                <w:sz w:val="24"/>
                <w:szCs w:val="24"/>
              </w:rPr>
              <w:t>要求支持会议、学术、讲座等活动的管理。</w:t>
            </w:r>
          </w:p>
          <w:p>
            <w:pPr>
              <w:pStyle w:val="13"/>
              <w:numPr>
                <w:ilvl w:val="0"/>
                <w:numId w:val="28"/>
              </w:numPr>
              <w:spacing w:line="360" w:lineRule="auto"/>
              <w:ind w:firstLineChars="0"/>
              <w:rPr>
                <w:rFonts w:ascii="宋体" w:hAnsi="宋体" w:eastAsia="宋体"/>
                <w:sz w:val="24"/>
                <w:szCs w:val="24"/>
              </w:rPr>
            </w:pPr>
            <w:r>
              <w:rPr>
                <w:rFonts w:hint="eastAsia" w:ascii="宋体" w:hAnsi="宋体" w:eastAsia="宋体"/>
                <w:sz w:val="24"/>
                <w:szCs w:val="24"/>
              </w:rPr>
              <w:t>要求提供活动模板，达到快速建立活动的目的。</w:t>
            </w:r>
          </w:p>
          <w:p>
            <w:pPr>
              <w:pStyle w:val="13"/>
              <w:numPr>
                <w:ilvl w:val="0"/>
                <w:numId w:val="28"/>
              </w:numPr>
              <w:spacing w:line="360" w:lineRule="auto"/>
              <w:ind w:firstLineChars="0"/>
              <w:rPr>
                <w:rFonts w:ascii="宋体" w:hAnsi="宋体" w:eastAsia="宋体"/>
                <w:sz w:val="24"/>
                <w:szCs w:val="24"/>
              </w:rPr>
            </w:pPr>
            <w:r>
              <w:rPr>
                <w:rFonts w:hint="eastAsia" w:ascii="宋体" w:hAnsi="宋体" w:eastAsia="宋体"/>
                <w:sz w:val="24"/>
                <w:szCs w:val="24"/>
              </w:rPr>
              <w:t>要求支持大型活动中的子活动安排。</w:t>
            </w:r>
          </w:p>
          <w:p>
            <w:pPr>
              <w:pStyle w:val="13"/>
              <w:numPr>
                <w:ilvl w:val="0"/>
                <w:numId w:val="28"/>
              </w:numPr>
              <w:spacing w:line="360" w:lineRule="auto"/>
              <w:ind w:firstLineChars="0"/>
              <w:rPr>
                <w:rFonts w:ascii="宋体" w:hAnsi="宋体" w:eastAsia="宋体"/>
                <w:sz w:val="24"/>
                <w:szCs w:val="24"/>
              </w:rPr>
            </w:pPr>
            <w:r>
              <w:rPr>
                <w:rFonts w:hint="eastAsia" w:ascii="宋体" w:hAnsi="宋体" w:eastAsia="宋体"/>
                <w:sz w:val="24"/>
                <w:szCs w:val="24"/>
              </w:rPr>
              <w:t>要求支持上传会议材料，并可以设定材料的访问条件。</w:t>
            </w:r>
          </w:p>
          <w:p>
            <w:pPr>
              <w:pStyle w:val="13"/>
              <w:numPr>
                <w:ilvl w:val="0"/>
                <w:numId w:val="28"/>
              </w:numPr>
              <w:spacing w:line="360" w:lineRule="auto"/>
              <w:ind w:firstLineChars="0"/>
              <w:rPr>
                <w:rFonts w:ascii="宋体" w:hAnsi="宋体" w:eastAsia="宋体"/>
                <w:sz w:val="24"/>
                <w:szCs w:val="24"/>
              </w:rPr>
            </w:pPr>
            <w:r>
              <w:rPr>
                <w:rFonts w:hint="eastAsia" w:ascii="宋体" w:hAnsi="宋体" w:eastAsia="宋体"/>
                <w:sz w:val="24"/>
                <w:szCs w:val="24"/>
              </w:rPr>
              <w:t>要求可以设定参与活动的人员限制，包括人数限制、白名单限制等等。</w:t>
            </w:r>
          </w:p>
          <w:p>
            <w:pPr>
              <w:pStyle w:val="13"/>
              <w:numPr>
                <w:ilvl w:val="0"/>
                <w:numId w:val="28"/>
              </w:numPr>
              <w:spacing w:line="360" w:lineRule="auto"/>
              <w:ind w:firstLineChars="0"/>
              <w:rPr>
                <w:rFonts w:ascii="宋体" w:hAnsi="宋体" w:eastAsia="宋体"/>
                <w:sz w:val="24"/>
                <w:szCs w:val="24"/>
              </w:rPr>
            </w:pPr>
            <w:r>
              <w:rPr>
                <w:rFonts w:hint="eastAsia" w:ascii="宋体" w:hAnsi="宋体" w:eastAsia="宋体"/>
                <w:sz w:val="24"/>
                <w:szCs w:val="24"/>
              </w:rPr>
              <w:t>要求管理可以在后台添加活动参与人名单。</w:t>
            </w:r>
          </w:p>
          <w:p>
            <w:pPr>
              <w:pStyle w:val="13"/>
              <w:numPr>
                <w:ilvl w:val="0"/>
                <w:numId w:val="28"/>
              </w:numPr>
              <w:spacing w:line="360" w:lineRule="auto"/>
              <w:ind w:firstLineChars="0"/>
              <w:rPr>
                <w:rFonts w:ascii="宋体" w:hAnsi="宋体" w:eastAsia="宋体"/>
                <w:sz w:val="24"/>
                <w:szCs w:val="24"/>
              </w:rPr>
            </w:pPr>
            <w:r>
              <w:rPr>
                <w:rFonts w:hint="eastAsia" w:ascii="宋体" w:hAnsi="宋体" w:eastAsia="宋体"/>
                <w:sz w:val="24"/>
                <w:szCs w:val="24"/>
              </w:rPr>
              <w:t>要求可以将参与活动人员的名单导出。</w:t>
            </w:r>
          </w:p>
          <w:p>
            <w:pPr>
              <w:pStyle w:val="13"/>
              <w:numPr>
                <w:ilvl w:val="0"/>
                <w:numId w:val="28"/>
              </w:numPr>
              <w:spacing w:line="360" w:lineRule="auto"/>
              <w:ind w:firstLineChars="0"/>
              <w:rPr>
                <w:rFonts w:ascii="宋体" w:hAnsi="宋体" w:eastAsia="宋体"/>
                <w:sz w:val="24"/>
                <w:szCs w:val="24"/>
              </w:rPr>
            </w:pPr>
            <w:r>
              <w:rPr>
                <w:rFonts w:hint="eastAsia" w:ascii="宋体" w:hAnsi="宋体" w:eastAsia="宋体"/>
                <w:sz w:val="24"/>
                <w:szCs w:val="24"/>
              </w:rPr>
              <w:t>要求支持活动信息管理，包括活动主题、类型、时间范围、活动介绍、主办单位等等字段。</w:t>
            </w:r>
          </w:p>
          <w:p>
            <w:pPr>
              <w:pStyle w:val="13"/>
              <w:numPr>
                <w:ilvl w:val="0"/>
                <w:numId w:val="28"/>
              </w:numPr>
              <w:spacing w:line="360" w:lineRule="auto"/>
              <w:ind w:firstLineChars="0"/>
              <w:rPr>
                <w:rFonts w:ascii="宋体" w:hAnsi="宋体" w:eastAsia="宋体"/>
                <w:sz w:val="24"/>
                <w:szCs w:val="24"/>
              </w:rPr>
            </w:pPr>
            <w:r>
              <w:rPr>
                <w:rFonts w:hint="eastAsia" w:ascii="宋体" w:hAnsi="宋体" w:eastAsia="宋体"/>
                <w:sz w:val="24"/>
                <w:szCs w:val="24"/>
              </w:rPr>
              <w:t>要求可以生成会议签到二维码，支持微信扫码签到。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权限管理</w:t>
            </w:r>
          </w:p>
        </w:tc>
        <w:tc>
          <w:tcPr>
            <w:tcW w:w="8382" w:type="dxa"/>
          </w:tcPr>
          <w:p>
            <w:pPr>
              <w:pStyle w:val="13"/>
              <w:numPr>
                <w:ilvl w:val="0"/>
                <w:numId w:val="29"/>
              </w:numPr>
              <w:spacing w:line="360" w:lineRule="auto"/>
              <w:ind w:firstLineChars="0"/>
              <w:rPr>
                <w:rFonts w:ascii="宋体" w:hAnsi="宋体" w:eastAsia="宋体"/>
                <w:sz w:val="24"/>
                <w:szCs w:val="24"/>
              </w:rPr>
            </w:pPr>
            <w:r>
              <w:rPr>
                <w:rFonts w:hint="eastAsia" w:ascii="宋体" w:hAnsi="宋体" w:eastAsia="宋体"/>
                <w:sz w:val="24"/>
                <w:szCs w:val="24"/>
              </w:rPr>
              <w:t>要求能够设置不同级别的管理员，</w:t>
            </w:r>
          </w:p>
          <w:p>
            <w:pPr>
              <w:pStyle w:val="13"/>
              <w:numPr>
                <w:ilvl w:val="0"/>
                <w:numId w:val="29"/>
              </w:numPr>
              <w:spacing w:line="360" w:lineRule="auto"/>
              <w:ind w:firstLineChars="0"/>
              <w:rPr>
                <w:rFonts w:ascii="宋体" w:hAnsi="宋体" w:eastAsia="宋体"/>
                <w:sz w:val="24"/>
                <w:szCs w:val="24"/>
              </w:rPr>
            </w:pPr>
            <w:r>
              <w:rPr>
                <w:rFonts w:hint="eastAsia" w:ascii="宋体" w:hAnsi="宋体" w:eastAsia="宋体"/>
                <w:sz w:val="24"/>
                <w:szCs w:val="24"/>
              </w:rPr>
              <w:t>要求可以对管理员授予不同的活动管理范围和权限。</w:t>
            </w:r>
          </w:p>
          <w:p>
            <w:pPr>
              <w:pStyle w:val="13"/>
              <w:numPr>
                <w:ilvl w:val="0"/>
                <w:numId w:val="29"/>
              </w:numPr>
              <w:spacing w:line="360" w:lineRule="auto"/>
              <w:ind w:firstLineChars="0"/>
              <w:rPr>
                <w:rFonts w:ascii="宋体" w:hAnsi="宋体" w:eastAsia="宋体"/>
                <w:sz w:val="24"/>
                <w:szCs w:val="24"/>
              </w:rPr>
            </w:pPr>
            <w:r>
              <w:rPr>
                <w:rFonts w:hint="eastAsia" w:ascii="宋体" w:hAnsi="宋体" w:eastAsia="宋体"/>
                <w:sz w:val="24"/>
                <w:szCs w:val="24"/>
              </w:rPr>
              <w:t>要求可以授权指定用户批量报名的权限，并可以对已授权的用户进行管理。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统计管理</w:t>
            </w:r>
          </w:p>
        </w:tc>
        <w:tc>
          <w:tcPr>
            <w:tcW w:w="8382" w:type="dxa"/>
          </w:tcPr>
          <w:p>
            <w:pPr>
              <w:pStyle w:val="13"/>
              <w:numPr>
                <w:ilvl w:val="0"/>
                <w:numId w:val="30"/>
              </w:numPr>
              <w:spacing w:line="360" w:lineRule="auto"/>
              <w:ind w:firstLineChars="0"/>
              <w:rPr>
                <w:rFonts w:ascii="宋体" w:hAnsi="宋体" w:eastAsia="宋体"/>
                <w:sz w:val="24"/>
                <w:szCs w:val="24"/>
              </w:rPr>
            </w:pPr>
            <w:r>
              <w:rPr>
                <w:rFonts w:hint="eastAsia" w:ascii="宋体" w:hAnsi="宋体" w:eastAsia="宋体"/>
                <w:sz w:val="24"/>
                <w:szCs w:val="24"/>
              </w:rPr>
              <w:t>要求可以统计活动报名人数</w:t>
            </w:r>
          </w:p>
          <w:p>
            <w:pPr>
              <w:pStyle w:val="13"/>
              <w:numPr>
                <w:ilvl w:val="0"/>
                <w:numId w:val="30"/>
              </w:numPr>
              <w:spacing w:line="360" w:lineRule="auto"/>
              <w:ind w:firstLineChars="0"/>
              <w:rPr>
                <w:rFonts w:ascii="宋体" w:hAnsi="宋体" w:eastAsia="宋体"/>
                <w:sz w:val="24"/>
                <w:szCs w:val="24"/>
              </w:rPr>
            </w:pPr>
            <w:r>
              <w:rPr>
                <w:rFonts w:hint="eastAsia" w:ascii="宋体" w:hAnsi="宋体" w:eastAsia="宋体"/>
                <w:sz w:val="24"/>
                <w:szCs w:val="24"/>
              </w:rPr>
              <w:t>要求可以统计活动出席/请假/缺席人数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服务</w:t>
            </w: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活动列表</w:t>
            </w:r>
          </w:p>
        </w:tc>
        <w:tc>
          <w:tcPr>
            <w:tcW w:w="8382" w:type="dxa"/>
          </w:tcPr>
          <w:p>
            <w:pPr>
              <w:pStyle w:val="13"/>
              <w:numPr>
                <w:ilvl w:val="0"/>
                <w:numId w:val="31"/>
              </w:numPr>
              <w:spacing w:line="360" w:lineRule="auto"/>
              <w:ind w:firstLineChars="0"/>
              <w:rPr>
                <w:rFonts w:ascii="宋体" w:hAnsi="宋体" w:eastAsia="宋体"/>
                <w:sz w:val="24"/>
                <w:szCs w:val="24"/>
              </w:rPr>
            </w:pPr>
            <w:r>
              <w:rPr>
                <w:rFonts w:hint="eastAsia" w:ascii="宋体" w:hAnsi="宋体" w:eastAsia="宋体"/>
                <w:sz w:val="24"/>
                <w:szCs w:val="24"/>
              </w:rPr>
              <w:t>要求用户可以在系统首页看到活动列表。</w:t>
            </w:r>
          </w:p>
          <w:p>
            <w:pPr>
              <w:pStyle w:val="13"/>
              <w:numPr>
                <w:ilvl w:val="0"/>
                <w:numId w:val="31"/>
              </w:numPr>
              <w:spacing w:line="360" w:lineRule="auto"/>
              <w:ind w:firstLineChars="0"/>
              <w:rPr>
                <w:rFonts w:ascii="宋体" w:hAnsi="宋体" w:eastAsia="宋体"/>
                <w:sz w:val="24"/>
                <w:szCs w:val="24"/>
              </w:rPr>
            </w:pPr>
            <w:r>
              <w:rPr>
                <w:rFonts w:hint="eastAsia" w:ascii="宋体" w:hAnsi="宋体" w:eastAsia="宋体"/>
                <w:sz w:val="24"/>
                <w:szCs w:val="24"/>
              </w:rPr>
              <w:t>要求活动列表按照活动类型，主题分类显示，按活动时间降序排列。</w:t>
            </w:r>
          </w:p>
          <w:p>
            <w:pPr>
              <w:pStyle w:val="13"/>
              <w:numPr>
                <w:ilvl w:val="0"/>
                <w:numId w:val="31"/>
              </w:numPr>
              <w:spacing w:line="360" w:lineRule="auto"/>
              <w:ind w:firstLineChars="0"/>
              <w:rPr>
                <w:rFonts w:ascii="宋体" w:hAnsi="宋体" w:eastAsia="宋体"/>
                <w:sz w:val="24"/>
                <w:szCs w:val="24"/>
              </w:rPr>
            </w:pPr>
            <w:r>
              <w:rPr>
                <w:rFonts w:hint="eastAsia" w:ascii="宋体" w:hAnsi="宋体" w:eastAsia="宋体"/>
                <w:sz w:val="24"/>
                <w:szCs w:val="24"/>
              </w:rPr>
              <w:t>要求可以使用关键字、活动类型、主题等威盾搜索活动信息。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活动报名</w:t>
            </w:r>
          </w:p>
        </w:tc>
        <w:tc>
          <w:tcPr>
            <w:tcW w:w="8382" w:type="dxa"/>
          </w:tcPr>
          <w:p>
            <w:pPr>
              <w:pStyle w:val="13"/>
              <w:numPr>
                <w:ilvl w:val="0"/>
                <w:numId w:val="32"/>
              </w:numPr>
              <w:spacing w:line="360" w:lineRule="auto"/>
              <w:ind w:firstLineChars="0"/>
              <w:rPr>
                <w:rFonts w:ascii="宋体" w:hAnsi="宋体" w:eastAsia="宋体"/>
                <w:sz w:val="24"/>
                <w:szCs w:val="24"/>
              </w:rPr>
            </w:pPr>
            <w:r>
              <w:rPr>
                <w:rFonts w:hint="eastAsia" w:ascii="宋体" w:hAnsi="宋体" w:eastAsia="宋体"/>
                <w:sz w:val="24"/>
                <w:szCs w:val="24"/>
              </w:rPr>
              <w:t>要求用户登录系统后，可以选择合适的活动进行报名。</w:t>
            </w:r>
          </w:p>
          <w:p>
            <w:pPr>
              <w:pStyle w:val="13"/>
              <w:numPr>
                <w:ilvl w:val="0"/>
                <w:numId w:val="32"/>
              </w:numPr>
              <w:spacing w:line="360" w:lineRule="auto"/>
              <w:ind w:firstLineChars="0"/>
              <w:rPr>
                <w:rFonts w:ascii="宋体" w:hAnsi="宋体" w:eastAsia="宋体"/>
                <w:sz w:val="24"/>
                <w:szCs w:val="24"/>
              </w:rPr>
            </w:pPr>
            <w:r>
              <w:rPr>
                <w:rFonts w:hint="eastAsia" w:ascii="宋体" w:hAnsi="宋体" w:eastAsia="宋体"/>
                <w:sz w:val="24"/>
                <w:szCs w:val="24"/>
              </w:rPr>
              <w:t>要求支持单位部门集体报名。</w:t>
            </w:r>
          </w:p>
          <w:p>
            <w:pPr>
              <w:pStyle w:val="13"/>
              <w:numPr>
                <w:ilvl w:val="0"/>
                <w:numId w:val="32"/>
              </w:numPr>
              <w:spacing w:line="360" w:lineRule="auto"/>
              <w:ind w:firstLineChars="0"/>
              <w:rPr>
                <w:rFonts w:ascii="宋体" w:hAnsi="宋体" w:eastAsia="宋体"/>
                <w:sz w:val="24"/>
                <w:szCs w:val="24"/>
              </w:rPr>
            </w:pPr>
            <w:r>
              <w:rPr>
                <w:rFonts w:hint="eastAsia" w:ascii="宋体" w:hAnsi="宋体" w:eastAsia="宋体"/>
                <w:sz w:val="24"/>
                <w:szCs w:val="24"/>
              </w:rPr>
              <w:t>要求支持用户代其他人报名。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活动提醒</w:t>
            </w:r>
          </w:p>
        </w:tc>
        <w:tc>
          <w:tcPr>
            <w:tcW w:w="8382" w:type="dxa"/>
          </w:tcPr>
          <w:p>
            <w:pPr>
              <w:pStyle w:val="13"/>
              <w:numPr>
                <w:ilvl w:val="0"/>
                <w:numId w:val="33"/>
              </w:numPr>
              <w:spacing w:line="360" w:lineRule="auto"/>
              <w:ind w:firstLineChars="0"/>
              <w:rPr>
                <w:rFonts w:ascii="宋体" w:hAnsi="宋体" w:eastAsia="宋体"/>
                <w:sz w:val="24"/>
                <w:szCs w:val="24"/>
              </w:rPr>
            </w:pPr>
            <w:r>
              <w:rPr>
                <w:rFonts w:hint="eastAsia" w:ascii="宋体" w:hAnsi="宋体" w:eastAsia="宋体"/>
                <w:sz w:val="24"/>
                <w:szCs w:val="24"/>
              </w:rPr>
              <w:t>要求系统通过移动端对参与活动的用户发送活动提醒信息。</w:t>
            </w:r>
          </w:p>
          <w:p>
            <w:pPr>
              <w:pStyle w:val="13"/>
              <w:numPr>
                <w:ilvl w:val="0"/>
                <w:numId w:val="33"/>
              </w:numPr>
              <w:spacing w:line="360" w:lineRule="auto"/>
              <w:ind w:firstLineChars="0"/>
              <w:rPr>
                <w:rFonts w:ascii="宋体" w:hAnsi="宋体" w:eastAsia="宋体"/>
                <w:sz w:val="24"/>
                <w:szCs w:val="24"/>
              </w:rPr>
            </w:pPr>
            <w:r>
              <w:rPr>
                <w:rFonts w:hint="eastAsia" w:ascii="宋体" w:hAnsi="宋体" w:eastAsia="宋体"/>
                <w:sz w:val="24"/>
                <w:szCs w:val="24"/>
              </w:rPr>
              <w:t>要求活动提醒在活动开始前2小时送达用户移动端。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5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活动签到</w:t>
            </w:r>
          </w:p>
        </w:tc>
        <w:tc>
          <w:tcPr>
            <w:tcW w:w="8382" w:type="dxa"/>
          </w:tcPr>
          <w:p>
            <w:pPr>
              <w:pStyle w:val="13"/>
              <w:numPr>
                <w:ilvl w:val="0"/>
                <w:numId w:val="34"/>
              </w:numPr>
              <w:spacing w:line="360" w:lineRule="auto"/>
              <w:ind w:firstLineChars="0"/>
              <w:rPr>
                <w:rFonts w:ascii="宋体" w:hAnsi="宋体" w:eastAsia="宋体"/>
                <w:sz w:val="24"/>
                <w:szCs w:val="24"/>
              </w:rPr>
            </w:pPr>
            <w:r>
              <w:rPr>
                <w:rFonts w:hint="eastAsia" w:ascii="宋体" w:hAnsi="宋体" w:eastAsia="宋体"/>
                <w:sz w:val="24"/>
                <w:szCs w:val="24"/>
              </w:rPr>
              <w:t>要求支持使用移动端进行签到。</w:t>
            </w:r>
          </w:p>
          <w:p>
            <w:pPr>
              <w:pStyle w:val="13"/>
              <w:numPr>
                <w:ilvl w:val="0"/>
                <w:numId w:val="34"/>
              </w:numPr>
              <w:spacing w:line="360" w:lineRule="auto"/>
              <w:ind w:firstLineChars="0"/>
              <w:rPr>
                <w:rFonts w:ascii="宋体" w:hAnsi="宋体" w:eastAsia="宋体"/>
                <w:sz w:val="24"/>
                <w:szCs w:val="24"/>
              </w:rPr>
            </w:pPr>
            <w:r>
              <w:rPr>
                <w:rFonts w:hint="eastAsia" w:ascii="宋体" w:hAnsi="宋体" w:eastAsia="宋体"/>
                <w:sz w:val="24"/>
                <w:szCs w:val="24"/>
              </w:rPr>
              <w:t>要求支持用户使用微信绑定后进行扫码签到。</w:t>
            </w:r>
          </w:p>
        </w:tc>
      </w:tr>
    </w:tbl>
    <w:p>
      <w:pPr>
        <w:pStyle w:val="3"/>
        <w:numPr>
          <w:ilvl w:val="1"/>
          <w:numId w:val="1"/>
        </w:numPr>
        <w:rPr>
          <w:rFonts w:ascii="宋体" w:hAnsi="宋体" w:eastAsia="宋体"/>
        </w:rPr>
      </w:pPr>
      <w:r>
        <w:rPr>
          <w:rFonts w:hint="eastAsia" w:ascii="宋体" w:hAnsi="宋体" w:eastAsia="宋体"/>
        </w:rPr>
        <w:t>资料管理系统</w:t>
      </w:r>
    </w:p>
    <w:tbl>
      <w:tblPr>
        <w:tblStyle w:val="10"/>
        <w:tblW w:w="1063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42"/>
        <w:gridCol w:w="8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auto" w:fill="2E75B5" w:themeFill="accent1" w:themeFillShade="BF"/>
            <w:vAlign w:val="center"/>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角色</w:t>
            </w:r>
          </w:p>
        </w:tc>
        <w:tc>
          <w:tcPr>
            <w:tcW w:w="1642" w:type="dxa"/>
            <w:shd w:val="clear" w:color="auto" w:fill="2E75B5" w:themeFill="accent1" w:themeFillShade="BF"/>
            <w:vAlign w:val="center"/>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功能模块</w:t>
            </w:r>
          </w:p>
        </w:tc>
        <w:tc>
          <w:tcPr>
            <w:tcW w:w="8282" w:type="dxa"/>
            <w:shd w:val="clear" w:color="auto" w:fill="2E75B5" w:themeFill="accent1" w:themeFillShade="BF"/>
            <w:vAlign w:val="center"/>
          </w:tcPr>
          <w:p>
            <w:pPr>
              <w:spacing w:line="360" w:lineRule="auto"/>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用户</w:t>
            </w:r>
          </w:p>
        </w:tc>
        <w:tc>
          <w:tcPr>
            <w:tcW w:w="16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个人档案管理</w:t>
            </w:r>
          </w:p>
        </w:tc>
        <w:tc>
          <w:tcPr>
            <w:tcW w:w="8282" w:type="dxa"/>
          </w:tcPr>
          <w:p>
            <w:pPr>
              <w:pStyle w:val="13"/>
              <w:numPr>
                <w:ilvl w:val="0"/>
                <w:numId w:val="35"/>
              </w:numPr>
              <w:spacing w:line="360" w:lineRule="auto"/>
              <w:ind w:firstLineChars="0"/>
              <w:rPr>
                <w:rFonts w:ascii="宋体" w:hAnsi="宋体" w:eastAsia="宋体"/>
                <w:sz w:val="24"/>
                <w:szCs w:val="24"/>
              </w:rPr>
            </w:pPr>
            <w:r>
              <w:rPr>
                <w:rFonts w:hint="eastAsia" w:ascii="宋体" w:hAnsi="宋体" w:eastAsia="宋体"/>
                <w:sz w:val="24"/>
                <w:szCs w:val="24"/>
              </w:rPr>
              <w:t>要求用户登录后可以上传文件档案，包括但不限于文字、图片、文档、压缩包等形式。</w:t>
            </w:r>
          </w:p>
          <w:p>
            <w:pPr>
              <w:pStyle w:val="13"/>
              <w:numPr>
                <w:ilvl w:val="0"/>
                <w:numId w:val="35"/>
              </w:numPr>
              <w:spacing w:line="360" w:lineRule="auto"/>
              <w:ind w:firstLineChars="0"/>
              <w:rPr>
                <w:rFonts w:ascii="宋体" w:hAnsi="宋体" w:eastAsia="宋体"/>
                <w:sz w:val="24"/>
                <w:szCs w:val="24"/>
              </w:rPr>
            </w:pPr>
            <w:r>
              <w:rPr>
                <w:rFonts w:hint="eastAsia" w:ascii="宋体" w:hAnsi="宋体" w:eastAsia="宋体"/>
                <w:sz w:val="24"/>
                <w:szCs w:val="24"/>
              </w:rPr>
              <w:t>要求用户可以为提交的文件档案设定分类、名称、标题、项目、标签等便于管理查阅的属性。每个文件可以拥有一个或多个标签。</w:t>
            </w:r>
          </w:p>
          <w:p>
            <w:pPr>
              <w:pStyle w:val="13"/>
              <w:numPr>
                <w:ilvl w:val="0"/>
                <w:numId w:val="35"/>
              </w:numPr>
              <w:spacing w:line="360" w:lineRule="auto"/>
              <w:ind w:firstLineChars="0"/>
              <w:rPr>
                <w:rFonts w:ascii="宋体" w:hAnsi="宋体" w:eastAsia="宋体"/>
                <w:sz w:val="24"/>
                <w:szCs w:val="24"/>
              </w:rPr>
            </w:pPr>
            <w:r>
              <w:rPr>
                <w:rFonts w:hint="eastAsia" w:ascii="宋体" w:hAnsi="宋体" w:eastAsia="宋体"/>
                <w:sz w:val="24"/>
                <w:szCs w:val="24"/>
              </w:rPr>
              <w:t>要求用户可以管理维护自身上传的档案资料。包括修改和删除等操作。</w:t>
            </w:r>
          </w:p>
          <w:p>
            <w:pPr>
              <w:pStyle w:val="13"/>
              <w:numPr>
                <w:ilvl w:val="0"/>
                <w:numId w:val="35"/>
              </w:numPr>
              <w:spacing w:line="360" w:lineRule="auto"/>
              <w:ind w:firstLineChars="0"/>
              <w:rPr>
                <w:rFonts w:ascii="宋体" w:hAnsi="宋体" w:eastAsia="宋体"/>
                <w:sz w:val="24"/>
                <w:szCs w:val="24"/>
              </w:rPr>
            </w:pPr>
            <w:r>
              <w:rPr>
                <w:rFonts w:hint="eastAsia" w:ascii="宋体" w:hAnsi="宋体" w:eastAsia="宋体"/>
                <w:sz w:val="24"/>
                <w:szCs w:val="24"/>
              </w:rPr>
              <w:t>要求所有档案以标题、提交人、提交时间等属性组成的列表分页显示。</w:t>
            </w:r>
          </w:p>
          <w:p>
            <w:pPr>
              <w:pStyle w:val="13"/>
              <w:numPr>
                <w:ilvl w:val="0"/>
                <w:numId w:val="35"/>
              </w:numPr>
              <w:spacing w:line="360" w:lineRule="auto"/>
              <w:ind w:firstLineChars="0"/>
              <w:rPr>
                <w:rFonts w:ascii="宋体" w:hAnsi="宋体" w:eastAsia="宋体"/>
                <w:sz w:val="24"/>
                <w:szCs w:val="24"/>
              </w:rPr>
            </w:pPr>
            <w:r>
              <w:rPr>
                <w:rFonts w:hint="eastAsia" w:ascii="宋体" w:hAnsi="宋体" w:eastAsia="宋体"/>
                <w:sz w:val="24"/>
                <w:szCs w:val="24"/>
              </w:rPr>
              <w:t>用户可以设置文件档案是否对他人公开。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6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他人档案查阅</w:t>
            </w:r>
          </w:p>
        </w:tc>
        <w:tc>
          <w:tcPr>
            <w:tcW w:w="8282" w:type="dxa"/>
          </w:tcPr>
          <w:p>
            <w:pPr>
              <w:pStyle w:val="13"/>
              <w:numPr>
                <w:ilvl w:val="0"/>
                <w:numId w:val="36"/>
              </w:numPr>
              <w:spacing w:line="360" w:lineRule="auto"/>
              <w:ind w:firstLineChars="0"/>
              <w:rPr>
                <w:rFonts w:ascii="宋体" w:hAnsi="宋体" w:eastAsia="宋体"/>
                <w:sz w:val="24"/>
                <w:szCs w:val="24"/>
              </w:rPr>
            </w:pPr>
            <w:r>
              <w:rPr>
                <w:rFonts w:hint="eastAsia" w:ascii="宋体" w:hAnsi="宋体" w:eastAsia="宋体"/>
                <w:sz w:val="24"/>
                <w:szCs w:val="24"/>
              </w:rPr>
              <w:t>要求可以查阅他人公开的档案资料</w:t>
            </w:r>
          </w:p>
          <w:p>
            <w:pPr>
              <w:pStyle w:val="13"/>
              <w:numPr>
                <w:ilvl w:val="0"/>
                <w:numId w:val="36"/>
              </w:numPr>
              <w:spacing w:line="360" w:lineRule="auto"/>
              <w:ind w:firstLineChars="0"/>
              <w:rPr>
                <w:rFonts w:ascii="宋体" w:hAnsi="宋体" w:eastAsia="宋体"/>
                <w:sz w:val="24"/>
                <w:szCs w:val="24"/>
              </w:rPr>
            </w:pPr>
            <w:r>
              <w:rPr>
                <w:rFonts w:hint="eastAsia" w:ascii="宋体" w:hAnsi="宋体" w:eastAsia="宋体"/>
                <w:sz w:val="24"/>
                <w:szCs w:val="24"/>
              </w:rPr>
              <w:t>要求已列表的形式分页显示。</w:t>
            </w:r>
          </w:p>
          <w:p>
            <w:pPr>
              <w:pStyle w:val="13"/>
              <w:numPr>
                <w:ilvl w:val="0"/>
                <w:numId w:val="36"/>
              </w:numPr>
              <w:spacing w:line="360" w:lineRule="auto"/>
              <w:ind w:firstLineChars="0"/>
              <w:rPr>
                <w:rFonts w:ascii="宋体" w:hAnsi="宋体" w:eastAsia="宋体"/>
                <w:sz w:val="24"/>
                <w:szCs w:val="24"/>
              </w:rPr>
            </w:pPr>
            <w:r>
              <w:rPr>
                <w:rFonts w:hint="eastAsia" w:ascii="宋体" w:hAnsi="宋体" w:eastAsia="宋体"/>
                <w:sz w:val="24"/>
                <w:szCs w:val="24"/>
              </w:rPr>
              <w:t>要求支持分类、名称、标题、项目、标签维度的搜索功能。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管理员</w:t>
            </w:r>
          </w:p>
        </w:tc>
        <w:tc>
          <w:tcPr>
            <w:tcW w:w="16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系统档案管理</w:t>
            </w:r>
          </w:p>
        </w:tc>
        <w:tc>
          <w:tcPr>
            <w:tcW w:w="8282" w:type="dxa"/>
          </w:tcPr>
          <w:p>
            <w:pPr>
              <w:pStyle w:val="13"/>
              <w:numPr>
                <w:ilvl w:val="0"/>
                <w:numId w:val="37"/>
              </w:numPr>
              <w:spacing w:line="360" w:lineRule="auto"/>
              <w:ind w:firstLineChars="0"/>
              <w:rPr>
                <w:rFonts w:ascii="宋体" w:hAnsi="宋体" w:eastAsia="宋体"/>
                <w:sz w:val="24"/>
                <w:szCs w:val="24"/>
              </w:rPr>
            </w:pPr>
            <w:r>
              <w:rPr>
                <w:rFonts w:hint="eastAsia" w:ascii="宋体" w:hAnsi="宋体" w:eastAsia="宋体"/>
                <w:sz w:val="24"/>
                <w:szCs w:val="24"/>
              </w:rPr>
              <w:t>要求系统支持管理员对用户上传的文档资料进行查阅审批。</w:t>
            </w:r>
          </w:p>
          <w:p>
            <w:pPr>
              <w:pStyle w:val="13"/>
              <w:numPr>
                <w:ilvl w:val="0"/>
                <w:numId w:val="37"/>
              </w:numPr>
              <w:spacing w:line="360" w:lineRule="auto"/>
              <w:ind w:firstLineChars="0"/>
              <w:rPr>
                <w:rFonts w:ascii="宋体" w:hAnsi="宋体" w:eastAsia="宋体"/>
                <w:sz w:val="24"/>
                <w:szCs w:val="24"/>
              </w:rPr>
            </w:pPr>
            <w:r>
              <w:rPr>
                <w:rFonts w:hint="eastAsia" w:ascii="宋体" w:hAnsi="宋体" w:eastAsia="宋体"/>
                <w:sz w:val="24"/>
                <w:szCs w:val="24"/>
              </w:rPr>
              <w:t>要求系统管理拥有对用户提交的档案资料进行删除的权限。</w:t>
            </w:r>
          </w:p>
          <w:p>
            <w:pPr>
              <w:pStyle w:val="13"/>
              <w:numPr>
                <w:ilvl w:val="0"/>
                <w:numId w:val="37"/>
              </w:numPr>
              <w:spacing w:line="360" w:lineRule="auto"/>
              <w:ind w:firstLineChars="0"/>
              <w:rPr>
                <w:rFonts w:ascii="宋体" w:hAnsi="宋体" w:eastAsia="宋体"/>
                <w:sz w:val="24"/>
                <w:szCs w:val="24"/>
              </w:rPr>
            </w:pPr>
            <w:r>
              <w:rPr>
                <w:rFonts w:hint="eastAsia" w:ascii="宋体" w:hAnsi="宋体" w:eastAsia="宋体"/>
                <w:sz w:val="24"/>
                <w:szCs w:val="24"/>
              </w:rPr>
              <w:t>要求支持档案资料的搜索功能。</w:t>
            </w:r>
          </w:p>
          <w:p>
            <w:pPr>
              <w:pStyle w:val="13"/>
              <w:numPr>
                <w:ilvl w:val="0"/>
                <w:numId w:val="37"/>
              </w:numPr>
              <w:spacing w:line="360" w:lineRule="auto"/>
              <w:ind w:firstLineChars="0"/>
              <w:rPr>
                <w:rFonts w:ascii="宋体" w:hAnsi="宋体" w:eastAsia="宋体"/>
                <w:sz w:val="24"/>
                <w:szCs w:val="24"/>
              </w:rPr>
            </w:pPr>
            <w:r>
              <w:rPr>
                <w:rFonts w:hint="eastAsia" w:ascii="宋体" w:hAnsi="宋体" w:eastAsia="宋体"/>
                <w:sz w:val="24"/>
                <w:szCs w:val="24"/>
              </w:rPr>
              <w:t>要求支持档案资料的浏览下载与打印。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spacing w:line="360" w:lineRule="auto"/>
              <w:jc w:val="center"/>
              <w:rPr>
                <w:rFonts w:ascii="宋体" w:hAnsi="宋体" w:eastAsia="宋体"/>
                <w:sz w:val="24"/>
                <w:szCs w:val="24"/>
              </w:rPr>
            </w:pPr>
          </w:p>
        </w:tc>
        <w:tc>
          <w:tcPr>
            <w:tcW w:w="16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管理员管理</w:t>
            </w:r>
          </w:p>
        </w:tc>
        <w:tc>
          <w:tcPr>
            <w:tcW w:w="8282" w:type="dxa"/>
          </w:tcPr>
          <w:p>
            <w:pPr>
              <w:pStyle w:val="13"/>
              <w:numPr>
                <w:ilvl w:val="0"/>
                <w:numId w:val="38"/>
              </w:numPr>
              <w:spacing w:line="360" w:lineRule="auto"/>
              <w:ind w:firstLineChars="0"/>
              <w:rPr>
                <w:rFonts w:ascii="宋体" w:hAnsi="宋体" w:eastAsia="宋体"/>
                <w:sz w:val="24"/>
                <w:szCs w:val="24"/>
              </w:rPr>
            </w:pPr>
            <w:r>
              <w:rPr>
                <w:rFonts w:hint="eastAsia" w:ascii="宋体" w:hAnsi="宋体" w:eastAsia="宋体"/>
                <w:sz w:val="24"/>
                <w:szCs w:val="24"/>
              </w:rPr>
              <w:t>要求支持管理员权限分级管理。</w:t>
            </w:r>
          </w:p>
          <w:p>
            <w:pPr>
              <w:pStyle w:val="13"/>
              <w:numPr>
                <w:ilvl w:val="0"/>
                <w:numId w:val="38"/>
              </w:numPr>
              <w:spacing w:line="360" w:lineRule="auto"/>
              <w:ind w:firstLineChars="0"/>
              <w:rPr>
                <w:rFonts w:ascii="宋体" w:hAnsi="宋体" w:eastAsia="宋体"/>
                <w:sz w:val="24"/>
                <w:szCs w:val="24"/>
              </w:rPr>
            </w:pPr>
            <w:r>
              <w:rPr>
                <w:rFonts w:hint="eastAsia" w:ascii="宋体" w:hAnsi="宋体" w:eastAsia="宋体"/>
                <w:sz w:val="24"/>
                <w:szCs w:val="24"/>
              </w:rPr>
              <w:t>要求管理可以管理权限低于自己的所有管理员权限，对其他管理员的授权不超过自身的最大权限。</w:t>
            </w:r>
          </w:p>
          <w:p>
            <w:pPr>
              <w:pStyle w:val="13"/>
              <w:numPr>
                <w:ilvl w:val="0"/>
                <w:numId w:val="38"/>
              </w:numPr>
              <w:spacing w:line="360" w:lineRule="auto"/>
              <w:ind w:firstLineChars="0"/>
              <w:rPr>
                <w:rFonts w:ascii="宋体" w:hAnsi="宋体" w:eastAsia="宋体"/>
                <w:sz w:val="24"/>
                <w:szCs w:val="24"/>
              </w:rPr>
            </w:pPr>
            <w:r>
              <w:rPr>
                <w:rFonts w:hint="eastAsia" w:ascii="宋体" w:hAnsi="宋体" w:eastAsia="宋体"/>
                <w:sz w:val="24"/>
                <w:szCs w:val="24"/>
              </w:rPr>
              <w:t>要求高级管理员可以取消低级管理的授权。</w:t>
            </w:r>
          </w:p>
        </w:tc>
      </w:tr>
    </w:tbl>
    <w:p>
      <w:pPr>
        <w:spacing w:line="360" w:lineRule="auto"/>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pStyle w:val="3"/>
        <w:numPr>
          <w:ilvl w:val="1"/>
          <w:numId w:val="1"/>
        </w:numPr>
        <w:rPr>
          <w:rFonts w:ascii="宋体" w:hAnsi="宋体" w:eastAsia="宋体"/>
        </w:rPr>
      </w:pPr>
      <w:r>
        <w:rPr>
          <w:rFonts w:hint="eastAsia" w:ascii="宋体" w:hAnsi="宋体" w:eastAsia="宋体"/>
        </w:rPr>
        <w:t>资产管理系统</w:t>
      </w:r>
    </w:p>
    <w:p>
      <w:pPr>
        <w:rPr>
          <w:rFonts w:ascii="宋体" w:hAnsi="宋体" w:eastAsia="宋体"/>
          <w:sz w:val="28"/>
          <w:szCs w:val="28"/>
        </w:rPr>
      </w:pPr>
      <w:r>
        <w:rPr>
          <w:rFonts w:hint="eastAsia" w:ascii="宋体" w:hAnsi="宋体" w:eastAsia="宋体"/>
          <w:sz w:val="28"/>
          <w:szCs w:val="28"/>
        </w:rPr>
        <w:t>集成华南师范大学资产管理系统。</w:t>
      </w:r>
    </w:p>
    <w:p>
      <w:pPr>
        <w:pStyle w:val="3"/>
        <w:numPr>
          <w:ilvl w:val="1"/>
          <w:numId w:val="1"/>
        </w:numPr>
        <w:rPr>
          <w:rFonts w:ascii="宋体" w:hAnsi="宋体" w:eastAsia="宋体"/>
        </w:rPr>
      </w:pPr>
      <w:r>
        <w:rPr>
          <w:rFonts w:hint="eastAsia" w:ascii="宋体" w:hAnsi="宋体" w:eastAsia="宋体"/>
        </w:rPr>
        <w:t>日常办公用品管理系统</w:t>
      </w:r>
    </w:p>
    <w:tbl>
      <w:tblPr>
        <w:tblStyle w:val="10"/>
        <w:tblW w:w="1063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22"/>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auto" w:fill="2E75B5" w:themeFill="accent1" w:themeFillShade="BF"/>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角色</w:t>
            </w:r>
          </w:p>
        </w:tc>
        <w:tc>
          <w:tcPr>
            <w:tcW w:w="1622" w:type="dxa"/>
            <w:shd w:val="clear" w:color="auto" w:fill="2E75B5" w:themeFill="accent1" w:themeFillShade="BF"/>
          </w:tcPr>
          <w:p>
            <w:pPr>
              <w:spacing w:line="360" w:lineRule="auto"/>
              <w:jc w:val="center"/>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功能模块</w:t>
            </w:r>
          </w:p>
        </w:tc>
        <w:tc>
          <w:tcPr>
            <w:tcW w:w="8302" w:type="dxa"/>
            <w:shd w:val="clear" w:color="auto" w:fill="2E75B5" w:themeFill="accent1" w:themeFillShade="BF"/>
          </w:tcPr>
          <w:p>
            <w:pPr>
              <w:spacing w:line="360" w:lineRule="auto"/>
              <w:rPr>
                <w:rFonts w:ascii="宋体" w:hAnsi="宋体" w:eastAsia="宋体"/>
                <w:color w:val="FFFFFF" w:themeColor="background1"/>
                <w:sz w:val="24"/>
                <w:szCs w:val="24"/>
                <w14:textFill>
                  <w14:solidFill>
                    <w14:schemeClr w14:val="bg1"/>
                  </w14:solidFill>
                </w14:textFill>
              </w:rPr>
            </w:pPr>
            <w:r>
              <w:rPr>
                <w:rFonts w:hint="eastAsia" w:ascii="宋体" w:hAnsi="宋体" w:eastAsia="宋体"/>
                <w:color w:val="FFFFFF" w:themeColor="background1"/>
                <w:sz w:val="24"/>
                <w:szCs w:val="24"/>
                <w14:textFill>
                  <w14:solidFill>
                    <w14:schemeClr w14:val="bg1"/>
                  </w14:solidFill>
                </w14:textFill>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jc w:val="center"/>
              <w:rPr>
                <w:rFonts w:ascii="宋体" w:hAnsi="宋体" w:eastAsia="宋体"/>
                <w:sz w:val="24"/>
                <w:szCs w:val="24"/>
              </w:rPr>
            </w:pPr>
            <w:r>
              <w:rPr>
                <w:rFonts w:hint="eastAsia" w:ascii="宋体" w:hAnsi="宋体" w:eastAsia="宋体"/>
                <w:sz w:val="24"/>
                <w:szCs w:val="24"/>
              </w:rPr>
              <w:t>办公用品管理</w:t>
            </w: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采购申请</w:t>
            </w:r>
          </w:p>
        </w:tc>
        <w:tc>
          <w:tcPr>
            <w:tcW w:w="8302" w:type="dxa"/>
          </w:tcPr>
          <w:p>
            <w:pPr>
              <w:pStyle w:val="13"/>
              <w:numPr>
                <w:ilvl w:val="0"/>
                <w:numId w:val="39"/>
              </w:numPr>
              <w:ind w:firstLineChars="0"/>
              <w:rPr>
                <w:rFonts w:ascii="宋体" w:hAnsi="宋体" w:eastAsia="宋体"/>
                <w:sz w:val="24"/>
                <w:szCs w:val="24"/>
              </w:rPr>
            </w:pPr>
            <w:r>
              <w:rPr>
                <w:rFonts w:hint="eastAsia" w:ascii="宋体" w:hAnsi="宋体" w:eastAsia="宋体"/>
                <w:sz w:val="24"/>
                <w:szCs w:val="24"/>
              </w:rPr>
              <w:t>要求登陆系统的用户可以发起办公用品采购申请。</w:t>
            </w:r>
          </w:p>
          <w:p>
            <w:pPr>
              <w:pStyle w:val="13"/>
              <w:numPr>
                <w:ilvl w:val="0"/>
                <w:numId w:val="39"/>
              </w:numPr>
              <w:ind w:firstLineChars="0"/>
              <w:rPr>
                <w:rFonts w:ascii="宋体" w:hAnsi="宋体" w:eastAsia="宋体"/>
                <w:sz w:val="24"/>
                <w:szCs w:val="24"/>
              </w:rPr>
            </w:pPr>
            <w:r>
              <w:rPr>
                <w:rFonts w:hint="eastAsia" w:ascii="宋体" w:hAnsi="宋体" w:eastAsia="宋体"/>
                <w:sz w:val="24"/>
                <w:szCs w:val="24"/>
              </w:rPr>
              <w:t>要求采购申请中附加办公用品清单，该清单可以通过勾选的方式生成。</w:t>
            </w:r>
          </w:p>
          <w:p>
            <w:pPr>
              <w:pStyle w:val="13"/>
              <w:numPr>
                <w:ilvl w:val="0"/>
                <w:numId w:val="39"/>
              </w:numPr>
              <w:ind w:firstLineChars="0"/>
              <w:rPr>
                <w:rFonts w:ascii="宋体" w:hAnsi="宋体" w:eastAsia="宋体"/>
                <w:sz w:val="24"/>
                <w:szCs w:val="24"/>
              </w:rPr>
            </w:pPr>
            <w:r>
              <w:rPr>
                <w:rFonts w:hint="eastAsia" w:ascii="宋体" w:hAnsi="宋体" w:eastAsia="宋体"/>
                <w:sz w:val="24"/>
                <w:szCs w:val="24"/>
              </w:rPr>
              <w:t>要求申请人可以在采购申请列表中查看自身的申请的审批状态。</w:t>
            </w:r>
          </w:p>
          <w:p>
            <w:pPr>
              <w:pStyle w:val="13"/>
              <w:numPr>
                <w:ilvl w:val="0"/>
                <w:numId w:val="39"/>
              </w:numPr>
              <w:ind w:firstLineChars="0"/>
              <w:rPr>
                <w:rFonts w:ascii="宋体" w:hAnsi="宋体" w:eastAsia="宋体"/>
                <w:sz w:val="24"/>
                <w:szCs w:val="24"/>
              </w:rPr>
            </w:pPr>
            <w:r>
              <w:rPr>
                <w:rFonts w:hint="eastAsia" w:ascii="宋体" w:hAnsi="宋体" w:eastAsia="宋体"/>
                <w:sz w:val="24"/>
                <w:szCs w:val="24"/>
              </w:rPr>
              <w:t>要求每份采购申请都必须生成唯一的采购编号。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rPr>
                <w:rFonts w:ascii="宋体" w:hAnsi="宋体" w:eastAsia="宋体"/>
                <w:sz w:val="24"/>
                <w:szCs w:val="24"/>
              </w:rPr>
            </w:pP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采购审批</w:t>
            </w:r>
          </w:p>
        </w:tc>
        <w:tc>
          <w:tcPr>
            <w:tcW w:w="8302" w:type="dxa"/>
          </w:tcPr>
          <w:p>
            <w:pPr>
              <w:pStyle w:val="13"/>
              <w:numPr>
                <w:ilvl w:val="0"/>
                <w:numId w:val="40"/>
              </w:numPr>
              <w:ind w:firstLineChars="0"/>
              <w:rPr>
                <w:rFonts w:ascii="宋体" w:hAnsi="宋体" w:eastAsia="宋体"/>
                <w:sz w:val="24"/>
                <w:szCs w:val="24"/>
              </w:rPr>
            </w:pPr>
            <w:r>
              <w:rPr>
                <w:rFonts w:hint="eastAsia" w:ascii="宋体" w:hAnsi="宋体" w:eastAsia="宋体"/>
                <w:sz w:val="24"/>
                <w:szCs w:val="24"/>
              </w:rPr>
              <w:t>要求拥有审批权限的管理者可以查看申请列表，并且可以根据申请的状态、时间范围、关键字、申请人等不同维度进行筛选。。</w:t>
            </w:r>
          </w:p>
          <w:p>
            <w:pPr>
              <w:pStyle w:val="13"/>
              <w:numPr>
                <w:ilvl w:val="0"/>
                <w:numId w:val="40"/>
              </w:numPr>
              <w:ind w:firstLineChars="0"/>
              <w:rPr>
                <w:rFonts w:ascii="宋体" w:hAnsi="宋体" w:eastAsia="宋体"/>
                <w:sz w:val="24"/>
                <w:szCs w:val="24"/>
              </w:rPr>
            </w:pPr>
            <w:r>
              <w:rPr>
                <w:rFonts w:hint="eastAsia" w:ascii="宋体" w:hAnsi="宋体" w:eastAsia="宋体"/>
                <w:sz w:val="24"/>
                <w:szCs w:val="24"/>
              </w:rPr>
              <w:t>要求审批者可以查看申请详情，查看采购的详细清单以及采购总额。</w:t>
            </w:r>
          </w:p>
          <w:p>
            <w:pPr>
              <w:pStyle w:val="13"/>
              <w:numPr>
                <w:ilvl w:val="0"/>
                <w:numId w:val="40"/>
              </w:numPr>
              <w:ind w:firstLineChars="0"/>
              <w:rPr>
                <w:rFonts w:ascii="宋体" w:hAnsi="宋体" w:eastAsia="宋体"/>
                <w:sz w:val="24"/>
                <w:szCs w:val="24"/>
              </w:rPr>
            </w:pPr>
            <w:r>
              <w:rPr>
                <w:rFonts w:hint="eastAsia" w:ascii="宋体" w:hAnsi="宋体" w:eastAsia="宋体"/>
                <w:sz w:val="24"/>
                <w:szCs w:val="24"/>
              </w:rPr>
              <w:t>要求审批过程中，审批者可以填写审批意见，标注审批是否成功。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rPr>
                <w:rFonts w:ascii="宋体" w:hAnsi="宋体" w:eastAsia="宋体"/>
                <w:sz w:val="24"/>
                <w:szCs w:val="24"/>
              </w:rPr>
            </w:pP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办公用品入库</w:t>
            </w:r>
          </w:p>
        </w:tc>
        <w:tc>
          <w:tcPr>
            <w:tcW w:w="8302" w:type="dxa"/>
          </w:tcPr>
          <w:p>
            <w:pPr>
              <w:pStyle w:val="13"/>
              <w:numPr>
                <w:ilvl w:val="0"/>
                <w:numId w:val="41"/>
              </w:numPr>
              <w:ind w:firstLineChars="0"/>
              <w:rPr>
                <w:rFonts w:ascii="宋体" w:hAnsi="宋体" w:eastAsia="宋体"/>
                <w:sz w:val="24"/>
                <w:szCs w:val="24"/>
              </w:rPr>
            </w:pPr>
            <w:r>
              <w:rPr>
                <w:rFonts w:hint="eastAsia" w:ascii="宋体" w:hAnsi="宋体" w:eastAsia="宋体"/>
                <w:sz w:val="24"/>
                <w:szCs w:val="24"/>
              </w:rPr>
              <w:t>要求采购回来的办公用品必须入库。</w:t>
            </w:r>
          </w:p>
          <w:p>
            <w:pPr>
              <w:pStyle w:val="13"/>
              <w:numPr>
                <w:ilvl w:val="0"/>
                <w:numId w:val="41"/>
              </w:numPr>
              <w:ind w:firstLineChars="0"/>
              <w:rPr>
                <w:rFonts w:ascii="宋体" w:hAnsi="宋体" w:eastAsia="宋体"/>
                <w:sz w:val="24"/>
                <w:szCs w:val="24"/>
              </w:rPr>
            </w:pPr>
            <w:r>
              <w:rPr>
                <w:rFonts w:hint="eastAsia" w:ascii="宋体" w:hAnsi="宋体" w:eastAsia="宋体"/>
                <w:sz w:val="24"/>
                <w:szCs w:val="24"/>
              </w:rPr>
              <w:t>要求入库的用品必须与采购申请相关联。并对采购的数量和金额进行校对。</w:t>
            </w:r>
          </w:p>
          <w:p>
            <w:pPr>
              <w:pStyle w:val="13"/>
              <w:numPr>
                <w:ilvl w:val="0"/>
                <w:numId w:val="41"/>
              </w:numPr>
              <w:ind w:firstLineChars="0"/>
              <w:rPr>
                <w:rFonts w:ascii="宋体" w:hAnsi="宋体" w:eastAsia="宋体"/>
                <w:sz w:val="24"/>
                <w:szCs w:val="24"/>
              </w:rPr>
            </w:pPr>
            <w:r>
              <w:rPr>
                <w:rFonts w:hint="eastAsia" w:ascii="宋体" w:hAnsi="宋体" w:eastAsia="宋体"/>
                <w:sz w:val="24"/>
                <w:szCs w:val="24"/>
              </w:rPr>
              <w:t>要求入库成功后，需要立即对更新库存，保持库存数据准确有效。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rPr>
                <w:rFonts w:ascii="宋体" w:hAnsi="宋体" w:eastAsia="宋体"/>
                <w:sz w:val="24"/>
                <w:szCs w:val="24"/>
              </w:rPr>
            </w:pP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入库记录</w:t>
            </w:r>
          </w:p>
        </w:tc>
        <w:tc>
          <w:tcPr>
            <w:tcW w:w="8302" w:type="dxa"/>
          </w:tcPr>
          <w:p>
            <w:pPr>
              <w:pStyle w:val="13"/>
              <w:numPr>
                <w:ilvl w:val="0"/>
                <w:numId w:val="42"/>
              </w:numPr>
              <w:ind w:firstLineChars="0"/>
              <w:rPr>
                <w:rFonts w:ascii="宋体" w:hAnsi="宋体" w:eastAsia="宋体"/>
                <w:sz w:val="24"/>
                <w:szCs w:val="24"/>
              </w:rPr>
            </w:pPr>
            <w:r>
              <w:rPr>
                <w:rFonts w:hint="eastAsia" w:ascii="宋体" w:hAnsi="宋体" w:eastAsia="宋体"/>
                <w:sz w:val="24"/>
                <w:szCs w:val="24"/>
              </w:rPr>
              <w:t>要求记录办公用品入库的清单、时间以及操作人。</w:t>
            </w:r>
          </w:p>
          <w:p>
            <w:pPr>
              <w:pStyle w:val="13"/>
              <w:numPr>
                <w:ilvl w:val="0"/>
                <w:numId w:val="42"/>
              </w:numPr>
              <w:ind w:firstLineChars="0"/>
              <w:rPr>
                <w:rFonts w:ascii="宋体" w:hAnsi="宋体" w:eastAsia="宋体"/>
                <w:sz w:val="24"/>
                <w:szCs w:val="24"/>
              </w:rPr>
            </w:pPr>
            <w:r>
              <w:rPr>
                <w:rFonts w:hint="eastAsia" w:ascii="宋体" w:hAnsi="宋体" w:eastAsia="宋体"/>
                <w:sz w:val="24"/>
                <w:szCs w:val="24"/>
              </w:rPr>
              <w:t>要求可以根据时间、用品种类、品牌、操作人等不同条件筛选查询。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rPr>
                <w:rFonts w:ascii="宋体" w:hAnsi="宋体" w:eastAsia="宋体"/>
                <w:sz w:val="24"/>
                <w:szCs w:val="24"/>
              </w:rPr>
            </w:pP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办公用品领用</w:t>
            </w:r>
          </w:p>
        </w:tc>
        <w:tc>
          <w:tcPr>
            <w:tcW w:w="8302" w:type="dxa"/>
          </w:tcPr>
          <w:p>
            <w:pPr>
              <w:pStyle w:val="13"/>
              <w:numPr>
                <w:ilvl w:val="0"/>
                <w:numId w:val="43"/>
              </w:numPr>
              <w:ind w:firstLineChars="0"/>
              <w:rPr>
                <w:rFonts w:ascii="宋体" w:hAnsi="宋体" w:eastAsia="宋体"/>
                <w:sz w:val="24"/>
                <w:szCs w:val="24"/>
              </w:rPr>
            </w:pPr>
            <w:r>
              <w:rPr>
                <w:rFonts w:hint="eastAsia" w:ascii="宋体" w:hAnsi="宋体" w:eastAsia="宋体"/>
                <w:sz w:val="24"/>
                <w:szCs w:val="24"/>
              </w:rPr>
              <w:t>要求用户在领取办公用品是需要在系统中进行登记，登记的内容包括领用的办公用品清单，领用时间，领用人等内容。</w:t>
            </w:r>
          </w:p>
          <w:p>
            <w:pPr>
              <w:pStyle w:val="13"/>
              <w:numPr>
                <w:ilvl w:val="0"/>
                <w:numId w:val="43"/>
              </w:numPr>
              <w:ind w:firstLineChars="0"/>
              <w:rPr>
                <w:rFonts w:ascii="宋体" w:hAnsi="宋体" w:eastAsia="宋体"/>
                <w:sz w:val="24"/>
                <w:szCs w:val="24"/>
              </w:rPr>
            </w:pPr>
            <w:r>
              <w:rPr>
                <w:rFonts w:hint="eastAsia" w:ascii="宋体" w:hAnsi="宋体" w:eastAsia="宋体"/>
                <w:sz w:val="24"/>
                <w:szCs w:val="24"/>
              </w:rPr>
              <w:t>要求领用成功后，库存立即减去已领用的办公用品数量，保持数据的准确有效。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rPr>
                <w:rFonts w:ascii="宋体" w:hAnsi="宋体" w:eastAsia="宋体"/>
                <w:sz w:val="24"/>
                <w:szCs w:val="24"/>
              </w:rPr>
            </w:pP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领用记录</w:t>
            </w:r>
          </w:p>
        </w:tc>
        <w:tc>
          <w:tcPr>
            <w:tcW w:w="8302" w:type="dxa"/>
          </w:tcPr>
          <w:p>
            <w:pPr>
              <w:pStyle w:val="13"/>
              <w:numPr>
                <w:ilvl w:val="0"/>
                <w:numId w:val="44"/>
              </w:numPr>
              <w:ind w:firstLineChars="0"/>
              <w:rPr>
                <w:rFonts w:ascii="宋体" w:hAnsi="宋体" w:eastAsia="宋体"/>
                <w:sz w:val="24"/>
                <w:szCs w:val="24"/>
              </w:rPr>
            </w:pPr>
            <w:r>
              <w:rPr>
                <w:rFonts w:hint="eastAsia" w:ascii="宋体" w:hAnsi="宋体" w:eastAsia="宋体"/>
                <w:sz w:val="24"/>
                <w:szCs w:val="24"/>
              </w:rPr>
              <w:t>要求系统详细记录办公用品的领用情况。</w:t>
            </w:r>
          </w:p>
          <w:p>
            <w:pPr>
              <w:pStyle w:val="13"/>
              <w:numPr>
                <w:ilvl w:val="0"/>
                <w:numId w:val="44"/>
              </w:numPr>
              <w:ind w:firstLineChars="0"/>
              <w:rPr>
                <w:rFonts w:ascii="宋体" w:hAnsi="宋体" w:eastAsia="宋体"/>
                <w:sz w:val="24"/>
                <w:szCs w:val="24"/>
              </w:rPr>
            </w:pPr>
            <w:r>
              <w:rPr>
                <w:rFonts w:hint="eastAsia" w:ascii="宋体" w:hAnsi="宋体" w:eastAsia="宋体"/>
                <w:sz w:val="24"/>
                <w:szCs w:val="24"/>
              </w:rPr>
              <w:t>要求可以根据时间、用品种类、领用人等不同条件进行筛选查询。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rPr>
                <w:rFonts w:ascii="宋体" w:hAnsi="宋体" w:eastAsia="宋体"/>
                <w:sz w:val="24"/>
                <w:szCs w:val="24"/>
              </w:rPr>
            </w:pP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库存统计</w:t>
            </w:r>
          </w:p>
        </w:tc>
        <w:tc>
          <w:tcPr>
            <w:tcW w:w="8302" w:type="dxa"/>
          </w:tcPr>
          <w:p>
            <w:pPr>
              <w:pStyle w:val="13"/>
              <w:numPr>
                <w:ilvl w:val="0"/>
                <w:numId w:val="45"/>
              </w:numPr>
              <w:ind w:firstLineChars="0"/>
              <w:rPr>
                <w:rFonts w:ascii="宋体" w:hAnsi="宋体" w:eastAsia="宋体"/>
                <w:sz w:val="24"/>
                <w:szCs w:val="24"/>
              </w:rPr>
            </w:pPr>
            <w:r>
              <w:rPr>
                <w:rFonts w:hint="eastAsia" w:ascii="宋体" w:hAnsi="宋体" w:eastAsia="宋体"/>
                <w:sz w:val="24"/>
                <w:szCs w:val="24"/>
              </w:rPr>
              <w:t>要求可以按时间、用品种类等不同维度进行办公用品库存统计。</w:t>
            </w:r>
          </w:p>
          <w:p>
            <w:pPr>
              <w:pStyle w:val="13"/>
              <w:numPr>
                <w:ilvl w:val="0"/>
                <w:numId w:val="45"/>
              </w:numPr>
              <w:ind w:firstLineChars="0"/>
              <w:rPr>
                <w:rFonts w:ascii="宋体" w:hAnsi="宋体" w:eastAsia="宋体"/>
                <w:sz w:val="24"/>
                <w:szCs w:val="24"/>
              </w:rPr>
            </w:pPr>
            <w:r>
              <w:rPr>
                <w:rFonts w:hint="eastAsia" w:ascii="宋体" w:hAnsi="宋体" w:eastAsia="宋体"/>
                <w:sz w:val="24"/>
                <w:szCs w:val="24"/>
              </w:rPr>
              <w:t>要求可以按时间范围对办公用品的消耗进行统计。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rPr>
                <w:rFonts w:ascii="宋体" w:hAnsi="宋体" w:eastAsia="宋体"/>
                <w:sz w:val="24"/>
                <w:szCs w:val="24"/>
              </w:rPr>
            </w:pP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库存查询</w:t>
            </w:r>
          </w:p>
        </w:tc>
        <w:tc>
          <w:tcPr>
            <w:tcW w:w="8302" w:type="dxa"/>
          </w:tcPr>
          <w:p>
            <w:pPr>
              <w:pStyle w:val="13"/>
              <w:numPr>
                <w:ilvl w:val="0"/>
                <w:numId w:val="46"/>
              </w:numPr>
              <w:ind w:firstLineChars="0"/>
              <w:rPr>
                <w:rFonts w:ascii="宋体" w:hAnsi="宋体" w:eastAsia="宋体"/>
                <w:sz w:val="24"/>
                <w:szCs w:val="24"/>
              </w:rPr>
            </w:pPr>
            <w:r>
              <w:rPr>
                <w:rFonts w:hint="eastAsia" w:ascii="宋体" w:hAnsi="宋体" w:eastAsia="宋体"/>
                <w:sz w:val="24"/>
                <w:szCs w:val="24"/>
              </w:rPr>
              <w:t>要求可以查询当前库存办公用品的总量、各种类用品的总量以及。</w:t>
            </w: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center"/>
          </w:tcPr>
          <w:p>
            <w:pPr>
              <w:rPr>
                <w:rFonts w:ascii="宋体" w:hAnsi="宋体" w:eastAsia="宋体"/>
                <w:sz w:val="24"/>
                <w:szCs w:val="24"/>
              </w:rPr>
            </w:pPr>
            <w:r>
              <w:rPr>
                <w:rFonts w:hint="eastAsia" w:ascii="宋体" w:hAnsi="宋体" w:eastAsia="宋体"/>
                <w:sz w:val="24"/>
                <w:szCs w:val="24"/>
              </w:rPr>
              <w:t>系统管理</w:t>
            </w: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用户管理</w:t>
            </w:r>
          </w:p>
        </w:tc>
        <w:tc>
          <w:tcPr>
            <w:tcW w:w="8302" w:type="dxa"/>
          </w:tcPr>
          <w:p>
            <w:pPr>
              <w:pStyle w:val="13"/>
              <w:numPr>
                <w:ilvl w:val="0"/>
                <w:numId w:val="47"/>
              </w:numPr>
              <w:ind w:firstLineChars="0"/>
              <w:rPr>
                <w:rFonts w:ascii="宋体" w:hAnsi="宋体" w:eastAsia="宋体"/>
                <w:sz w:val="24"/>
                <w:szCs w:val="24"/>
              </w:rPr>
            </w:pPr>
            <w:r>
              <w:rPr>
                <w:rFonts w:hint="eastAsia" w:ascii="宋体" w:hAnsi="宋体" w:eastAsia="宋体"/>
                <w:sz w:val="24"/>
                <w:szCs w:val="24"/>
              </w:rPr>
              <w:t>管理可以使用本系统的用户。</w:t>
            </w:r>
          </w:p>
          <w:p>
            <w:pPr>
              <w:pStyle w:val="13"/>
              <w:numPr>
                <w:ilvl w:val="0"/>
                <w:numId w:val="47"/>
              </w:numPr>
              <w:ind w:firstLineChars="0"/>
              <w:rPr>
                <w:rFonts w:ascii="宋体" w:hAnsi="宋体" w:eastAsia="宋体"/>
                <w:sz w:val="24"/>
                <w:szCs w:val="24"/>
              </w:rPr>
            </w:pPr>
            <w:r>
              <w:rPr>
                <w:rFonts w:hint="eastAsia" w:ascii="宋体" w:hAnsi="宋体" w:eastAsia="宋体"/>
                <w:sz w:val="24"/>
                <w:szCs w:val="24"/>
              </w:rPr>
              <w:t>用户数据来源于华南师范大学用户数据中心，并定期更新。</w:t>
            </w:r>
          </w:p>
          <w:p>
            <w:pPr>
              <w:pStyle w:val="13"/>
              <w:numPr>
                <w:ilvl w:val="0"/>
                <w:numId w:val="47"/>
              </w:numPr>
              <w:ind w:firstLineChars="0"/>
              <w:rPr>
                <w:rFonts w:ascii="宋体" w:hAnsi="宋体" w:eastAsia="宋体"/>
                <w:sz w:val="24"/>
                <w:szCs w:val="24"/>
              </w:rPr>
            </w:pPr>
            <w:r>
              <w:rPr>
                <w:rFonts w:hint="eastAsia" w:ascii="宋体" w:hAnsi="宋体" w:eastAsia="宋体"/>
                <w:sz w:val="24"/>
                <w:szCs w:val="24"/>
              </w:rPr>
              <w:t>管理员可以在后台手动添加、修改以及删除用户。</w:t>
            </w:r>
          </w:p>
          <w:p>
            <w:pPr>
              <w:pStyle w:val="13"/>
              <w:numPr>
                <w:ilvl w:val="0"/>
                <w:numId w:val="47"/>
              </w:numPr>
              <w:ind w:firstLineChars="0"/>
              <w:rPr>
                <w:rFonts w:ascii="宋体" w:hAnsi="宋体" w:eastAsia="宋体"/>
                <w:sz w:val="24"/>
                <w:szCs w:val="24"/>
              </w:rPr>
            </w:pPr>
            <w:r>
              <w:rPr>
                <w:rFonts w:hint="eastAsia" w:ascii="宋体" w:hAnsi="宋体" w:eastAsia="宋体"/>
                <w:sz w:val="24"/>
                <w:szCs w:val="24"/>
              </w:rPr>
              <w:t>可以通过账号、姓名等条件搜索用户。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rPr>
                <w:rFonts w:ascii="宋体" w:hAnsi="宋体" w:eastAsia="宋体"/>
                <w:sz w:val="24"/>
                <w:szCs w:val="24"/>
              </w:rPr>
            </w:pP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权限管理</w:t>
            </w:r>
          </w:p>
        </w:tc>
        <w:tc>
          <w:tcPr>
            <w:tcW w:w="8302" w:type="dxa"/>
          </w:tcPr>
          <w:p>
            <w:pPr>
              <w:pStyle w:val="13"/>
              <w:numPr>
                <w:ilvl w:val="0"/>
                <w:numId w:val="48"/>
              </w:numPr>
              <w:ind w:firstLineChars="0"/>
              <w:rPr>
                <w:rFonts w:ascii="宋体" w:hAnsi="宋体" w:eastAsia="宋体"/>
                <w:sz w:val="24"/>
                <w:szCs w:val="24"/>
              </w:rPr>
            </w:pPr>
            <w:r>
              <w:rPr>
                <w:rFonts w:hint="eastAsia" w:ascii="宋体" w:hAnsi="宋体" w:eastAsia="宋体"/>
                <w:sz w:val="24"/>
                <w:szCs w:val="24"/>
              </w:rPr>
              <w:t>管理拥有审批权的用户。</w:t>
            </w:r>
          </w:p>
          <w:p>
            <w:pPr>
              <w:pStyle w:val="13"/>
              <w:numPr>
                <w:ilvl w:val="0"/>
                <w:numId w:val="48"/>
              </w:numPr>
              <w:ind w:firstLineChars="0"/>
              <w:rPr>
                <w:rFonts w:ascii="宋体" w:hAnsi="宋体" w:eastAsia="宋体"/>
                <w:sz w:val="24"/>
                <w:szCs w:val="24"/>
              </w:rPr>
            </w:pPr>
            <w:r>
              <w:rPr>
                <w:rFonts w:hint="eastAsia" w:ascii="宋体" w:hAnsi="宋体" w:eastAsia="宋体"/>
                <w:sz w:val="24"/>
                <w:szCs w:val="24"/>
              </w:rPr>
              <w:t>拥有审批权限的用户可以授权其他用户代审批。</w:t>
            </w:r>
          </w:p>
          <w:p>
            <w:pPr>
              <w:pStyle w:val="13"/>
              <w:numPr>
                <w:ilvl w:val="0"/>
                <w:numId w:val="48"/>
              </w:numPr>
              <w:ind w:firstLineChars="0"/>
              <w:rPr>
                <w:rFonts w:ascii="宋体" w:hAnsi="宋体" w:eastAsia="宋体"/>
                <w:sz w:val="24"/>
                <w:szCs w:val="24"/>
              </w:rPr>
            </w:pPr>
            <w:r>
              <w:rPr>
                <w:rFonts w:hint="eastAsia" w:ascii="宋体" w:hAnsi="宋体" w:eastAsia="宋体"/>
                <w:sz w:val="24"/>
                <w:szCs w:val="24"/>
              </w:rPr>
              <w:t>代审批用户用户授权人相同的审批权限。</w:t>
            </w:r>
          </w:p>
          <w:p>
            <w:pPr>
              <w:pStyle w:val="13"/>
              <w:numPr>
                <w:ilvl w:val="0"/>
                <w:numId w:val="48"/>
              </w:numPr>
              <w:ind w:firstLineChars="0"/>
              <w:rPr>
                <w:rFonts w:ascii="宋体" w:hAnsi="宋体" w:eastAsia="宋体"/>
                <w:sz w:val="24"/>
                <w:szCs w:val="24"/>
              </w:rPr>
            </w:pPr>
            <w:r>
              <w:rPr>
                <w:rFonts w:hint="eastAsia" w:ascii="宋体" w:hAnsi="宋体" w:eastAsia="宋体"/>
                <w:sz w:val="24"/>
                <w:szCs w:val="24"/>
              </w:rPr>
              <w:t>代审批人审批的申请必须注明是由谁代谁审批。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center"/>
          </w:tcPr>
          <w:p>
            <w:pPr>
              <w:rPr>
                <w:rFonts w:ascii="宋体" w:hAnsi="宋体" w:eastAsia="宋体"/>
                <w:sz w:val="24"/>
                <w:szCs w:val="24"/>
              </w:rPr>
            </w:pPr>
          </w:p>
        </w:tc>
        <w:tc>
          <w:tcPr>
            <w:tcW w:w="162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办公用品</w:t>
            </w:r>
          </w:p>
          <w:p>
            <w:pPr>
              <w:spacing w:line="360" w:lineRule="auto"/>
              <w:jc w:val="center"/>
              <w:rPr>
                <w:rFonts w:ascii="宋体" w:hAnsi="宋体" w:eastAsia="宋体"/>
                <w:sz w:val="24"/>
                <w:szCs w:val="24"/>
              </w:rPr>
            </w:pPr>
            <w:r>
              <w:rPr>
                <w:rFonts w:hint="eastAsia" w:ascii="宋体" w:hAnsi="宋体" w:eastAsia="宋体"/>
                <w:sz w:val="24"/>
                <w:szCs w:val="24"/>
              </w:rPr>
              <w:t>种类管理</w:t>
            </w:r>
          </w:p>
        </w:tc>
        <w:tc>
          <w:tcPr>
            <w:tcW w:w="8302" w:type="dxa"/>
          </w:tcPr>
          <w:p>
            <w:pPr>
              <w:pStyle w:val="13"/>
              <w:numPr>
                <w:ilvl w:val="0"/>
                <w:numId w:val="49"/>
              </w:numPr>
              <w:ind w:firstLineChars="0"/>
              <w:rPr>
                <w:rFonts w:ascii="宋体" w:hAnsi="宋体" w:eastAsia="宋体"/>
                <w:sz w:val="24"/>
                <w:szCs w:val="24"/>
              </w:rPr>
            </w:pPr>
            <w:r>
              <w:rPr>
                <w:rFonts w:hint="eastAsia" w:ascii="宋体" w:hAnsi="宋体" w:eastAsia="宋体"/>
                <w:sz w:val="24"/>
                <w:szCs w:val="24"/>
              </w:rPr>
              <w:t>要求系统可以事先添加办公用品的种类，便于用户在提交采购申请的时候生成采购清单。</w:t>
            </w:r>
          </w:p>
          <w:p>
            <w:pPr>
              <w:pStyle w:val="13"/>
              <w:numPr>
                <w:ilvl w:val="0"/>
                <w:numId w:val="49"/>
              </w:numPr>
              <w:ind w:firstLineChars="0"/>
              <w:rPr>
                <w:rFonts w:ascii="宋体" w:hAnsi="宋体" w:eastAsia="宋体"/>
                <w:sz w:val="24"/>
                <w:szCs w:val="24"/>
              </w:rPr>
            </w:pPr>
            <w:r>
              <w:rPr>
                <w:rFonts w:hint="eastAsia" w:ascii="宋体" w:hAnsi="宋体" w:eastAsia="宋体"/>
                <w:sz w:val="24"/>
                <w:szCs w:val="24"/>
              </w:rPr>
              <w:t>可以根据关键字快速查找到目标用品。</w:t>
            </w:r>
          </w:p>
          <w:p>
            <w:pPr>
              <w:pStyle w:val="13"/>
              <w:numPr>
                <w:ilvl w:val="0"/>
                <w:numId w:val="49"/>
              </w:numPr>
              <w:ind w:firstLineChars="0"/>
              <w:rPr>
                <w:rFonts w:ascii="宋体" w:hAnsi="宋体" w:eastAsia="宋体"/>
                <w:sz w:val="24"/>
                <w:szCs w:val="24"/>
              </w:rPr>
            </w:pPr>
            <w:r>
              <w:rPr>
                <w:rFonts w:hint="eastAsia" w:ascii="宋体" w:hAnsi="宋体" w:eastAsia="宋体"/>
                <w:sz w:val="24"/>
                <w:szCs w:val="24"/>
              </w:rPr>
              <w:t>办公用品种类必须包含品名、编号、规格、参考价、单位等属性。</w:t>
            </w:r>
          </w:p>
        </w:tc>
      </w:tr>
    </w:tbl>
    <w:p>
      <w:pPr>
        <w:rPr>
          <w:rFonts w:ascii="宋体" w:hAnsi="宋体" w:eastAsia="宋体"/>
          <w:sz w:val="28"/>
          <w:szCs w:val="28"/>
        </w:rPr>
      </w:pPr>
    </w:p>
    <w:p>
      <w:pPr>
        <w:pStyle w:val="3"/>
        <w:numPr>
          <w:ilvl w:val="1"/>
          <w:numId w:val="1"/>
        </w:numPr>
        <w:rPr>
          <w:rFonts w:ascii="宋体" w:hAnsi="宋体" w:eastAsia="宋体"/>
        </w:rPr>
      </w:pPr>
      <w:r>
        <w:rPr>
          <w:rFonts w:hint="eastAsia" w:ascii="宋体" w:hAnsi="宋体" w:eastAsia="宋体"/>
        </w:rPr>
        <w:t>学院网站改版与个人主页模板</w:t>
      </w:r>
    </w:p>
    <w:p>
      <w:pPr>
        <w:spacing w:line="360" w:lineRule="auto"/>
        <w:rPr>
          <w:rFonts w:ascii="宋体" w:hAnsi="宋体" w:eastAsia="宋体"/>
          <w:sz w:val="28"/>
          <w:szCs w:val="28"/>
        </w:rPr>
      </w:pPr>
      <w:r>
        <w:rPr>
          <w:rFonts w:ascii="宋体" w:hAnsi="宋体" w:eastAsia="宋体"/>
          <w:sz w:val="28"/>
          <w:szCs w:val="28"/>
        </w:rPr>
        <w:t>按照学院需求，制作6套个人主页模板并进行学院网站改版。</w:t>
      </w:r>
    </w:p>
    <w:p>
      <w:pPr>
        <w:pStyle w:val="3"/>
        <w:numPr>
          <w:ilvl w:val="1"/>
          <w:numId w:val="1"/>
        </w:numPr>
        <w:rPr>
          <w:rFonts w:ascii="宋体" w:hAnsi="宋体" w:eastAsia="宋体"/>
        </w:rPr>
      </w:pPr>
      <w:r>
        <w:rPr>
          <w:rFonts w:hint="eastAsia" w:ascii="宋体" w:hAnsi="宋体" w:eastAsia="宋体"/>
        </w:rPr>
        <w:t>数据同步与备份服务</w:t>
      </w:r>
    </w:p>
    <w:p>
      <w:pPr>
        <w:pStyle w:val="4"/>
        <w:numPr>
          <w:ilvl w:val="2"/>
          <w:numId w:val="1"/>
        </w:numPr>
        <w:rPr>
          <w:rFonts w:ascii="宋体" w:hAnsi="宋体" w:eastAsia="宋体"/>
        </w:rPr>
      </w:pPr>
      <w:r>
        <w:rPr>
          <w:rFonts w:hint="eastAsia" w:ascii="宋体" w:hAnsi="宋体" w:eastAsia="宋体"/>
        </w:rPr>
        <w:t>数据同步</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要求本平台用户数据与华南师范大学用户数据中心对接，将经济与管理学院所有用户数据同步至本平台中，为平台的各业务系统的顺利运行提供数据基础。</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要求门户管理与服务系统中的门户信息数据实时同步至综合信息门户系统中，是用户能够在登录本平台的看到最新的内部门户信息。</w:t>
      </w:r>
    </w:p>
    <w:p>
      <w:pPr>
        <w:pStyle w:val="4"/>
        <w:numPr>
          <w:ilvl w:val="2"/>
          <w:numId w:val="1"/>
        </w:numPr>
        <w:rPr>
          <w:rFonts w:ascii="宋体" w:hAnsi="宋体" w:eastAsia="宋体"/>
        </w:rPr>
      </w:pPr>
      <w:r>
        <w:rPr>
          <w:rFonts w:hint="eastAsia" w:ascii="宋体" w:hAnsi="宋体" w:eastAsia="宋体"/>
        </w:rPr>
        <w:t>数据备份</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要求提供多种备份技术手段，包括本地备份、异地备份、历史备份等技术手段保障数据安全。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要求对系统运行过程中产生的数据信息、文件资料等内容进行备份。</w:t>
      </w:r>
    </w:p>
    <w:p>
      <w:pPr>
        <w:pStyle w:val="3"/>
        <w:numPr>
          <w:ilvl w:val="1"/>
          <w:numId w:val="1"/>
        </w:numPr>
        <w:rPr>
          <w:rFonts w:ascii="宋体" w:hAnsi="宋体" w:eastAsia="宋体"/>
        </w:rPr>
      </w:pPr>
      <w:r>
        <w:rPr>
          <w:rFonts w:hint="eastAsia" w:ascii="宋体" w:hAnsi="宋体" w:eastAsia="宋体"/>
        </w:rPr>
        <w:t>集成与对接服务</w:t>
      </w:r>
    </w:p>
    <w:p>
      <w:pPr>
        <w:pStyle w:val="13"/>
        <w:numPr>
          <w:ilvl w:val="0"/>
          <w:numId w:val="50"/>
        </w:numPr>
        <w:spacing w:line="360" w:lineRule="auto"/>
        <w:ind w:firstLineChars="0"/>
        <w:rPr>
          <w:rFonts w:ascii="宋体" w:hAnsi="宋体" w:eastAsia="宋体"/>
          <w:sz w:val="28"/>
          <w:szCs w:val="28"/>
        </w:rPr>
      </w:pPr>
      <w:r>
        <w:rPr>
          <w:rFonts w:hint="eastAsia" w:ascii="宋体" w:hAnsi="宋体" w:eastAsia="宋体"/>
          <w:sz w:val="28"/>
          <w:szCs w:val="28"/>
        </w:rPr>
        <w:t>要求与华南师范大学统一身份认证平台进行对接。</w:t>
      </w:r>
    </w:p>
    <w:p>
      <w:pPr>
        <w:pStyle w:val="13"/>
        <w:numPr>
          <w:ilvl w:val="0"/>
          <w:numId w:val="50"/>
        </w:numPr>
        <w:spacing w:line="360" w:lineRule="auto"/>
        <w:ind w:firstLineChars="0"/>
        <w:rPr>
          <w:rFonts w:ascii="宋体" w:hAnsi="宋体" w:eastAsia="宋体"/>
          <w:sz w:val="28"/>
          <w:szCs w:val="28"/>
        </w:rPr>
      </w:pPr>
      <w:r>
        <w:rPr>
          <w:rFonts w:hint="eastAsia" w:ascii="宋体" w:hAnsi="宋体" w:eastAsia="宋体"/>
          <w:sz w:val="28"/>
          <w:szCs w:val="28"/>
        </w:rPr>
        <w:t>要求与华纳师范大学砺儒云课堂进行对接。</w:t>
      </w:r>
    </w:p>
    <w:p>
      <w:pPr>
        <w:pStyle w:val="13"/>
        <w:numPr>
          <w:ilvl w:val="0"/>
          <w:numId w:val="50"/>
        </w:numPr>
        <w:spacing w:line="360" w:lineRule="auto"/>
        <w:ind w:firstLineChars="0"/>
        <w:rPr>
          <w:rFonts w:ascii="宋体" w:hAnsi="宋体" w:eastAsia="宋体"/>
          <w:sz w:val="28"/>
          <w:szCs w:val="28"/>
        </w:rPr>
      </w:pPr>
      <w:r>
        <w:rPr>
          <w:rFonts w:hint="eastAsia" w:ascii="宋体" w:hAnsi="宋体" w:eastAsia="宋体"/>
          <w:sz w:val="28"/>
          <w:szCs w:val="28"/>
        </w:rPr>
        <w:t>要求与华南师范大学数据中心进行对接。</w:t>
      </w:r>
    </w:p>
    <w:p>
      <w:pPr>
        <w:pStyle w:val="13"/>
        <w:numPr>
          <w:ilvl w:val="0"/>
          <w:numId w:val="50"/>
        </w:numPr>
        <w:spacing w:line="360" w:lineRule="auto"/>
        <w:ind w:firstLineChars="0"/>
        <w:rPr>
          <w:rFonts w:ascii="宋体" w:hAnsi="宋体" w:eastAsia="宋体"/>
          <w:sz w:val="28"/>
          <w:szCs w:val="28"/>
        </w:rPr>
      </w:pPr>
      <w:r>
        <w:rPr>
          <w:rFonts w:hint="eastAsia" w:ascii="宋体" w:hAnsi="宋体" w:eastAsia="宋体"/>
          <w:sz w:val="28"/>
          <w:szCs w:val="28"/>
        </w:rPr>
        <w:t>要求与华南师范大学微信企业号进行对接。</w:t>
      </w:r>
    </w:p>
    <w:p>
      <w:pPr>
        <w:pStyle w:val="13"/>
        <w:widowControl/>
        <w:numPr>
          <w:ilvl w:val="0"/>
          <w:numId w:val="50"/>
        </w:numPr>
        <w:spacing w:line="360" w:lineRule="auto"/>
        <w:ind w:firstLineChars="0"/>
        <w:jc w:val="left"/>
        <w:rPr>
          <w:rFonts w:ascii="宋体" w:hAnsi="宋体" w:eastAsia="宋体"/>
          <w:sz w:val="28"/>
          <w:szCs w:val="28"/>
        </w:rPr>
      </w:pPr>
      <w:r>
        <w:rPr>
          <w:rFonts w:hint="eastAsia" w:ascii="宋体" w:hAnsi="宋体" w:eastAsia="宋体"/>
          <w:sz w:val="28"/>
          <w:szCs w:val="28"/>
        </w:rPr>
        <w:t>要求与华南师范大学教师个人主页系统进行对接。</w:t>
      </w:r>
    </w:p>
    <w:p>
      <w:pPr>
        <w:widowControl/>
        <w:jc w:val="left"/>
        <w:rPr>
          <w:rFonts w:ascii="宋体" w:hAnsi="宋体" w:eastAsia="宋体"/>
          <w:sz w:val="28"/>
          <w:szCs w:val="28"/>
        </w:rPr>
      </w:pPr>
      <w:r>
        <w:rPr>
          <w:rFonts w:ascii="宋体" w:hAnsi="宋体" w:eastAsia="宋体"/>
          <w:sz w:val="28"/>
          <w:szCs w:val="28"/>
        </w:rPr>
        <w:br w:type="page"/>
      </w:r>
    </w:p>
    <w:p>
      <w:pPr>
        <w:pStyle w:val="2"/>
        <w:numPr>
          <w:ilvl w:val="0"/>
          <w:numId w:val="1"/>
        </w:numPr>
        <w:rPr>
          <w:rFonts w:ascii="宋体" w:hAnsi="宋体" w:eastAsia="宋体"/>
          <w:sz w:val="28"/>
          <w:szCs w:val="28"/>
        </w:rPr>
      </w:pPr>
      <w:r>
        <w:rPr>
          <w:rFonts w:ascii="宋体" w:hAnsi="宋体" w:eastAsia="宋体"/>
          <w:sz w:val="28"/>
          <w:szCs w:val="28"/>
        </w:rPr>
        <w:t>实施计划</w:t>
      </w:r>
    </w:p>
    <w:p>
      <w:pPr>
        <w:spacing w:before="100" w:beforeAutospacing="1" w:after="100" w:afterAutospacing="1" w:line="300" w:lineRule="auto"/>
        <w:outlineLvl w:val="2"/>
        <w:rPr>
          <w:rFonts w:ascii="宋体" w:hAnsi="宋体" w:eastAsia="宋体" w:cs="黑体"/>
          <w:b/>
          <w:bCs/>
          <w:sz w:val="28"/>
          <w:szCs w:val="28"/>
        </w:rPr>
      </w:pPr>
      <w:r>
        <w:rPr>
          <w:rFonts w:hint="eastAsia" w:ascii="宋体" w:hAnsi="宋体" w:eastAsia="宋体" w:cs="黑体"/>
          <w:b/>
          <w:bCs/>
          <w:sz w:val="28"/>
          <w:szCs w:val="28"/>
        </w:rPr>
        <w:t>5.1. 项目进度要求</w:t>
      </w:r>
    </w:p>
    <w:tbl>
      <w:tblPr>
        <w:tblStyle w:val="10"/>
        <w:tblW w:w="10007" w:type="dxa"/>
        <w:tblInd w:w="-10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205"/>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shd w:val="clear" w:color="auto" w:fill="2E75B5" w:themeFill="accent1" w:themeFillShade="BF"/>
            <w:vAlign w:val="center"/>
          </w:tcPr>
          <w:p>
            <w:pPr>
              <w:spacing w:before="156" w:beforeLines="50" w:after="156" w:afterLines="50"/>
              <w:jc w:val="center"/>
              <w:rPr>
                <w:rFonts w:ascii="宋体" w:hAnsi="宋体" w:eastAsia="宋体" w:cs="宋体"/>
                <w:color w:val="FFFFFF" w:themeColor="background1"/>
                <w:sz w:val="24"/>
                <w:szCs w:val="24"/>
                <w14:textFill>
                  <w14:solidFill>
                    <w14:schemeClr w14:val="bg1"/>
                  </w14:solidFill>
                </w14:textFill>
              </w:rPr>
            </w:pPr>
            <w:r>
              <w:rPr>
                <w:rFonts w:hint="eastAsia" w:ascii="宋体" w:hAnsi="宋体" w:eastAsia="宋体" w:cs="宋体"/>
                <w:color w:val="FFFFFF" w:themeColor="background1"/>
                <w:sz w:val="24"/>
                <w:szCs w:val="24"/>
                <w14:textFill>
                  <w14:solidFill>
                    <w14:schemeClr w14:val="bg1"/>
                  </w14:solidFill>
                </w14:textFill>
              </w:rPr>
              <w:t>序号</w:t>
            </w:r>
          </w:p>
        </w:tc>
        <w:tc>
          <w:tcPr>
            <w:tcW w:w="2205" w:type="dxa"/>
            <w:shd w:val="clear" w:color="auto" w:fill="2E75B5" w:themeFill="accent1" w:themeFillShade="BF"/>
            <w:vAlign w:val="center"/>
          </w:tcPr>
          <w:p>
            <w:pPr>
              <w:spacing w:before="156" w:beforeLines="50" w:after="156" w:afterLines="50"/>
              <w:jc w:val="center"/>
              <w:rPr>
                <w:rFonts w:ascii="宋体" w:hAnsi="宋体" w:eastAsia="宋体" w:cs="宋体"/>
                <w:color w:val="FFFFFF" w:themeColor="background1"/>
                <w:sz w:val="24"/>
                <w:szCs w:val="24"/>
                <w14:textFill>
                  <w14:solidFill>
                    <w14:schemeClr w14:val="bg1"/>
                  </w14:solidFill>
                </w14:textFill>
              </w:rPr>
            </w:pPr>
            <w:r>
              <w:rPr>
                <w:rFonts w:hint="eastAsia" w:ascii="宋体" w:hAnsi="宋体" w:eastAsia="宋体" w:cs="宋体"/>
                <w:color w:val="FFFFFF" w:themeColor="background1"/>
                <w:sz w:val="24"/>
                <w:szCs w:val="24"/>
                <w14:textFill>
                  <w14:solidFill>
                    <w14:schemeClr w14:val="bg1"/>
                  </w14:solidFill>
                </w14:textFill>
              </w:rPr>
              <w:t>时间</w:t>
            </w:r>
          </w:p>
        </w:tc>
        <w:tc>
          <w:tcPr>
            <w:tcW w:w="6735" w:type="dxa"/>
            <w:shd w:val="clear" w:color="auto" w:fill="2E75B5" w:themeFill="accent1" w:themeFillShade="BF"/>
            <w:vAlign w:val="center"/>
          </w:tcPr>
          <w:p>
            <w:pPr>
              <w:spacing w:before="156" w:beforeLines="50" w:after="156" w:afterLines="50"/>
              <w:rPr>
                <w:rFonts w:ascii="宋体" w:hAnsi="宋体" w:eastAsia="宋体" w:cs="宋体"/>
                <w:color w:val="FFFFFF" w:themeColor="background1"/>
                <w:sz w:val="24"/>
                <w:szCs w:val="24"/>
                <w14:textFill>
                  <w14:solidFill>
                    <w14:schemeClr w14:val="bg1"/>
                  </w14:solidFill>
                </w14:textFill>
              </w:rPr>
            </w:pPr>
            <w:r>
              <w:rPr>
                <w:rFonts w:hint="eastAsia" w:ascii="宋体" w:hAnsi="宋体" w:eastAsia="宋体" w:cs="宋体"/>
                <w:color w:val="FFFFFF" w:themeColor="background1"/>
                <w:sz w:val="24"/>
                <w:szCs w:val="24"/>
                <w14:textFill>
                  <w14:solidFill>
                    <w14:schemeClr w14:val="bg1"/>
                  </w14:solidFill>
                </w14:textFill>
              </w:rPr>
              <w:t>计划完成的工作内容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spacing w:before="156" w:beforeLines="50" w:after="156" w:afterLines="50"/>
              <w:jc w:val="center"/>
              <w:rPr>
                <w:rFonts w:ascii="宋体" w:hAnsi="宋体" w:eastAsia="宋体" w:cs="宋体"/>
                <w:sz w:val="24"/>
                <w:szCs w:val="24"/>
              </w:rPr>
            </w:pPr>
            <w:r>
              <w:rPr>
                <w:rFonts w:hint="eastAsia" w:ascii="宋体" w:hAnsi="宋体" w:eastAsia="宋体" w:cs="宋体"/>
                <w:sz w:val="24"/>
                <w:szCs w:val="24"/>
              </w:rPr>
              <w:t>1</w:t>
            </w:r>
          </w:p>
        </w:tc>
        <w:tc>
          <w:tcPr>
            <w:tcW w:w="2205" w:type="dxa"/>
            <w:vAlign w:val="center"/>
          </w:tcPr>
          <w:p>
            <w:pPr>
              <w:spacing w:before="156" w:beforeLines="50" w:after="156" w:afterLines="50"/>
              <w:jc w:val="center"/>
              <w:rPr>
                <w:rFonts w:hint="eastAsia" w:ascii="宋体" w:hAnsi="宋体" w:eastAsia="宋体" w:cs="宋体"/>
                <w:sz w:val="24"/>
                <w:szCs w:val="24"/>
              </w:rPr>
            </w:pPr>
            <w:r>
              <w:rPr>
                <w:rFonts w:ascii="宋体" w:hAnsi="宋体" w:eastAsia="宋体" w:cs="宋体"/>
                <w:sz w:val="24"/>
                <w:szCs w:val="24"/>
              </w:rPr>
              <w:t>5月上旬</w:t>
            </w:r>
          </w:p>
        </w:tc>
        <w:tc>
          <w:tcPr>
            <w:tcW w:w="6735" w:type="dxa"/>
          </w:tcPr>
          <w:p>
            <w:pPr>
              <w:spacing w:before="156" w:beforeLines="50" w:after="156" w:afterLines="50"/>
              <w:rPr>
                <w:rFonts w:ascii="宋体" w:hAnsi="宋体" w:eastAsia="宋体" w:cs="宋体"/>
                <w:sz w:val="24"/>
                <w:szCs w:val="24"/>
              </w:rPr>
            </w:pPr>
            <w:r>
              <w:rPr>
                <w:rFonts w:hint="eastAsia" w:ascii="宋体" w:hAnsi="宋体" w:eastAsia="宋体" w:cs="宋体"/>
                <w:sz w:val="24"/>
                <w:szCs w:val="24"/>
              </w:rPr>
              <w:t>完成整个项目的需求调研与分析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spacing w:before="156" w:beforeLines="50" w:after="156" w:afterLines="50"/>
              <w:jc w:val="center"/>
              <w:rPr>
                <w:rFonts w:ascii="宋体" w:hAnsi="宋体" w:eastAsia="宋体" w:cs="宋体"/>
                <w:sz w:val="24"/>
                <w:szCs w:val="24"/>
              </w:rPr>
            </w:pPr>
            <w:r>
              <w:rPr>
                <w:rFonts w:hint="eastAsia" w:ascii="宋体" w:hAnsi="宋体" w:eastAsia="宋体" w:cs="宋体"/>
                <w:sz w:val="24"/>
                <w:szCs w:val="24"/>
              </w:rPr>
              <w:t>2</w:t>
            </w:r>
          </w:p>
        </w:tc>
        <w:tc>
          <w:tcPr>
            <w:tcW w:w="2205" w:type="dxa"/>
            <w:vAlign w:val="center"/>
          </w:tcPr>
          <w:p>
            <w:pPr>
              <w:spacing w:before="156" w:beforeLines="50" w:after="156" w:afterLines="50"/>
              <w:jc w:val="center"/>
              <w:rPr>
                <w:rFonts w:ascii="宋体" w:hAnsi="宋体" w:eastAsia="宋体" w:cs="宋体"/>
                <w:sz w:val="24"/>
                <w:szCs w:val="24"/>
              </w:rPr>
            </w:pPr>
            <w:r>
              <w:rPr>
                <w:rFonts w:ascii="宋体" w:hAnsi="宋体" w:eastAsia="宋体" w:cs="宋体"/>
                <w:sz w:val="24"/>
                <w:szCs w:val="24"/>
              </w:rPr>
              <w:t>5月中旬</w:t>
            </w:r>
          </w:p>
        </w:tc>
        <w:tc>
          <w:tcPr>
            <w:tcW w:w="6735" w:type="dxa"/>
          </w:tcPr>
          <w:p>
            <w:pPr>
              <w:spacing w:before="156" w:beforeLines="50" w:after="156" w:afterLines="50"/>
              <w:rPr>
                <w:rFonts w:ascii="宋体" w:hAnsi="宋体" w:eastAsia="宋体" w:cs="宋体"/>
                <w:sz w:val="24"/>
                <w:szCs w:val="24"/>
              </w:rPr>
            </w:pPr>
            <w:r>
              <w:rPr>
                <w:rFonts w:hint="eastAsia" w:ascii="宋体" w:hAnsi="宋体" w:eastAsia="宋体" w:cs="宋体"/>
                <w:sz w:val="24"/>
                <w:szCs w:val="24"/>
              </w:rPr>
              <w:t>完成数据标准和业务规范的制定、完成总体规划和建设方案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spacing w:before="156" w:beforeLines="50" w:after="156" w:afterLines="50"/>
              <w:jc w:val="center"/>
              <w:rPr>
                <w:rFonts w:ascii="宋体" w:hAnsi="宋体" w:eastAsia="宋体" w:cs="宋体"/>
                <w:sz w:val="24"/>
                <w:szCs w:val="24"/>
              </w:rPr>
            </w:pPr>
            <w:r>
              <w:rPr>
                <w:rFonts w:hint="eastAsia" w:ascii="宋体" w:hAnsi="宋体" w:eastAsia="宋体" w:cs="宋体"/>
                <w:sz w:val="24"/>
                <w:szCs w:val="24"/>
              </w:rPr>
              <w:t>3</w:t>
            </w:r>
          </w:p>
        </w:tc>
        <w:tc>
          <w:tcPr>
            <w:tcW w:w="2205" w:type="dxa"/>
            <w:vAlign w:val="center"/>
          </w:tcPr>
          <w:p>
            <w:pPr>
              <w:spacing w:before="156" w:beforeLines="50" w:after="156" w:afterLines="50"/>
              <w:jc w:val="center"/>
              <w:rPr>
                <w:rFonts w:hint="eastAsia" w:ascii="宋体" w:hAnsi="宋体" w:eastAsia="宋体" w:cs="宋体"/>
                <w:sz w:val="24"/>
                <w:szCs w:val="24"/>
              </w:rPr>
            </w:pPr>
            <w:r>
              <w:rPr>
                <w:rFonts w:ascii="宋体" w:hAnsi="宋体" w:eastAsia="宋体" w:cs="宋体"/>
                <w:sz w:val="24"/>
                <w:szCs w:val="24"/>
              </w:rPr>
              <w:t>5月-8月</w:t>
            </w:r>
          </w:p>
        </w:tc>
        <w:tc>
          <w:tcPr>
            <w:tcW w:w="6735" w:type="dxa"/>
          </w:tcPr>
          <w:p>
            <w:pPr>
              <w:spacing w:before="156" w:beforeLines="50" w:after="156" w:afterLines="50"/>
              <w:rPr>
                <w:rFonts w:ascii="宋体" w:hAnsi="宋体" w:eastAsia="宋体" w:cs="宋体"/>
                <w:sz w:val="24"/>
                <w:szCs w:val="24"/>
              </w:rPr>
            </w:pPr>
            <w:r>
              <w:rPr>
                <w:rFonts w:hint="eastAsia" w:ascii="宋体" w:hAnsi="宋体" w:eastAsia="宋体" w:cs="宋体"/>
                <w:sz w:val="24"/>
                <w:szCs w:val="24"/>
              </w:rPr>
              <w:t>完成系统的设计、开发和测试工作，并开发试运行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4</w:t>
            </w:r>
          </w:p>
        </w:tc>
        <w:tc>
          <w:tcPr>
            <w:tcW w:w="2205" w:type="dxa"/>
            <w:vAlign w:val="center"/>
          </w:tcPr>
          <w:p>
            <w:pPr>
              <w:spacing w:before="156" w:beforeLines="50" w:after="156" w:afterLines="50"/>
              <w:jc w:val="center"/>
              <w:rPr>
                <w:rFonts w:ascii="宋体" w:hAnsi="宋体" w:eastAsia="宋体" w:cs="宋体"/>
                <w:sz w:val="24"/>
                <w:szCs w:val="24"/>
              </w:rPr>
            </w:pPr>
            <w:r>
              <w:rPr>
                <w:rFonts w:ascii="宋体" w:hAnsi="宋体" w:eastAsia="宋体" w:cs="宋体"/>
                <w:sz w:val="24"/>
                <w:szCs w:val="24"/>
              </w:rPr>
              <w:t>6月中</w:t>
            </w:r>
          </w:p>
        </w:tc>
        <w:tc>
          <w:tcPr>
            <w:tcW w:w="6735" w:type="dxa"/>
          </w:tcPr>
          <w:p>
            <w:pPr>
              <w:spacing w:before="156" w:beforeLines="50" w:after="156" w:afterLines="50"/>
              <w:rPr>
                <w:rFonts w:hint="eastAsia" w:ascii="宋体" w:hAnsi="宋体" w:eastAsia="宋体" w:cs="宋体"/>
                <w:sz w:val="24"/>
                <w:szCs w:val="24"/>
              </w:rPr>
            </w:pPr>
            <w:r>
              <w:rPr>
                <w:rFonts w:hint="eastAsia" w:ascii="宋体" w:hAnsi="宋体" w:eastAsia="宋体" w:cs="宋体"/>
                <w:sz w:val="24"/>
                <w:szCs w:val="24"/>
              </w:rPr>
              <w:t>新版学院网站上线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spacing w:before="156" w:beforeLines="50" w:after="156" w:afterLines="50"/>
              <w:jc w:val="center"/>
              <w:rPr>
                <w:rFonts w:ascii="宋体" w:hAnsi="宋体" w:eastAsia="宋体" w:cs="宋体"/>
                <w:color w:val="FF0000"/>
                <w:sz w:val="24"/>
                <w:szCs w:val="24"/>
              </w:rPr>
            </w:pPr>
            <w:r>
              <w:rPr>
                <w:rFonts w:hint="eastAsia" w:ascii="宋体" w:hAnsi="宋体" w:eastAsia="宋体" w:cs="宋体"/>
                <w:color w:val="FF0000"/>
                <w:sz w:val="24"/>
                <w:szCs w:val="24"/>
              </w:rPr>
              <w:t>5</w:t>
            </w:r>
          </w:p>
        </w:tc>
        <w:tc>
          <w:tcPr>
            <w:tcW w:w="2205" w:type="dxa"/>
            <w:vAlign w:val="center"/>
          </w:tcPr>
          <w:p>
            <w:pPr>
              <w:spacing w:before="156" w:beforeLines="50" w:after="156" w:afterLines="50"/>
              <w:jc w:val="center"/>
              <w:rPr>
                <w:rFonts w:ascii="宋体" w:hAnsi="宋体" w:eastAsia="宋体" w:cs="宋体"/>
                <w:color w:val="FF0000"/>
                <w:sz w:val="24"/>
                <w:szCs w:val="24"/>
              </w:rPr>
            </w:pPr>
            <w:r>
              <w:rPr>
                <w:rFonts w:hint="eastAsia" w:ascii="宋体" w:hAnsi="宋体" w:eastAsia="宋体" w:cs="宋体"/>
                <w:color w:val="FF0000"/>
                <w:sz w:val="24"/>
                <w:szCs w:val="24"/>
                <w:lang w:val="en-US" w:eastAsia="zh-CN"/>
              </w:rPr>
              <w:t>8</w:t>
            </w:r>
            <w:r>
              <w:rPr>
                <w:rFonts w:ascii="宋体" w:hAnsi="宋体" w:eastAsia="宋体" w:cs="宋体"/>
                <w:color w:val="FF0000"/>
                <w:sz w:val="24"/>
                <w:szCs w:val="24"/>
              </w:rPr>
              <w:t>月</w:t>
            </w:r>
            <w:r>
              <w:rPr>
                <w:rFonts w:hint="eastAsia" w:ascii="宋体" w:hAnsi="宋体" w:eastAsia="宋体" w:cs="宋体"/>
                <w:color w:val="FF0000"/>
                <w:sz w:val="24"/>
                <w:szCs w:val="24"/>
                <w:lang w:eastAsia="zh-CN"/>
              </w:rPr>
              <w:t>中</w:t>
            </w:r>
            <w:r>
              <w:rPr>
                <w:rFonts w:ascii="宋体" w:hAnsi="宋体" w:eastAsia="宋体" w:cs="宋体"/>
                <w:color w:val="FF0000"/>
                <w:sz w:val="24"/>
                <w:szCs w:val="24"/>
              </w:rPr>
              <w:t>旬</w:t>
            </w:r>
          </w:p>
        </w:tc>
        <w:tc>
          <w:tcPr>
            <w:tcW w:w="6735" w:type="dxa"/>
          </w:tcPr>
          <w:p>
            <w:pPr>
              <w:spacing w:before="156" w:beforeLines="50" w:after="156" w:afterLines="50"/>
              <w:rPr>
                <w:rFonts w:ascii="宋体" w:hAnsi="宋体" w:eastAsia="宋体" w:cs="宋体"/>
                <w:color w:val="FF0000"/>
                <w:sz w:val="24"/>
                <w:szCs w:val="24"/>
              </w:rPr>
            </w:pPr>
            <w:r>
              <w:rPr>
                <w:rFonts w:hint="eastAsia" w:ascii="宋体" w:hAnsi="宋体" w:eastAsia="宋体" w:cs="宋体"/>
                <w:color w:val="FF0000"/>
                <w:sz w:val="24"/>
                <w:szCs w:val="24"/>
              </w:rPr>
              <w:t>系统试运行，人员培训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spacing w:before="156" w:beforeLines="50" w:after="156" w:afterLines="50"/>
              <w:jc w:val="center"/>
              <w:rPr>
                <w:rFonts w:ascii="宋体" w:hAnsi="宋体" w:eastAsia="宋体" w:cs="宋体"/>
                <w:color w:val="FF0000"/>
                <w:sz w:val="24"/>
                <w:szCs w:val="24"/>
              </w:rPr>
            </w:pPr>
            <w:r>
              <w:rPr>
                <w:rFonts w:ascii="宋体" w:hAnsi="宋体" w:eastAsia="宋体" w:cs="宋体"/>
                <w:color w:val="FF0000"/>
                <w:sz w:val="24"/>
                <w:szCs w:val="24"/>
              </w:rPr>
              <w:t>6</w:t>
            </w:r>
          </w:p>
        </w:tc>
        <w:tc>
          <w:tcPr>
            <w:tcW w:w="2205" w:type="dxa"/>
            <w:vAlign w:val="center"/>
          </w:tcPr>
          <w:p>
            <w:pPr>
              <w:spacing w:before="156" w:beforeLines="50" w:after="156" w:afterLines="50"/>
              <w:jc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8</w:t>
            </w:r>
            <w:r>
              <w:rPr>
                <w:rFonts w:ascii="宋体" w:hAnsi="宋体" w:eastAsia="宋体" w:cs="宋体"/>
                <w:color w:val="FF0000"/>
                <w:sz w:val="24"/>
                <w:szCs w:val="24"/>
              </w:rPr>
              <w:t>月</w:t>
            </w:r>
            <w:r>
              <w:rPr>
                <w:rFonts w:hint="eastAsia" w:ascii="宋体" w:hAnsi="宋体" w:eastAsia="宋体" w:cs="宋体"/>
                <w:color w:val="FF0000"/>
                <w:sz w:val="24"/>
                <w:szCs w:val="24"/>
                <w:lang w:val="en-US" w:eastAsia="zh-CN"/>
              </w:rPr>
              <w:t>31日</w:t>
            </w:r>
          </w:p>
        </w:tc>
        <w:tc>
          <w:tcPr>
            <w:tcW w:w="6735" w:type="dxa"/>
          </w:tcPr>
          <w:p>
            <w:pPr>
              <w:spacing w:before="156" w:beforeLines="50" w:after="156" w:afterLines="50"/>
              <w:rPr>
                <w:rFonts w:ascii="宋体" w:hAnsi="宋体" w:eastAsia="宋体" w:cs="宋体"/>
                <w:color w:val="FF0000"/>
                <w:sz w:val="24"/>
                <w:szCs w:val="24"/>
              </w:rPr>
            </w:pPr>
            <w:r>
              <w:rPr>
                <w:rFonts w:ascii="宋体" w:hAnsi="宋体" w:eastAsia="宋体" w:cs="宋体"/>
                <w:color w:val="FF0000"/>
                <w:sz w:val="24"/>
                <w:szCs w:val="24"/>
              </w:rPr>
              <w:t>完成</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1F5"/>
    <w:multiLevelType w:val="multilevel"/>
    <w:tmpl w:val="007951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A54654"/>
    <w:multiLevelType w:val="multilevel"/>
    <w:tmpl w:val="01A546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244DFF"/>
    <w:multiLevelType w:val="multilevel"/>
    <w:tmpl w:val="02244D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7D36A4"/>
    <w:multiLevelType w:val="multilevel"/>
    <w:tmpl w:val="057D36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D00691"/>
    <w:multiLevelType w:val="multilevel"/>
    <w:tmpl w:val="06D0069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9F11C78"/>
    <w:multiLevelType w:val="multilevel"/>
    <w:tmpl w:val="09F11C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A13F4C"/>
    <w:multiLevelType w:val="multilevel"/>
    <w:tmpl w:val="0CA13F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E378E2"/>
    <w:multiLevelType w:val="multilevel"/>
    <w:tmpl w:val="10E378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2A70B8"/>
    <w:multiLevelType w:val="multilevel"/>
    <w:tmpl w:val="132A70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DD677E"/>
    <w:multiLevelType w:val="multilevel"/>
    <w:tmpl w:val="1DDD67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554EB8"/>
    <w:multiLevelType w:val="multilevel"/>
    <w:tmpl w:val="1E554E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342449C"/>
    <w:multiLevelType w:val="multilevel"/>
    <w:tmpl w:val="234244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D67686"/>
    <w:multiLevelType w:val="multilevel"/>
    <w:tmpl w:val="27D676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BD8391D"/>
    <w:multiLevelType w:val="multilevel"/>
    <w:tmpl w:val="2BD839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0E04BF1"/>
    <w:multiLevelType w:val="multilevel"/>
    <w:tmpl w:val="30E04B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8A5BFA"/>
    <w:multiLevelType w:val="multilevel"/>
    <w:tmpl w:val="348A5B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4C64098"/>
    <w:multiLevelType w:val="multilevel"/>
    <w:tmpl w:val="34C640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7B4426C"/>
    <w:multiLevelType w:val="multilevel"/>
    <w:tmpl w:val="37B442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6101A4"/>
    <w:multiLevelType w:val="multilevel"/>
    <w:tmpl w:val="3D6101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26024EF"/>
    <w:multiLevelType w:val="multilevel"/>
    <w:tmpl w:val="426024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3265672"/>
    <w:multiLevelType w:val="multilevel"/>
    <w:tmpl w:val="432656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5225D0F"/>
    <w:multiLevelType w:val="multilevel"/>
    <w:tmpl w:val="45225D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81F08A9"/>
    <w:multiLevelType w:val="multilevel"/>
    <w:tmpl w:val="481F08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96D2D45"/>
    <w:multiLevelType w:val="multilevel"/>
    <w:tmpl w:val="496D2D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DE623D4"/>
    <w:multiLevelType w:val="multilevel"/>
    <w:tmpl w:val="4DE623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DE63591"/>
    <w:multiLevelType w:val="multilevel"/>
    <w:tmpl w:val="4DE635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E5140A6"/>
    <w:multiLevelType w:val="multilevel"/>
    <w:tmpl w:val="4E5140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12D71BD"/>
    <w:multiLevelType w:val="multilevel"/>
    <w:tmpl w:val="512D71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3DC7415"/>
    <w:multiLevelType w:val="multilevel"/>
    <w:tmpl w:val="53DC74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4DF3D0B"/>
    <w:multiLevelType w:val="multilevel"/>
    <w:tmpl w:val="54DF3D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720306D"/>
    <w:multiLevelType w:val="multilevel"/>
    <w:tmpl w:val="572030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74547AE"/>
    <w:multiLevelType w:val="multilevel"/>
    <w:tmpl w:val="574547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9864453"/>
    <w:multiLevelType w:val="multilevel"/>
    <w:tmpl w:val="598644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B2A2233"/>
    <w:multiLevelType w:val="multilevel"/>
    <w:tmpl w:val="5B2A22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C311D8D"/>
    <w:multiLevelType w:val="multilevel"/>
    <w:tmpl w:val="5C311D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CD64FBD"/>
    <w:multiLevelType w:val="multilevel"/>
    <w:tmpl w:val="5CD64F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0392AC5"/>
    <w:multiLevelType w:val="multilevel"/>
    <w:tmpl w:val="60392A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20A6F73"/>
    <w:multiLevelType w:val="multilevel"/>
    <w:tmpl w:val="620A6F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2982211"/>
    <w:multiLevelType w:val="multilevel"/>
    <w:tmpl w:val="629822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33F39D2"/>
    <w:multiLevelType w:val="multilevel"/>
    <w:tmpl w:val="633F39D2"/>
    <w:lvl w:ilvl="0" w:tentative="0">
      <w:start w:val="1"/>
      <w:numFmt w:val="decimal"/>
      <w:lvlText w:val="%1."/>
      <w:lvlJc w:val="left"/>
      <w:pPr>
        <w:ind w:left="540" w:hanging="54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520" w:hanging="2160"/>
      </w:pPr>
      <w:rPr>
        <w:rFonts w:hint="default"/>
      </w:rPr>
    </w:lvl>
  </w:abstractNum>
  <w:abstractNum w:abstractNumId="40">
    <w:nsid w:val="640C5DD3"/>
    <w:multiLevelType w:val="multilevel"/>
    <w:tmpl w:val="640C5D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56F2E89"/>
    <w:multiLevelType w:val="multilevel"/>
    <w:tmpl w:val="656F2E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8F97009"/>
    <w:multiLevelType w:val="multilevel"/>
    <w:tmpl w:val="68F97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4C4DA8"/>
    <w:multiLevelType w:val="multilevel"/>
    <w:tmpl w:val="6D4C4D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E5A30A6"/>
    <w:multiLevelType w:val="multilevel"/>
    <w:tmpl w:val="6E5A30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F4D3F01"/>
    <w:multiLevelType w:val="multilevel"/>
    <w:tmpl w:val="6F4D3F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8262345"/>
    <w:multiLevelType w:val="multilevel"/>
    <w:tmpl w:val="782623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98A7F27"/>
    <w:multiLevelType w:val="multilevel"/>
    <w:tmpl w:val="798A7F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A6965D5"/>
    <w:multiLevelType w:val="multilevel"/>
    <w:tmpl w:val="7A6965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C744D41"/>
    <w:multiLevelType w:val="multilevel"/>
    <w:tmpl w:val="7C744D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9"/>
  </w:num>
  <w:num w:numId="3">
    <w:abstractNumId w:val="13"/>
  </w:num>
  <w:num w:numId="4">
    <w:abstractNumId w:val="34"/>
  </w:num>
  <w:num w:numId="5">
    <w:abstractNumId w:val="19"/>
  </w:num>
  <w:num w:numId="6">
    <w:abstractNumId w:val="29"/>
  </w:num>
  <w:num w:numId="7">
    <w:abstractNumId w:val="22"/>
  </w:num>
  <w:num w:numId="8">
    <w:abstractNumId w:val="41"/>
  </w:num>
  <w:num w:numId="9">
    <w:abstractNumId w:val="42"/>
  </w:num>
  <w:num w:numId="10">
    <w:abstractNumId w:val="5"/>
  </w:num>
  <w:num w:numId="11">
    <w:abstractNumId w:val="38"/>
  </w:num>
  <w:num w:numId="12">
    <w:abstractNumId w:val="48"/>
  </w:num>
  <w:num w:numId="13">
    <w:abstractNumId w:val="10"/>
  </w:num>
  <w:num w:numId="14">
    <w:abstractNumId w:val="9"/>
  </w:num>
  <w:num w:numId="15">
    <w:abstractNumId w:val="31"/>
  </w:num>
  <w:num w:numId="16">
    <w:abstractNumId w:val="16"/>
  </w:num>
  <w:num w:numId="17">
    <w:abstractNumId w:val="28"/>
  </w:num>
  <w:num w:numId="18">
    <w:abstractNumId w:val="17"/>
  </w:num>
  <w:num w:numId="19">
    <w:abstractNumId w:val="43"/>
  </w:num>
  <w:num w:numId="20">
    <w:abstractNumId w:val="23"/>
  </w:num>
  <w:num w:numId="21">
    <w:abstractNumId w:val="18"/>
  </w:num>
  <w:num w:numId="22">
    <w:abstractNumId w:val="6"/>
  </w:num>
  <w:num w:numId="23">
    <w:abstractNumId w:val="0"/>
  </w:num>
  <w:num w:numId="24">
    <w:abstractNumId w:val="33"/>
  </w:num>
  <w:num w:numId="25">
    <w:abstractNumId w:val="47"/>
  </w:num>
  <w:num w:numId="26">
    <w:abstractNumId w:val="8"/>
  </w:num>
  <w:num w:numId="27">
    <w:abstractNumId w:val="37"/>
  </w:num>
  <w:num w:numId="28">
    <w:abstractNumId w:val="35"/>
  </w:num>
  <w:num w:numId="29">
    <w:abstractNumId w:val="32"/>
  </w:num>
  <w:num w:numId="30">
    <w:abstractNumId w:val="30"/>
  </w:num>
  <w:num w:numId="31">
    <w:abstractNumId w:val="44"/>
  </w:num>
  <w:num w:numId="32">
    <w:abstractNumId w:val="3"/>
  </w:num>
  <w:num w:numId="33">
    <w:abstractNumId w:val="27"/>
  </w:num>
  <w:num w:numId="34">
    <w:abstractNumId w:val="40"/>
  </w:num>
  <w:num w:numId="35">
    <w:abstractNumId w:val="2"/>
  </w:num>
  <w:num w:numId="36">
    <w:abstractNumId w:val="25"/>
  </w:num>
  <w:num w:numId="37">
    <w:abstractNumId w:val="24"/>
  </w:num>
  <w:num w:numId="38">
    <w:abstractNumId w:val="45"/>
  </w:num>
  <w:num w:numId="39">
    <w:abstractNumId w:val="1"/>
  </w:num>
  <w:num w:numId="40">
    <w:abstractNumId w:val="12"/>
  </w:num>
  <w:num w:numId="41">
    <w:abstractNumId w:val="7"/>
  </w:num>
  <w:num w:numId="42">
    <w:abstractNumId w:val="21"/>
  </w:num>
  <w:num w:numId="43">
    <w:abstractNumId w:val="20"/>
  </w:num>
  <w:num w:numId="44">
    <w:abstractNumId w:val="14"/>
  </w:num>
  <w:num w:numId="45">
    <w:abstractNumId w:val="36"/>
  </w:num>
  <w:num w:numId="46">
    <w:abstractNumId w:val="46"/>
  </w:num>
  <w:num w:numId="47">
    <w:abstractNumId w:val="11"/>
  </w:num>
  <w:num w:numId="48">
    <w:abstractNumId w:val="49"/>
  </w:num>
  <w:num w:numId="49">
    <w:abstractNumId w:val="1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4F"/>
    <w:rsid w:val="00025252"/>
    <w:rsid w:val="00027F46"/>
    <w:rsid w:val="000648F1"/>
    <w:rsid w:val="0007714F"/>
    <w:rsid w:val="000B6D32"/>
    <w:rsid w:val="00141CFF"/>
    <w:rsid w:val="00146CA2"/>
    <w:rsid w:val="001B5F53"/>
    <w:rsid w:val="00210DDD"/>
    <w:rsid w:val="0022551D"/>
    <w:rsid w:val="00243D32"/>
    <w:rsid w:val="0026690B"/>
    <w:rsid w:val="002823C7"/>
    <w:rsid w:val="002A734C"/>
    <w:rsid w:val="002B7B6A"/>
    <w:rsid w:val="002E1B4F"/>
    <w:rsid w:val="002E77B4"/>
    <w:rsid w:val="0030469D"/>
    <w:rsid w:val="003646F2"/>
    <w:rsid w:val="0038009A"/>
    <w:rsid w:val="004110F0"/>
    <w:rsid w:val="00441E22"/>
    <w:rsid w:val="00442737"/>
    <w:rsid w:val="00450A5A"/>
    <w:rsid w:val="00450C71"/>
    <w:rsid w:val="00464FF0"/>
    <w:rsid w:val="004C311F"/>
    <w:rsid w:val="004E7DF8"/>
    <w:rsid w:val="00510E6D"/>
    <w:rsid w:val="0053506B"/>
    <w:rsid w:val="00545BE0"/>
    <w:rsid w:val="00554DA2"/>
    <w:rsid w:val="00587166"/>
    <w:rsid w:val="005D3E3D"/>
    <w:rsid w:val="005F0227"/>
    <w:rsid w:val="005F60F6"/>
    <w:rsid w:val="00600304"/>
    <w:rsid w:val="00603494"/>
    <w:rsid w:val="00665C0A"/>
    <w:rsid w:val="00672B6A"/>
    <w:rsid w:val="0068372E"/>
    <w:rsid w:val="006852A8"/>
    <w:rsid w:val="00687319"/>
    <w:rsid w:val="006D581E"/>
    <w:rsid w:val="006E6A46"/>
    <w:rsid w:val="0072660A"/>
    <w:rsid w:val="00747041"/>
    <w:rsid w:val="007A2E15"/>
    <w:rsid w:val="00802E00"/>
    <w:rsid w:val="0085402B"/>
    <w:rsid w:val="008558B3"/>
    <w:rsid w:val="00874BB2"/>
    <w:rsid w:val="00896DCE"/>
    <w:rsid w:val="008A6D14"/>
    <w:rsid w:val="008C1849"/>
    <w:rsid w:val="008D72EB"/>
    <w:rsid w:val="00911D48"/>
    <w:rsid w:val="00934C1E"/>
    <w:rsid w:val="0096326D"/>
    <w:rsid w:val="00966367"/>
    <w:rsid w:val="009A6733"/>
    <w:rsid w:val="009C12F9"/>
    <w:rsid w:val="009E61EF"/>
    <w:rsid w:val="00A97F91"/>
    <w:rsid w:val="00AC0FB6"/>
    <w:rsid w:val="00AC51CA"/>
    <w:rsid w:val="00B0263B"/>
    <w:rsid w:val="00B0320B"/>
    <w:rsid w:val="00B05E4C"/>
    <w:rsid w:val="00B875CD"/>
    <w:rsid w:val="00BB7A68"/>
    <w:rsid w:val="00BD5009"/>
    <w:rsid w:val="00C009F4"/>
    <w:rsid w:val="00C17E68"/>
    <w:rsid w:val="00C20C90"/>
    <w:rsid w:val="00C21881"/>
    <w:rsid w:val="00C41F9F"/>
    <w:rsid w:val="00C6692C"/>
    <w:rsid w:val="00C708FD"/>
    <w:rsid w:val="00C71F4A"/>
    <w:rsid w:val="00C844C8"/>
    <w:rsid w:val="00CA3320"/>
    <w:rsid w:val="00CB204F"/>
    <w:rsid w:val="00CB44C5"/>
    <w:rsid w:val="00CC7036"/>
    <w:rsid w:val="00CD129C"/>
    <w:rsid w:val="00CE3B7D"/>
    <w:rsid w:val="00D066E2"/>
    <w:rsid w:val="00D06C3F"/>
    <w:rsid w:val="00D06EA2"/>
    <w:rsid w:val="00D57736"/>
    <w:rsid w:val="00D7178B"/>
    <w:rsid w:val="00DD31C3"/>
    <w:rsid w:val="00E126A3"/>
    <w:rsid w:val="00E15BF3"/>
    <w:rsid w:val="00E20648"/>
    <w:rsid w:val="00E24DD0"/>
    <w:rsid w:val="00E51A2A"/>
    <w:rsid w:val="00E53E0F"/>
    <w:rsid w:val="00E61832"/>
    <w:rsid w:val="00E92D28"/>
    <w:rsid w:val="00EC0868"/>
    <w:rsid w:val="00EE5943"/>
    <w:rsid w:val="00F1367C"/>
    <w:rsid w:val="00F13C53"/>
    <w:rsid w:val="00F26339"/>
    <w:rsid w:val="00F376B6"/>
    <w:rsid w:val="00F60C88"/>
    <w:rsid w:val="00F62CEA"/>
    <w:rsid w:val="00F73FB1"/>
    <w:rsid w:val="04B13823"/>
    <w:rsid w:val="089F1C8E"/>
    <w:rsid w:val="21AD3831"/>
    <w:rsid w:val="24C626F5"/>
    <w:rsid w:val="37950FA8"/>
    <w:rsid w:val="3CF12067"/>
    <w:rsid w:val="59C04A37"/>
    <w:rsid w:val="5ED77C29"/>
    <w:rsid w:val="5FCF5399"/>
    <w:rsid w:val="60C63590"/>
    <w:rsid w:val="618A1CE2"/>
    <w:rsid w:val="7AC7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uiPriority w:val="0"/>
    <w:rPr>
      <w:rFonts w:eastAsia="宋体"/>
      <w:kern w:val="2"/>
      <w:sz w:val="24"/>
      <w:szCs w:val="24"/>
      <w:lang w:val="en-US" w:eastAsia="zh-CN" w:bidi="ar-SA"/>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6"/>
    <w:uiPriority w:val="99"/>
    <w:rPr>
      <w:sz w:val="18"/>
      <w:szCs w:val="18"/>
    </w:rPr>
  </w:style>
  <w:style w:type="character" w:customStyle="1" w:styleId="12">
    <w:name w:val="页脚 Char"/>
    <w:basedOn w:val="7"/>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列出段落 Char"/>
    <w:link w:val="15"/>
    <w:uiPriority w:val="0"/>
    <w:rPr>
      <w:rFonts w:ascii="Calibri" w:hAnsi="Calibri" w:eastAsia="宋体"/>
    </w:rPr>
  </w:style>
  <w:style w:type="paragraph" w:customStyle="1" w:styleId="15">
    <w:name w:val="列出段落1"/>
    <w:basedOn w:val="1"/>
    <w:link w:val="14"/>
    <w:qFormat/>
    <w:uiPriority w:val="0"/>
    <w:pPr>
      <w:ind w:firstLine="420" w:firstLineChars="200"/>
    </w:pPr>
    <w:rPr>
      <w:rFonts w:ascii="Calibri" w:hAnsi="Calibri" w:eastAsia="宋体"/>
    </w:rPr>
  </w:style>
  <w:style w:type="paragraph" w:customStyle="1" w:styleId="16">
    <w:name w:val="Char Char Char Char Char Char1 Char"/>
    <w:basedOn w:val="1"/>
    <w:uiPriority w:val="0"/>
    <w:pPr>
      <w:widowControl/>
      <w:spacing w:after="160" w:line="240" w:lineRule="exact"/>
      <w:jc w:val="left"/>
    </w:pPr>
    <w:rPr>
      <w:rFonts w:ascii="Times New Roman" w:hAnsi="Times New Roman" w:eastAsia="宋体" w:cs="Times New Roman"/>
      <w:szCs w:val="24"/>
    </w:rPr>
  </w:style>
  <w:style w:type="character" w:customStyle="1" w:styleId="17">
    <w:name w:val="close"/>
    <w:basedOn w:val="7"/>
    <w:uiPriority w:val="0"/>
  </w:style>
  <w:style w:type="character" w:customStyle="1" w:styleId="18">
    <w:name w:val="标题 2 Char"/>
    <w:basedOn w:val="7"/>
    <w:link w:val="3"/>
    <w:uiPriority w:val="9"/>
    <w:rPr>
      <w:rFonts w:asciiTheme="majorHAnsi" w:hAnsiTheme="majorHAnsi" w:eastAsiaTheme="majorEastAsia" w:cstheme="majorBidi"/>
      <w:b/>
      <w:bCs/>
      <w:sz w:val="32"/>
      <w:szCs w:val="32"/>
    </w:rPr>
  </w:style>
  <w:style w:type="character" w:customStyle="1" w:styleId="19">
    <w:name w:val="标题 1 Char"/>
    <w:basedOn w:val="7"/>
    <w:link w:val="2"/>
    <w:uiPriority w:val="9"/>
    <w:rPr>
      <w:b/>
      <w:bCs/>
      <w:kern w:val="44"/>
      <w:sz w:val="44"/>
      <w:szCs w:val="44"/>
    </w:rPr>
  </w:style>
  <w:style w:type="character" w:customStyle="1" w:styleId="20">
    <w:name w:val="标题 3 Char"/>
    <w:basedOn w:val="7"/>
    <w:link w:val="4"/>
    <w:uiPriority w:val="9"/>
    <w:rPr>
      <w:b/>
      <w:bCs/>
      <w:sz w:val="32"/>
      <w:szCs w:val="32"/>
    </w:rPr>
  </w:style>
  <w:style w:type="paragraph" w:customStyle="1" w:styleId="2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scnu</Company>
  <Pages>14</Pages>
  <Words>983</Words>
  <Characters>5609</Characters>
  <Lines>46</Lines>
  <Paragraphs>13</Paragraphs>
  <TotalTime>3300</TotalTime>
  <ScaleCrop>false</ScaleCrop>
  <LinksUpToDate>false</LinksUpToDate>
  <CharactersWithSpaces>6579</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2018-04-17T09:40:00Z</dcterms:created>
  <dc:creator>atiao</dc:creator>
  <cp:lastModifiedBy>ghfeng</cp:lastModifiedBy>
  <dcterms:modified xsi:type="dcterms:W3CDTF">2018-05-02T02:28:39Z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