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jc w:val="center"/>
        <w:rPr>
          <w:rFonts w:ascii="宋体" w:hAnsi="宋体" w:eastAsia="宋体"/>
          <w:sz w:val="28"/>
          <w:szCs w:val="28"/>
        </w:rPr>
      </w:pPr>
      <w:r>
        <w:rPr>
          <w:rFonts w:ascii="宋体" w:hAnsi="宋体" w:eastAsia="宋体"/>
          <w:sz w:val="28"/>
          <w:szCs w:val="28"/>
        </w:rPr>
        <w:drawing>
          <wp:inline distT="0" distB="0" distL="0" distR="0">
            <wp:extent cx="1370965" cy="13709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71429" cy="1371429"/>
                    </a:xfrm>
                    <a:prstGeom prst="rect">
                      <a:avLst/>
                    </a:prstGeom>
                  </pic:spPr>
                </pic:pic>
              </a:graphicData>
            </a:graphic>
          </wp:inline>
        </w:drawing>
      </w:r>
    </w:p>
    <w:p>
      <w:pPr>
        <w:spacing w:line="360" w:lineRule="auto"/>
        <w:jc w:val="center"/>
        <w:rPr>
          <w:rFonts w:ascii="宋体" w:hAnsi="宋体" w:eastAsia="宋体"/>
          <w:b/>
          <w:sz w:val="36"/>
          <w:szCs w:val="36"/>
        </w:rPr>
      </w:pPr>
      <w:r>
        <w:rPr>
          <w:rFonts w:hint="eastAsia" w:ascii="宋体" w:hAnsi="宋体" w:eastAsia="宋体"/>
          <w:b/>
          <w:sz w:val="36"/>
          <w:szCs w:val="36"/>
        </w:rPr>
        <w:t>经济与管理学院</w:t>
      </w:r>
    </w:p>
    <w:p>
      <w:pPr>
        <w:spacing w:line="360" w:lineRule="auto"/>
        <w:jc w:val="center"/>
        <w:rPr>
          <w:rFonts w:ascii="宋体" w:hAnsi="宋体" w:eastAsia="宋体"/>
          <w:b/>
          <w:sz w:val="36"/>
          <w:szCs w:val="36"/>
        </w:rPr>
      </w:pPr>
      <w:r>
        <w:rPr>
          <w:rFonts w:hint="eastAsia" w:ascii="宋体" w:hAnsi="宋体" w:eastAsia="宋体"/>
          <w:b/>
          <w:sz w:val="36"/>
          <w:szCs w:val="36"/>
        </w:rPr>
        <w:t>内部信息化综合服务平台需求说明书</w:t>
      </w:r>
    </w:p>
    <w:p>
      <w:pPr>
        <w:widowControl/>
        <w:spacing w:line="360" w:lineRule="auto"/>
        <w:jc w:val="left"/>
        <w:rPr>
          <w:rFonts w:ascii="宋体" w:hAnsi="宋体" w:eastAsia="宋体"/>
          <w:sz w:val="28"/>
          <w:szCs w:val="28"/>
        </w:rPr>
      </w:pPr>
      <w:r>
        <w:rPr>
          <w:rFonts w:ascii="宋体" w:hAnsi="宋体" w:eastAsia="宋体"/>
          <w:sz w:val="28"/>
          <w:szCs w:val="28"/>
        </w:rPr>
        <w:br w:type="page"/>
      </w:r>
    </w:p>
    <w:p>
      <w:pPr>
        <w:pStyle w:val="2"/>
        <w:numPr>
          <w:ilvl w:val="0"/>
          <w:numId w:val="1"/>
        </w:numPr>
        <w:rPr>
          <w:rFonts w:ascii="宋体" w:hAnsi="宋体" w:eastAsia="宋体"/>
          <w:sz w:val="28"/>
          <w:szCs w:val="28"/>
        </w:rPr>
      </w:pPr>
      <w:r>
        <w:rPr>
          <w:rFonts w:hint="eastAsia" w:ascii="宋体" w:hAnsi="宋体" w:eastAsia="宋体"/>
          <w:sz w:val="28"/>
          <w:szCs w:val="28"/>
        </w:rPr>
        <w:t>项目概况</w:t>
      </w:r>
    </w:p>
    <w:p>
      <w:pPr>
        <w:pStyle w:val="13"/>
        <w:numPr>
          <w:ilvl w:val="1"/>
          <w:numId w:val="2"/>
        </w:numPr>
        <w:spacing w:line="360" w:lineRule="auto"/>
        <w:ind w:firstLineChars="0"/>
        <w:rPr>
          <w:rFonts w:ascii="宋体" w:hAnsi="宋体" w:eastAsia="宋体"/>
          <w:sz w:val="28"/>
          <w:szCs w:val="28"/>
        </w:rPr>
      </w:pPr>
      <w:r>
        <w:rPr>
          <w:rFonts w:hint="eastAsia" w:ascii="宋体" w:hAnsi="宋体" w:eastAsia="宋体"/>
          <w:sz w:val="28"/>
          <w:szCs w:val="28"/>
        </w:rPr>
        <w:t>项目名称：经济与管理学院信息化整体解决方案</w:t>
      </w:r>
    </w:p>
    <w:p>
      <w:pPr>
        <w:pStyle w:val="13"/>
        <w:numPr>
          <w:ilvl w:val="1"/>
          <w:numId w:val="2"/>
        </w:numPr>
        <w:spacing w:line="360" w:lineRule="auto"/>
        <w:ind w:firstLineChars="0"/>
        <w:rPr>
          <w:rFonts w:ascii="宋体" w:hAnsi="宋体" w:eastAsia="宋体" w:cs="Times New Roman"/>
          <w:sz w:val="28"/>
          <w:szCs w:val="28"/>
        </w:rPr>
      </w:pPr>
      <w:r>
        <w:rPr>
          <w:rFonts w:hint="eastAsia" w:ascii="宋体" w:hAnsi="宋体" w:eastAsia="宋体"/>
          <w:sz w:val="28"/>
          <w:szCs w:val="28"/>
        </w:rPr>
        <w:t>采购项目预算：￥</w:t>
      </w:r>
      <w:r>
        <w:rPr>
          <w:rFonts w:ascii="宋体" w:hAnsi="宋体" w:eastAsia="宋体" w:cs="Times New Roman"/>
          <w:sz w:val="28"/>
          <w:szCs w:val="28"/>
        </w:rPr>
        <w:t>380,000.00</w:t>
      </w:r>
    </w:p>
    <w:p>
      <w:pPr>
        <w:pStyle w:val="13"/>
        <w:numPr>
          <w:ilvl w:val="1"/>
          <w:numId w:val="2"/>
        </w:numPr>
        <w:spacing w:line="360" w:lineRule="auto"/>
        <w:ind w:firstLineChars="0"/>
        <w:rPr>
          <w:rFonts w:ascii="宋体" w:hAnsi="宋体" w:eastAsia="宋体" w:cs="Times New Roman"/>
          <w:sz w:val="28"/>
          <w:szCs w:val="28"/>
        </w:rPr>
      </w:pPr>
      <w:r>
        <w:rPr>
          <w:rFonts w:hint="eastAsia" w:ascii="宋体" w:hAnsi="宋体" w:eastAsia="宋体" w:cs="Times New Roman"/>
          <w:sz w:val="28"/>
          <w:szCs w:val="28"/>
        </w:rPr>
        <w:t>价格明细表</w:t>
      </w:r>
    </w:p>
    <w:tbl>
      <w:tblPr>
        <w:tblStyle w:val="10"/>
        <w:tblW w:w="8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8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序号</w:t>
            </w:r>
          </w:p>
        </w:tc>
        <w:tc>
          <w:tcPr>
            <w:tcW w:w="5387" w:type="dxa"/>
            <w:shd w:val="clear" w:color="auto" w:fill="2E75B5" w:themeFill="accent1" w:themeFillShade="BF"/>
          </w:tcPr>
          <w:p>
            <w:pPr>
              <w:spacing w:line="360" w:lineRule="auto"/>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项目</w:t>
            </w:r>
          </w:p>
        </w:tc>
        <w:tc>
          <w:tcPr>
            <w:tcW w:w="2205"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1</w:t>
            </w:r>
          </w:p>
        </w:tc>
        <w:tc>
          <w:tcPr>
            <w:tcW w:w="5387" w:type="dxa"/>
          </w:tcPr>
          <w:p>
            <w:pPr>
              <w:spacing w:line="360" w:lineRule="auto"/>
              <w:rPr>
                <w:rFonts w:ascii="宋体" w:hAnsi="宋体" w:eastAsia="宋体"/>
                <w:szCs w:val="21"/>
              </w:rPr>
            </w:pPr>
            <w:r>
              <w:rPr>
                <w:rFonts w:hint="eastAsia" w:ascii="宋体" w:hAnsi="宋体" w:eastAsia="宋体"/>
                <w:szCs w:val="21"/>
              </w:rPr>
              <w:t>综合信息服务门户</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0,000</w:t>
            </w:r>
            <w:r>
              <w:rPr>
                <w:rFonts w:ascii="宋体" w:hAnsi="宋体" w:eastAsia="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2</w:t>
            </w:r>
          </w:p>
        </w:tc>
        <w:tc>
          <w:tcPr>
            <w:tcW w:w="5387" w:type="dxa"/>
          </w:tcPr>
          <w:p>
            <w:pPr>
              <w:spacing w:line="360" w:lineRule="auto"/>
              <w:rPr>
                <w:rFonts w:ascii="宋体" w:hAnsi="宋体" w:eastAsia="宋体"/>
                <w:szCs w:val="21"/>
              </w:rPr>
            </w:pPr>
            <w:r>
              <w:rPr>
                <w:rFonts w:hint="eastAsia" w:ascii="宋体" w:hAnsi="宋体" w:eastAsia="宋体"/>
                <w:szCs w:val="21"/>
              </w:rPr>
              <w:t>内部信息发布管理系统</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0</w:t>
            </w:r>
            <w:r>
              <w:rPr>
                <w:rFonts w:ascii="宋体" w:hAnsi="宋体" w:eastAsia="宋体"/>
                <w:szCs w:val="21"/>
              </w:rPr>
              <w:t>,</w:t>
            </w:r>
            <w:r>
              <w:rPr>
                <w:rFonts w:hint="eastAsia" w:ascii="宋体" w:hAnsi="宋体" w:eastAsia="宋体"/>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3</w:t>
            </w:r>
          </w:p>
        </w:tc>
        <w:tc>
          <w:tcPr>
            <w:tcW w:w="5387" w:type="dxa"/>
          </w:tcPr>
          <w:p>
            <w:pPr>
              <w:spacing w:line="360" w:lineRule="auto"/>
              <w:rPr>
                <w:rFonts w:ascii="宋体" w:hAnsi="宋体" w:eastAsia="宋体"/>
                <w:szCs w:val="21"/>
              </w:rPr>
            </w:pPr>
            <w:r>
              <w:rPr>
                <w:rFonts w:hint="eastAsia" w:ascii="宋体" w:hAnsi="宋体" w:eastAsia="宋体"/>
                <w:szCs w:val="21"/>
              </w:rPr>
              <w:t>事务管理系统</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9</w:t>
            </w:r>
            <w:r>
              <w:rPr>
                <w:rFonts w:hint="eastAsia" w:ascii="宋体" w:hAnsi="宋体" w:eastAsia="宋体"/>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4</w:t>
            </w:r>
          </w:p>
        </w:tc>
        <w:tc>
          <w:tcPr>
            <w:tcW w:w="5387" w:type="dxa"/>
          </w:tcPr>
          <w:p>
            <w:pPr>
              <w:spacing w:line="360" w:lineRule="auto"/>
              <w:rPr>
                <w:rFonts w:ascii="宋体" w:hAnsi="宋体" w:eastAsia="宋体"/>
                <w:szCs w:val="21"/>
              </w:rPr>
            </w:pPr>
            <w:r>
              <w:rPr>
                <w:rFonts w:hint="eastAsia" w:ascii="宋体" w:hAnsi="宋体" w:eastAsia="宋体"/>
                <w:szCs w:val="21"/>
              </w:rPr>
              <w:t>活动管理系统</w:t>
            </w:r>
          </w:p>
        </w:tc>
        <w:tc>
          <w:tcPr>
            <w:tcW w:w="2205" w:type="dxa"/>
          </w:tcPr>
          <w:p>
            <w:pPr>
              <w:spacing w:line="360" w:lineRule="auto"/>
              <w:rPr>
                <w:rFonts w:ascii="宋体" w:hAnsi="宋体" w:eastAsia="宋体"/>
                <w:szCs w:val="21"/>
              </w:rPr>
            </w:pPr>
            <w:r>
              <w:rPr>
                <w:rFonts w:hint="eastAsia" w:ascii="宋体" w:hAnsi="宋体" w:eastAsia="宋体"/>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5</w:t>
            </w:r>
          </w:p>
        </w:tc>
        <w:tc>
          <w:tcPr>
            <w:tcW w:w="5387" w:type="dxa"/>
          </w:tcPr>
          <w:p>
            <w:pPr>
              <w:spacing w:line="360" w:lineRule="auto"/>
              <w:rPr>
                <w:rFonts w:ascii="宋体" w:hAnsi="宋体" w:eastAsia="宋体"/>
                <w:szCs w:val="21"/>
              </w:rPr>
            </w:pPr>
            <w:r>
              <w:rPr>
                <w:rFonts w:hint="eastAsia" w:ascii="宋体" w:hAnsi="宋体" w:eastAsia="宋体"/>
                <w:szCs w:val="21"/>
              </w:rPr>
              <w:t>档案管理系统</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eastAsia="宋体"/>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6</w:t>
            </w:r>
          </w:p>
        </w:tc>
        <w:tc>
          <w:tcPr>
            <w:tcW w:w="5387" w:type="dxa"/>
          </w:tcPr>
          <w:p>
            <w:pPr>
              <w:spacing w:line="360" w:lineRule="auto"/>
              <w:rPr>
                <w:rFonts w:ascii="宋体" w:hAnsi="宋体" w:eastAsia="宋体"/>
                <w:color w:val="FF0000"/>
                <w:szCs w:val="21"/>
              </w:rPr>
            </w:pPr>
            <w:r>
              <w:rPr>
                <w:rFonts w:hint="eastAsia" w:ascii="宋体" w:hAnsi="宋体" w:eastAsia="宋体"/>
                <w:color w:val="FF0000"/>
                <w:szCs w:val="21"/>
              </w:rPr>
              <w:t>资产管理系统</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0</w:t>
            </w:r>
            <w:r>
              <w:rPr>
                <w:rFonts w:hint="eastAsia" w:ascii="宋体" w:hAnsi="宋体" w:eastAsia="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7</w:t>
            </w:r>
          </w:p>
        </w:tc>
        <w:tc>
          <w:tcPr>
            <w:tcW w:w="5387" w:type="dxa"/>
          </w:tcPr>
          <w:p>
            <w:pPr>
              <w:spacing w:line="360" w:lineRule="auto"/>
              <w:rPr>
                <w:rFonts w:ascii="宋体" w:hAnsi="宋体" w:eastAsia="宋体"/>
                <w:color w:val="FF0000"/>
                <w:szCs w:val="21"/>
              </w:rPr>
            </w:pPr>
            <w:r>
              <w:rPr>
                <w:rFonts w:hint="eastAsia" w:ascii="宋体" w:hAnsi="宋体" w:eastAsia="宋体"/>
                <w:color w:val="FF0000"/>
                <w:szCs w:val="21"/>
              </w:rPr>
              <w:t>日常办公用品管理系统</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8</w:t>
            </w:r>
          </w:p>
        </w:tc>
        <w:tc>
          <w:tcPr>
            <w:tcW w:w="5387" w:type="dxa"/>
          </w:tcPr>
          <w:p>
            <w:pPr>
              <w:spacing w:line="360" w:lineRule="auto"/>
              <w:rPr>
                <w:rFonts w:ascii="宋体" w:hAnsi="宋体" w:eastAsia="宋体"/>
                <w:szCs w:val="21"/>
              </w:rPr>
            </w:pPr>
            <w:r>
              <w:rPr>
                <w:rFonts w:hint="eastAsia" w:ascii="宋体" w:hAnsi="宋体" w:eastAsia="宋体"/>
                <w:szCs w:val="21"/>
              </w:rPr>
              <w:t>学院网站改版与个人主页模板</w:t>
            </w:r>
          </w:p>
        </w:tc>
        <w:tc>
          <w:tcPr>
            <w:tcW w:w="2205" w:type="dxa"/>
          </w:tcPr>
          <w:p>
            <w:pPr>
              <w:spacing w:line="360" w:lineRule="auto"/>
              <w:rPr>
                <w:rFonts w:ascii="宋体" w:hAnsi="宋体" w:eastAsia="宋体"/>
                <w:szCs w:val="21"/>
              </w:rPr>
            </w:pPr>
            <w:r>
              <w:rPr>
                <w:rFonts w:hint="eastAsia" w:ascii="宋体" w:hAnsi="宋体" w:eastAsia="宋体"/>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9</w:t>
            </w:r>
          </w:p>
        </w:tc>
        <w:tc>
          <w:tcPr>
            <w:tcW w:w="5387" w:type="dxa"/>
          </w:tcPr>
          <w:p>
            <w:pPr>
              <w:spacing w:line="360" w:lineRule="auto"/>
              <w:rPr>
                <w:rFonts w:ascii="宋体" w:hAnsi="宋体" w:eastAsia="宋体"/>
                <w:szCs w:val="21"/>
              </w:rPr>
            </w:pPr>
            <w:r>
              <w:rPr>
                <w:rFonts w:hint="eastAsia" w:ascii="宋体" w:hAnsi="宋体" w:eastAsia="宋体"/>
                <w:szCs w:val="21"/>
              </w:rPr>
              <w:t>数据同步与备份服务</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10</w:t>
            </w:r>
          </w:p>
        </w:tc>
        <w:tc>
          <w:tcPr>
            <w:tcW w:w="5387" w:type="dxa"/>
          </w:tcPr>
          <w:p>
            <w:pPr>
              <w:spacing w:line="360" w:lineRule="auto"/>
              <w:rPr>
                <w:rFonts w:ascii="宋体" w:hAnsi="宋体" w:eastAsia="宋体"/>
                <w:szCs w:val="21"/>
              </w:rPr>
            </w:pPr>
            <w:r>
              <w:rPr>
                <w:rFonts w:hint="eastAsia" w:ascii="宋体" w:hAnsi="宋体" w:eastAsia="宋体"/>
                <w:szCs w:val="21"/>
              </w:rPr>
              <w:t>集成与对接服务</w:t>
            </w:r>
          </w:p>
        </w:tc>
        <w:tc>
          <w:tcPr>
            <w:tcW w:w="2205" w:type="dxa"/>
          </w:tcPr>
          <w:p>
            <w:pPr>
              <w:spacing w:line="360" w:lineRule="auto"/>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p>
        </w:tc>
        <w:tc>
          <w:tcPr>
            <w:tcW w:w="5387" w:type="dxa"/>
          </w:tcPr>
          <w:p>
            <w:pPr>
              <w:spacing w:line="360" w:lineRule="auto"/>
              <w:rPr>
                <w:rFonts w:ascii="宋体" w:hAnsi="宋体" w:eastAsia="宋体"/>
                <w:szCs w:val="21"/>
              </w:rPr>
            </w:pPr>
            <w:r>
              <w:rPr>
                <w:rFonts w:hint="eastAsia" w:ascii="宋体" w:hAnsi="宋体" w:eastAsia="宋体"/>
                <w:szCs w:val="21"/>
              </w:rPr>
              <w:t>合计</w:t>
            </w:r>
          </w:p>
        </w:tc>
        <w:tc>
          <w:tcPr>
            <w:tcW w:w="2205" w:type="dxa"/>
          </w:tcPr>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8</w:t>
            </w:r>
            <w:r>
              <w:rPr>
                <w:rFonts w:hint="eastAsia" w:ascii="宋体" w:hAnsi="宋体" w:eastAsia="宋体"/>
                <w:szCs w:val="21"/>
              </w:rPr>
              <w:t>0,000.00</w:t>
            </w:r>
          </w:p>
        </w:tc>
      </w:tr>
    </w:tbl>
    <w:p>
      <w:pPr>
        <w:pStyle w:val="2"/>
        <w:numPr>
          <w:ilvl w:val="0"/>
          <w:numId w:val="1"/>
        </w:numPr>
        <w:rPr>
          <w:rFonts w:ascii="宋体" w:hAnsi="宋体" w:eastAsia="宋体"/>
          <w:sz w:val="28"/>
          <w:szCs w:val="28"/>
        </w:rPr>
      </w:pPr>
      <w:r>
        <w:rPr>
          <w:rFonts w:hint="eastAsia" w:ascii="宋体" w:hAnsi="宋体" w:eastAsia="宋体"/>
          <w:sz w:val="28"/>
          <w:szCs w:val="28"/>
        </w:rPr>
        <w:t>建设目标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平台以一站式服务的模式向学院的师生提供门户信息、事务办理、会议活动、文档资料管理、师资宣传、资料调阅等服务。结合华南师范大学现有的统一身份认证平台，砺儒云课堂，微信企业号，教师个人主页等系统平台，打造一个含括教学、科研、政务、党务、工会、学生工作、资产、宣传等方面内容，打造经济与管理学院综合服务的信息化平台。</w:t>
      </w:r>
    </w:p>
    <w:p>
      <w:pPr>
        <w:pStyle w:val="2"/>
        <w:numPr>
          <w:ilvl w:val="0"/>
          <w:numId w:val="1"/>
        </w:numPr>
        <w:rPr>
          <w:rFonts w:ascii="宋体" w:hAnsi="宋体" w:eastAsia="宋体"/>
          <w:sz w:val="28"/>
          <w:szCs w:val="28"/>
        </w:rPr>
      </w:pPr>
      <w:bookmarkStart w:id="0" w:name="_GoBack"/>
      <w:bookmarkEnd w:id="0"/>
      <w:r>
        <w:rPr>
          <w:rFonts w:hint="eastAsia" w:ascii="宋体" w:hAnsi="宋体" w:eastAsia="宋体"/>
          <w:sz w:val="28"/>
          <w:szCs w:val="28"/>
        </w:rPr>
        <w:t>建设清单</w:t>
      </w:r>
    </w:p>
    <w:tbl>
      <w:tblPr>
        <w:tblStyle w:val="10"/>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77"/>
        <w:gridCol w:w="29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序号</w:t>
            </w:r>
          </w:p>
        </w:tc>
        <w:tc>
          <w:tcPr>
            <w:tcW w:w="2977"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产品名称</w:t>
            </w:r>
          </w:p>
        </w:tc>
        <w:tc>
          <w:tcPr>
            <w:tcW w:w="2977"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规格参数</w:t>
            </w:r>
          </w:p>
        </w:tc>
        <w:tc>
          <w:tcPr>
            <w:tcW w:w="1559" w:type="dxa"/>
            <w:shd w:val="clear" w:color="auto" w:fill="2E75B5" w:themeFill="accent1" w:themeFillShade="BF"/>
          </w:tcPr>
          <w:p>
            <w:pPr>
              <w:spacing w:line="360" w:lineRule="auto"/>
              <w:jc w:val="center"/>
              <w:rPr>
                <w:rFonts w:ascii="宋体" w:hAnsi="宋体" w:eastAsia="宋体"/>
                <w:color w:val="FFFFFF" w:themeColor="background1"/>
                <w:szCs w:val="21"/>
                <w14:textFill>
                  <w14:solidFill>
                    <w14:schemeClr w14:val="bg1"/>
                  </w14:solidFill>
                </w14:textFill>
              </w:rPr>
            </w:pPr>
            <w:r>
              <w:rPr>
                <w:rFonts w:hint="eastAsia" w:ascii="宋体" w:hAnsi="宋体" w:eastAsia="宋体"/>
                <w:color w:val="FFFFFF" w:themeColor="background1"/>
                <w:szCs w:val="21"/>
                <w14:textFill>
                  <w14:solidFill>
                    <w14:schemeClr w14:val="bg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1</w:t>
            </w:r>
          </w:p>
        </w:tc>
        <w:tc>
          <w:tcPr>
            <w:tcW w:w="2977" w:type="dxa"/>
          </w:tcPr>
          <w:p>
            <w:pPr>
              <w:spacing w:line="360" w:lineRule="auto"/>
              <w:rPr>
                <w:rFonts w:ascii="宋体" w:hAnsi="宋体" w:eastAsia="宋体"/>
                <w:szCs w:val="21"/>
              </w:rPr>
            </w:pPr>
            <w:r>
              <w:rPr>
                <w:rFonts w:hint="eastAsia" w:ascii="宋体" w:hAnsi="宋体" w:eastAsia="宋体"/>
                <w:szCs w:val="21"/>
              </w:rPr>
              <w:t>综合信息服务门户</w:t>
            </w:r>
          </w:p>
        </w:tc>
        <w:tc>
          <w:tcPr>
            <w:tcW w:w="2977" w:type="dxa"/>
          </w:tcPr>
          <w:p>
            <w:pPr>
              <w:spacing w:line="360" w:lineRule="auto"/>
              <w:rPr>
                <w:rFonts w:ascii="宋体" w:hAnsi="宋体" w:eastAsia="宋体"/>
                <w:szCs w:val="21"/>
              </w:rPr>
            </w:pPr>
            <w:r>
              <w:rPr>
                <w:rFonts w:hint="eastAsia" w:ascii="宋体" w:hAnsi="宋体" w:eastAsia="宋体"/>
                <w:szCs w:val="21"/>
              </w:rPr>
              <w:t>具体技术指标要求详见4.2.1</w:t>
            </w:r>
          </w:p>
        </w:tc>
        <w:tc>
          <w:tcPr>
            <w:tcW w:w="1559" w:type="dxa"/>
          </w:tcPr>
          <w:p>
            <w:pPr>
              <w:spacing w:line="360" w:lineRule="auto"/>
              <w:jc w:val="cente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2</w:t>
            </w:r>
          </w:p>
        </w:tc>
        <w:tc>
          <w:tcPr>
            <w:tcW w:w="2977" w:type="dxa"/>
          </w:tcPr>
          <w:p>
            <w:pPr>
              <w:spacing w:line="360" w:lineRule="auto"/>
              <w:rPr>
                <w:rFonts w:ascii="宋体" w:hAnsi="宋体" w:eastAsia="宋体"/>
                <w:szCs w:val="21"/>
              </w:rPr>
            </w:pPr>
            <w:r>
              <w:rPr>
                <w:rFonts w:hint="eastAsia" w:ascii="宋体" w:hAnsi="宋体" w:eastAsia="宋体"/>
                <w:szCs w:val="21"/>
              </w:rPr>
              <w:t>内部信息发布管理系统</w:t>
            </w:r>
          </w:p>
        </w:tc>
        <w:tc>
          <w:tcPr>
            <w:tcW w:w="2977" w:type="dxa"/>
          </w:tcPr>
          <w:p>
            <w:pPr>
              <w:spacing w:line="360" w:lineRule="auto"/>
              <w:rPr>
                <w:rFonts w:ascii="宋体" w:hAnsi="宋体" w:eastAsia="宋体"/>
                <w:szCs w:val="21"/>
              </w:rPr>
            </w:pPr>
            <w:r>
              <w:rPr>
                <w:rFonts w:hint="eastAsia" w:ascii="宋体" w:hAnsi="宋体" w:eastAsia="宋体"/>
                <w:szCs w:val="21"/>
              </w:rPr>
              <w:t>具体技术指标要求详见4.2.</w:t>
            </w:r>
            <w:r>
              <w:rPr>
                <w:rFonts w:ascii="宋体" w:hAnsi="宋体" w:eastAsia="宋体"/>
                <w:szCs w:val="21"/>
              </w:rPr>
              <w:t>2</w:t>
            </w:r>
          </w:p>
        </w:tc>
        <w:tc>
          <w:tcPr>
            <w:tcW w:w="1559" w:type="dxa"/>
          </w:tcPr>
          <w:p>
            <w:pPr>
              <w:spacing w:line="360" w:lineRule="auto"/>
              <w:jc w:val="cente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3</w:t>
            </w:r>
          </w:p>
        </w:tc>
        <w:tc>
          <w:tcPr>
            <w:tcW w:w="2977" w:type="dxa"/>
          </w:tcPr>
          <w:p>
            <w:pPr>
              <w:spacing w:line="360" w:lineRule="auto"/>
              <w:rPr>
                <w:rFonts w:ascii="宋体" w:hAnsi="宋体" w:eastAsia="宋体"/>
                <w:szCs w:val="21"/>
              </w:rPr>
            </w:pPr>
            <w:r>
              <w:rPr>
                <w:rFonts w:hint="eastAsia" w:ascii="宋体" w:hAnsi="宋体" w:eastAsia="宋体"/>
                <w:szCs w:val="21"/>
              </w:rPr>
              <w:t>事务管理系统</w:t>
            </w:r>
          </w:p>
        </w:tc>
        <w:tc>
          <w:tcPr>
            <w:tcW w:w="2977" w:type="dxa"/>
          </w:tcPr>
          <w:p>
            <w:pPr>
              <w:spacing w:line="360" w:lineRule="auto"/>
              <w:rPr>
                <w:rFonts w:ascii="宋体" w:hAnsi="宋体" w:eastAsia="宋体"/>
                <w:szCs w:val="21"/>
              </w:rPr>
            </w:pPr>
            <w:r>
              <w:rPr>
                <w:rFonts w:hint="eastAsia" w:ascii="宋体" w:hAnsi="宋体" w:eastAsia="宋体"/>
                <w:szCs w:val="21"/>
              </w:rPr>
              <w:t>具体技术指标要求详见4.2.</w:t>
            </w:r>
            <w:r>
              <w:rPr>
                <w:rFonts w:ascii="宋体" w:hAnsi="宋体" w:eastAsia="宋体"/>
                <w:szCs w:val="21"/>
              </w:rPr>
              <w:t>3</w:t>
            </w:r>
          </w:p>
        </w:tc>
        <w:tc>
          <w:tcPr>
            <w:tcW w:w="1559" w:type="dxa"/>
          </w:tcPr>
          <w:p>
            <w:pPr>
              <w:spacing w:line="360" w:lineRule="auto"/>
              <w:jc w:val="cente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4</w:t>
            </w:r>
          </w:p>
        </w:tc>
        <w:tc>
          <w:tcPr>
            <w:tcW w:w="2977" w:type="dxa"/>
          </w:tcPr>
          <w:p>
            <w:pPr>
              <w:spacing w:line="360" w:lineRule="auto"/>
              <w:rPr>
                <w:rFonts w:ascii="宋体" w:hAnsi="宋体" w:eastAsia="宋体"/>
                <w:szCs w:val="21"/>
              </w:rPr>
            </w:pPr>
            <w:r>
              <w:rPr>
                <w:rFonts w:hint="eastAsia" w:ascii="宋体" w:hAnsi="宋体" w:eastAsia="宋体"/>
                <w:szCs w:val="21"/>
              </w:rPr>
              <w:t>活动管理系统</w:t>
            </w:r>
          </w:p>
        </w:tc>
        <w:tc>
          <w:tcPr>
            <w:tcW w:w="2977" w:type="dxa"/>
          </w:tcPr>
          <w:p>
            <w:pPr>
              <w:spacing w:line="360" w:lineRule="auto"/>
              <w:rPr>
                <w:rFonts w:ascii="宋体" w:hAnsi="宋体" w:eastAsia="宋体"/>
                <w:szCs w:val="21"/>
              </w:rPr>
            </w:pPr>
            <w:r>
              <w:rPr>
                <w:rFonts w:hint="eastAsia" w:ascii="宋体" w:hAnsi="宋体" w:eastAsia="宋体"/>
                <w:szCs w:val="21"/>
              </w:rPr>
              <w:t>具体技术指标要求详见4.2.</w:t>
            </w:r>
            <w:r>
              <w:rPr>
                <w:rFonts w:ascii="宋体" w:hAnsi="宋体" w:eastAsia="宋体"/>
                <w:szCs w:val="21"/>
              </w:rPr>
              <w:t>4</w:t>
            </w:r>
          </w:p>
        </w:tc>
        <w:tc>
          <w:tcPr>
            <w:tcW w:w="1559" w:type="dxa"/>
          </w:tcPr>
          <w:p>
            <w:pPr>
              <w:spacing w:line="360" w:lineRule="auto"/>
              <w:jc w:val="cente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5</w:t>
            </w:r>
          </w:p>
        </w:tc>
        <w:tc>
          <w:tcPr>
            <w:tcW w:w="2977" w:type="dxa"/>
          </w:tcPr>
          <w:p>
            <w:pPr>
              <w:spacing w:line="360" w:lineRule="auto"/>
              <w:rPr>
                <w:rFonts w:ascii="宋体" w:hAnsi="宋体" w:eastAsia="宋体"/>
                <w:szCs w:val="21"/>
              </w:rPr>
            </w:pPr>
            <w:r>
              <w:rPr>
                <w:rFonts w:hint="eastAsia" w:ascii="宋体" w:hAnsi="宋体" w:eastAsia="宋体"/>
                <w:szCs w:val="21"/>
              </w:rPr>
              <w:t>资料管理系统</w:t>
            </w:r>
          </w:p>
        </w:tc>
        <w:tc>
          <w:tcPr>
            <w:tcW w:w="2977" w:type="dxa"/>
          </w:tcPr>
          <w:p>
            <w:pPr>
              <w:spacing w:line="360" w:lineRule="auto"/>
              <w:rPr>
                <w:rFonts w:ascii="宋体" w:hAnsi="宋体" w:eastAsia="宋体"/>
                <w:szCs w:val="21"/>
              </w:rPr>
            </w:pPr>
            <w:r>
              <w:rPr>
                <w:rFonts w:hint="eastAsia" w:ascii="宋体" w:hAnsi="宋体" w:eastAsia="宋体"/>
                <w:szCs w:val="21"/>
              </w:rPr>
              <w:t>具体技术指标要求详见4.2.</w:t>
            </w:r>
            <w:r>
              <w:rPr>
                <w:rFonts w:ascii="宋体" w:hAnsi="宋体" w:eastAsia="宋体"/>
                <w:szCs w:val="21"/>
              </w:rPr>
              <w:t>5</w:t>
            </w:r>
          </w:p>
        </w:tc>
        <w:tc>
          <w:tcPr>
            <w:tcW w:w="1559" w:type="dxa"/>
          </w:tcPr>
          <w:p>
            <w:pPr>
              <w:spacing w:line="360" w:lineRule="auto"/>
              <w:jc w:val="center"/>
              <w:rPr>
                <w:rFonts w:ascii="宋体" w:hAnsi="宋体" w:eastAsia="宋体"/>
                <w:szCs w:val="21"/>
              </w:rPr>
            </w:pPr>
            <w:r>
              <w:rPr>
                <w:rFonts w:hint="eastAsia" w:ascii="宋体" w:hAnsi="宋体" w:eastAsia="宋体"/>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6</w:t>
            </w:r>
          </w:p>
        </w:tc>
        <w:tc>
          <w:tcPr>
            <w:tcW w:w="2977" w:type="dxa"/>
          </w:tcPr>
          <w:p>
            <w:pPr>
              <w:spacing w:line="360" w:lineRule="auto"/>
              <w:rPr>
                <w:rFonts w:ascii="宋体" w:hAnsi="宋体" w:eastAsia="宋体"/>
                <w:color w:val="FF0000"/>
                <w:szCs w:val="21"/>
              </w:rPr>
            </w:pPr>
            <w:r>
              <w:rPr>
                <w:rFonts w:hint="eastAsia" w:ascii="宋体" w:hAnsi="宋体" w:eastAsia="宋体"/>
                <w:color w:val="FF0000"/>
                <w:szCs w:val="21"/>
              </w:rPr>
              <w:t>资产管理系统</w:t>
            </w:r>
          </w:p>
        </w:tc>
        <w:tc>
          <w:tcPr>
            <w:tcW w:w="2977" w:type="dxa"/>
          </w:tcPr>
          <w:p>
            <w:pPr>
              <w:spacing w:line="360" w:lineRule="auto"/>
              <w:rPr>
                <w:rFonts w:ascii="宋体" w:hAnsi="宋体" w:eastAsia="宋体"/>
                <w:color w:val="FF0000"/>
                <w:szCs w:val="21"/>
              </w:rPr>
            </w:pPr>
            <w:r>
              <w:rPr>
                <w:rFonts w:hint="eastAsia" w:ascii="宋体" w:hAnsi="宋体" w:eastAsia="宋体"/>
                <w:color w:val="FF0000"/>
                <w:szCs w:val="21"/>
              </w:rPr>
              <w:t>具体技术指标要求详见4.</w:t>
            </w:r>
            <w:r>
              <w:rPr>
                <w:rFonts w:ascii="宋体" w:hAnsi="宋体" w:eastAsia="宋体"/>
                <w:color w:val="FF0000"/>
                <w:szCs w:val="21"/>
              </w:rPr>
              <w:t>6</w:t>
            </w:r>
          </w:p>
        </w:tc>
        <w:tc>
          <w:tcPr>
            <w:tcW w:w="1559" w:type="dxa"/>
          </w:tcPr>
          <w:p>
            <w:pPr>
              <w:spacing w:line="360" w:lineRule="auto"/>
              <w:jc w:val="center"/>
              <w:rPr>
                <w:rFonts w:ascii="宋体" w:hAnsi="宋体" w:eastAsia="宋体"/>
                <w:color w:val="FF0000"/>
                <w:szCs w:val="21"/>
              </w:rPr>
            </w:pPr>
            <w:r>
              <w:rPr>
                <w:rFonts w:hint="eastAsia" w:ascii="宋体" w:hAnsi="宋体" w:eastAsia="宋体"/>
                <w:color w:val="FF000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hint="eastAsia" w:ascii="宋体" w:hAnsi="宋体" w:eastAsia="宋体"/>
                <w:szCs w:val="21"/>
              </w:rPr>
              <w:t>7</w:t>
            </w:r>
          </w:p>
        </w:tc>
        <w:tc>
          <w:tcPr>
            <w:tcW w:w="2977" w:type="dxa"/>
          </w:tcPr>
          <w:p>
            <w:pPr>
              <w:spacing w:line="360" w:lineRule="auto"/>
              <w:rPr>
                <w:rFonts w:ascii="宋体" w:hAnsi="宋体" w:eastAsia="宋体"/>
                <w:color w:val="FF0000"/>
                <w:szCs w:val="21"/>
              </w:rPr>
            </w:pPr>
            <w:r>
              <w:rPr>
                <w:rFonts w:hint="eastAsia" w:ascii="宋体" w:hAnsi="宋体" w:eastAsia="宋体"/>
                <w:color w:val="FF0000"/>
                <w:szCs w:val="21"/>
              </w:rPr>
              <w:t>日常办公用品管理系统</w:t>
            </w:r>
          </w:p>
        </w:tc>
        <w:tc>
          <w:tcPr>
            <w:tcW w:w="2977" w:type="dxa"/>
          </w:tcPr>
          <w:p>
            <w:pPr>
              <w:spacing w:line="360" w:lineRule="auto"/>
              <w:rPr>
                <w:rFonts w:ascii="宋体" w:hAnsi="宋体" w:eastAsia="宋体"/>
                <w:color w:val="FF0000"/>
                <w:szCs w:val="21"/>
              </w:rPr>
            </w:pPr>
            <w:r>
              <w:rPr>
                <w:rFonts w:hint="eastAsia" w:ascii="宋体" w:hAnsi="宋体" w:eastAsia="宋体"/>
                <w:color w:val="FF0000"/>
                <w:szCs w:val="21"/>
              </w:rPr>
              <w:t>具体技术指标要求详见4.</w:t>
            </w:r>
            <w:r>
              <w:rPr>
                <w:rFonts w:ascii="宋体" w:hAnsi="宋体" w:eastAsia="宋体"/>
                <w:color w:val="FF0000"/>
                <w:szCs w:val="21"/>
              </w:rPr>
              <w:t>7</w:t>
            </w:r>
          </w:p>
        </w:tc>
        <w:tc>
          <w:tcPr>
            <w:tcW w:w="1559" w:type="dxa"/>
          </w:tcPr>
          <w:p>
            <w:pPr>
              <w:spacing w:line="360" w:lineRule="auto"/>
              <w:jc w:val="center"/>
              <w:rPr>
                <w:rFonts w:ascii="宋体" w:hAnsi="宋体" w:eastAsia="宋体"/>
                <w:color w:val="FF0000"/>
                <w:szCs w:val="21"/>
              </w:rPr>
            </w:pPr>
            <w:r>
              <w:rPr>
                <w:rFonts w:hint="eastAsia" w:ascii="宋体" w:hAnsi="宋体" w:eastAsia="宋体"/>
                <w:color w:val="FF000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8</w:t>
            </w:r>
          </w:p>
        </w:tc>
        <w:tc>
          <w:tcPr>
            <w:tcW w:w="2977" w:type="dxa"/>
          </w:tcPr>
          <w:p>
            <w:pPr>
              <w:spacing w:line="360" w:lineRule="auto"/>
              <w:rPr>
                <w:rFonts w:ascii="宋体" w:hAnsi="宋体" w:eastAsia="宋体"/>
                <w:szCs w:val="21"/>
              </w:rPr>
            </w:pPr>
            <w:r>
              <w:rPr>
                <w:rFonts w:hint="eastAsia" w:ascii="宋体" w:hAnsi="宋体" w:eastAsia="宋体"/>
                <w:szCs w:val="21"/>
              </w:rPr>
              <w:t>学院网站改版与个人主页模板</w:t>
            </w:r>
          </w:p>
        </w:tc>
        <w:tc>
          <w:tcPr>
            <w:tcW w:w="2977" w:type="dxa"/>
          </w:tcPr>
          <w:p>
            <w:pPr>
              <w:spacing w:line="360" w:lineRule="auto"/>
              <w:rPr>
                <w:rFonts w:ascii="宋体" w:hAnsi="宋体" w:eastAsia="宋体"/>
                <w:szCs w:val="21"/>
              </w:rPr>
            </w:pPr>
            <w:r>
              <w:rPr>
                <w:rFonts w:hint="eastAsia" w:ascii="宋体" w:hAnsi="宋体" w:eastAsia="宋体"/>
                <w:szCs w:val="21"/>
              </w:rPr>
              <w:t>具体要求详见4.2.</w:t>
            </w:r>
            <w:r>
              <w:rPr>
                <w:rFonts w:ascii="宋体" w:hAnsi="宋体" w:eastAsia="宋体"/>
                <w:szCs w:val="21"/>
              </w:rPr>
              <w:t>8</w:t>
            </w:r>
          </w:p>
        </w:tc>
        <w:tc>
          <w:tcPr>
            <w:tcW w:w="1559" w:type="dxa"/>
          </w:tcPr>
          <w:p>
            <w:pPr>
              <w:spacing w:line="360" w:lineRule="auto"/>
              <w:jc w:val="center"/>
              <w:rPr>
                <w:rFonts w:ascii="宋体" w:hAnsi="宋体" w:eastAsia="宋体"/>
                <w:szCs w:val="21"/>
              </w:rPr>
            </w:pPr>
            <w:r>
              <w:rPr>
                <w:rFonts w:hint="eastAsia" w:ascii="宋体" w:hAnsi="宋体" w:eastAsia="宋体"/>
                <w:szCs w:val="21"/>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9</w:t>
            </w:r>
          </w:p>
        </w:tc>
        <w:tc>
          <w:tcPr>
            <w:tcW w:w="2977" w:type="dxa"/>
          </w:tcPr>
          <w:p>
            <w:pPr>
              <w:spacing w:line="360" w:lineRule="auto"/>
              <w:rPr>
                <w:rFonts w:ascii="宋体" w:hAnsi="宋体" w:eastAsia="宋体"/>
                <w:szCs w:val="21"/>
              </w:rPr>
            </w:pPr>
            <w:r>
              <w:rPr>
                <w:rFonts w:hint="eastAsia" w:ascii="宋体" w:hAnsi="宋体" w:eastAsia="宋体"/>
                <w:szCs w:val="21"/>
              </w:rPr>
              <w:t>数据同步与备份服务</w:t>
            </w:r>
          </w:p>
        </w:tc>
        <w:tc>
          <w:tcPr>
            <w:tcW w:w="2977" w:type="dxa"/>
          </w:tcPr>
          <w:p>
            <w:pPr>
              <w:spacing w:line="360" w:lineRule="auto"/>
              <w:rPr>
                <w:rFonts w:ascii="宋体" w:hAnsi="宋体" w:eastAsia="宋体"/>
                <w:szCs w:val="21"/>
              </w:rPr>
            </w:pPr>
            <w:r>
              <w:rPr>
                <w:rFonts w:hint="eastAsia" w:ascii="宋体" w:hAnsi="宋体" w:eastAsia="宋体"/>
                <w:szCs w:val="21"/>
              </w:rPr>
              <w:t>具体要求详见4.2.</w:t>
            </w:r>
            <w:r>
              <w:rPr>
                <w:rFonts w:ascii="宋体" w:hAnsi="宋体" w:eastAsia="宋体"/>
                <w:szCs w:val="21"/>
              </w:rPr>
              <w:t>9</w:t>
            </w:r>
          </w:p>
        </w:tc>
        <w:tc>
          <w:tcPr>
            <w:tcW w:w="1559" w:type="dxa"/>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spacing w:line="360" w:lineRule="auto"/>
              <w:jc w:val="center"/>
              <w:rPr>
                <w:rFonts w:ascii="宋体" w:hAnsi="宋体" w:eastAsia="宋体"/>
                <w:szCs w:val="21"/>
              </w:rPr>
            </w:pPr>
            <w:r>
              <w:rPr>
                <w:rFonts w:ascii="宋体" w:hAnsi="宋体" w:eastAsia="宋体"/>
                <w:szCs w:val="21"/>
              </w:rPr>
              <w:t>10</w:t>
            </w:r>
          </w:p>
        </w:tc>
        <w:tc>
          <w:tcPr>
            <w:tcW w:w="2977" w:type="dxa"/>
          </w:tcPr>
          <w:p>
            <w:pPr>
              <w:spacing w:line="360" w:lineRule="auto"/>
              <w:rPr>
                <w:rFonts w:ascii="宋体" w:hAnsi="宋体" w:eastAsia="宋体"/>
                <w:szCs w:val="21"/>
              </w:rPr>
            </w:pPr>
            <w:r>
              <w:rPr>
                <w:rFonts w:hint="eastAsia" w:ascii="宋体" w:hAnsi="宋体" w:eastAsia="宋体"/>
                <w:szCs w:val="21"/>
              </w:rPr>
              <w:t>集成与对接服务</w:t>
            </w:r>
          </w:p>
        </w:tc>
        <w:tc>
          <w:tcPr>
            <w:tcW w:w="2977" w:type="dxa"/>
          </w:tcPr>
          <w:p>
            <w:pPr>
              <w:spacing w:line="360" w:lineRule="auto"/>
              <w:rPr>
                <w:rFonts w:ascii="宋体" w:hAnsi="宋体" w:eastAsia="宋体"/>
                <w:szCs w:val="21"/>
              </w:rPr>
            </w:pPr>
            <w:r>
              <w:rPr>
                <w:rFonts w:hint="eastAsia" w:ascii="宋体" w:hAnsi="宋体" w:eastAsia="宋体"/>
                <w:szCs w:val="21"/>
              </w:rPr>
              <w:t>具体要求详见4.2.</w:t>
            </w:r>
            <w:r>
              <w:rPr>
                <w:rFonts w:ascii="宋体" w:hAnsi="宋体" w:eastAsia="宋体"/>
                <w:szCs w:val="21"/>
              </w:rPr>
              <w:t>10</w:t>
            </w:r>
          </w:p>
        </w:tc>
        <w:tc>
          <w:tcPr>
            <w:tcW w:w="1559" w:type="dxa"/>
          </w:tcPr>
          <w:p>
            <w:pPr>
              <w:spacing w:line="360" w:lineRule="auto"/>
              <w:jc w:val="center"/>
              <w:rPr>
                <w:rFonts w:ascii="宋体" w:hAnsi="宋体" w:eastAsia="宋体"/>
                <w:szCs w:val="21"/>
              </w:rPr>
            </w:pPr>
          </w:p>
        </w:tc>
      </w:tr>
    </w:tbl>
    <w:p>
      <w:pPr>
        <w:spacing w:line="360" w:lineRule="auto"/>
        <w:rPr>
          <w:rFonts w:ascii="宋体" w:hAnsi="宋体" w:eastAsia="宋体"/>
          <w:b/>
          <w:sz w:val="28"/>
          <w:szCs w:val="28"/>
        </w:rPr>
      </w:pPr>
    </w:p>
    <w:p>
      <w:pPr>
        <w:widowControl/>
        <w:spacing w:line="360" w:lineRule="auto"/>
        <w:jc w:val="left"/>
        <w:rPr>
          <w:rFonts w:ascii="宋体" w:hAnsi="宋体" w:eastAsia="宋体"/>
          <w:b/>
          <w:sz w:val="28"/>
          <w:szCs w:val="28"/>
        </w:rPr>
      </w:pPr>
      <w:r>
        <w:rPr>
          <w:rFonts w:ascii="宋体" w:hAnsi="宋体" w:eastAsia="宋体"/>
          <w:b/>
          <w:sz w:val="28"/>
          <w:szCs w:val="28"/>
        </w:rPr>
        <w:br w:type="page"/>
      </w:r>
    </w:p>
    <w:p>
      <w:pPr>
        <w:pStyle w:val="2"/>
        <w:numPr>
          <w:ilvl w:val="0"/>
          <w:numId w:val="1"/>
        </w:numPr>
        <w:rPr>
          <w:rFonts w:ascii="宋体" w:hAnsi="宋体" w:eastAsia="宋体"/>
          <w:sz w:val="28"/>
          <w:szCs w:val="28"/>
        </w:rPr>
      </w:pPr>
      <w:r>
        <w:rPr>
          <w:rFonts w:hint="eastAsia" w:ascii="宋体" w:hAnsi="宋体" w:eastAsia="宋体"/>
          <w:sz w:val="28"/>
          <w:szCs w:val="28"/>
        </w:rPr>
        <w:t>功能需求</w:t>
      </w:r>
    </w:p>
    <w:p>
      <w:pPr>
        <w:pStyle w:val="3"/>
        <w:numPr>
          <w:ilvl w:val="1"/>
          <w:numId w:val="1"/>
        </w:numPr>
        <w:rPr>
          <w:rFonts w:ascii="宋体" w:hAnsi="宋体" w:eastAsia="宋体"/>
          <w:sz w:val="28"/>
          <w:szCs w:val="28"/>
        </w:rPr>
      </w:pPr>
      <w:r>
        <w:rPr>
          <w:rFonts w:hint="eastAsia" w:ascii="宋体" w:hAnsi="宋体" w:eastAsia="宋体"/>
          <w:sz w:val="28"/>
          <w:szCs w:val="28"/>
        </w:rPr>
        <w:t>综合信息服务系统</w:t>
      </w:r>
    </w:p>
    <w:tbl>
      <w:tblPr>
        <w:tblStyle w:val="10"/>
        <w:tblW w:w="1049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42"/>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442"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340" w:type="dxa"/>
            <w:shd w:val="clear" w:color="auto" w:fill="2E75B5" w:themeFill="accent1" w:themeFillShade="BF"/>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服务</w:t>
            </w:r>
          </w:p>
        </w:tc>
        <w:tc>
          <w:tcPr>
            <w:tcW w:w="14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内部门户</w:t>
            </w:r>
          </w:p>
        </w:tc>
        <w:tc>
          <w:tcPr>
            <w:tcW w:w="8340" w:type="dxa"/>
          </w:tcPr>
          <w:p>
            <w:pPr>
              <w:pStyle w:val="13"/>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要求用户登录后可以根据其身份类型查看响应的内部门户信息栏目。</w:t>
            </w:r>
          </w:p>
          <w:p>
            <w:pPr>
              <w:pStyle w:val="13"/>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要求可以根据栏目、关键字等维度进行文章搜索。</w:t>
            </w:r>
          </w:p>
          <w:p>
            <w:pPr>
              <w:pStyle w:val="13"/>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要求文章的已读情况统计。包括已读人数统计和已读名单汇总。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4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功能入口</w:t>
            </w:r>
          </w:p>
        </w:tc>
        <w:tc>
          <w:tcPr>
            <w:tcW w:w="8340" w:type="dxa"/>
          </w:tcPr>
          <w:p>
            <w:pPr>
              <w:pStyle w:val="13"/>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要求与各子系统形成松耦合关系。</w:t>
            </w:r>
          </w:p>
          <w:p>
            <w:pPr>
              <w:pStyle w:val="13"/>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要求与各子系统之间可以无缝切换。</w:t>
            </w:r>
          </w:p>
          <w:p>
            <w:pPr>
              <w:pStyle w:val="13"/>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要求可以快捷搜索相应的子系统功能。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4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系统集成</w:t>
            </w:r>
          </w:p>
        </w:tc>
        <w:tc>
          <w:tcPr>
            <w:tcW w:w="8340" w:type="dxa"/>
          </w:tcPr>
          <w:p>
            <w:pPr>
              <w:pStyle w:val="13"/>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rPr>
              <w:t>要求与华南师范大学统一身份认证进行对接。</w:t>
            </w:r>
          </w:p>
          <w:p>
            <w:pPr>
              <w:pStyle w:val="13"/>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rPr>
              <w:t>要求在华南师范大学综合服务平台（简称SSO，下同）建立快捷入口，已登录SSO用户使用该快捷入口是无需进行登录即可访问。</w:t>
            </w:r>
          </w:p>
          <w:p>
            <w:pPr>
              <w:pStyle w:val="13"/>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rPr>
              <w:t>要求登录综合信息服务系统的用户，可以在系统中快捷登录华南师范大学综合服务平台。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4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移动端适配</w:t>
            </w:r>
          </w:p>
        </w:tc>
        <w:tc>
          <w:tcPr>
            <w:tcW w:w="8340" w:type="dxa"/>
          </w:tcPr>
          <w:p>
            <w:pPr>
              <w:pStyle w:val="13"/>
              <w:numPr>
                <w:ilvl w:val="0"/>
                <w:numId w:val="6"/>
              </w:numPr>
              <w:spacing w:line="360" w:lineRule="auto"/>
              <w:ind w:firstLineChars="0"/>
              <w:rPr>
                <w:rFonts w:ascii="宋体" w:hAnsi="宋体" w:eastAsia="宋体" w:cs="宋体"/>
                <w:color w:val="000000"/>
                <w:sz w:val="24"/>
                <w:szCs w:val="24"/>
              </w:rPr>
            </w:pPr>
            <w:r>
              <w:rPr>
                <w:rFonts w:hint="eastAsia" w:ascii="宋体" w:hAnsi="宋体" w:eastAsia="宋体" w:cs="宋体"/>
                <w:color w:val="000000"/>
                <w:sz w:val="24"/>
                <w:szCs w:val="24"/>
              </w:rPr>
              <w:t>要求提供移动端访问入口，可选企业号、服务号、APP等方式。</w:t>
            </w:r>
          </w:p>
          <w:p>
            <w:pPr>
              <w:pStyle w:val="13"/>
              <w:numPr>
                <w:ilvl w:val="0"/>
                <w:numId w:val="6"/>
              </w:numPr>
              <w:spacing w:line="360" w:lineRule="auto"/>
              <w:ind w:firstLineChars="0"/>
              <w:rPr>
                <w:rFonts w:ascii="宋体" w:hAnsi="宋体" w:eastAsia="宋体" w:cs="宋体"/>
                <w:color w:val="000000"/>
                <w:sz w:val="24"/>
                <w:szCs w:val="24"/>
              </w:rPr>
            </w:pPr>
            <w:r>
              <w:rPr>
                <w:rFonts w:hint="eastAsia" w:ascii="宋体" w:hAnsi="宋体" w:eastAsia="宋体" w:cs="宋体"/>
                <w:color w:val="000000"/>
                <w:sz w:val="24"/>
                <w:szCs w:val="24"/>
              </w:rPr>
              <w:t>要求移动端可以接收系统推送消息，且接收范围由用户自定义。</w:t>
            </w:r>
          </w:p>
        </w:tc>
      </w:tr>
    </w:tbl>
    <w:p>
      <w:pPr>
        <w:spacing w:line="360" w:lineRule="auto"/>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pStyle w:val="3"/>
        <w:numPr>
          <w:ilvl w:val="1"/>
          <w:numId w:val="1"/>
        </w:numPr>
        <w:rPr>
          <w:rFonts w:ascii="宋体" w:hAnsi="宋体" w:eastAsia="宋体"/>
        </w:rPr>
      </w:pPr>
      <w:r>
        <w:rPr>
          <w:rFonts w:hint="eastAsia" w:ascii="宋体" w:hAnsi="宋体" w:eastAsia="宋体"/>
          <w:szCs w:val="21"/>
        </w:rPr>
        <w:t>内部信息发布管理系统</w:t>
      </w:r>
    </w:p>
    <w:tbl>
      <w:tblPr>
        <w:tblStyle w:val="10"/>
        <w:tblW w:w="1063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89"/>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289"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635" w:type="dxa"/>
            <w:shd w:val="clear" w:color="auto" w:fill="2E75B5" w:themeFill="accent1" w:themeFillShade="BF"/>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系统</w:t>
            </w: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系统架构</w:t>
            </w:r>
          </w:p>
        </w:tc>
        <w:tc>
          <w:tcPr>
            <w:tcW w:w="8635" w:type="dxa"/>
          </w:tcPr>
          <w:p>
            <w:pPr>
              <w:pStyle w:val="15"/>
              <w:numPr>
                <w:ilvl w:val="0"/>
                <w:numId w:val="7"/>
              </w:numPr>
              <w:ind w:firstLineChars="0"/>
              <w:rPr>
                <w:rFonts w:ascii="宋体" w:hAnsi="宋体" w:cs="宋体"/>
                <w:color w:val="000000"/>
                <w:sz w:val="24"/>
                <w:szCs w:val="24"/>
              </w:rPr>
            </w:pPr>
            <w:r>
              <w:rPr>
                <w:rFonts w:hint="eastAsia" w:ascii="宋体" w:hAnsi="宋体" w:cs="宋体"/>
                <w:color w:val="000000"/>
                <w:sz w:val="24"/>
                <w:szCs w:val="24"/>
              </w:rPr>
              <w:t>基于B/S的体系结构</w:t>
            </w:r>
          </w:p>
          <w:p>
            <w:pPr>
              <w:pStyle w:val="15"/>
              <w:numPr>
                <w:ilvl w:val="0"/>
                <w:numId w:val="7"/>
              </w:numPr>
              <w:ind w:firstLineChars="0"/>
              <w:rPr>
                <w:rFonts w:ascii="宋体" w:hAnsi="宋体" w:cs="宋体"/>
                <w:color w:val="000000"/>
                <w:sz w:val="24"/>
                <w:szCs w:val="24"/>
              </w:rPr>
            </w:pPr>
            <w:r>
              <w:rPr>
                <w:rFonts w:hint="eastAsia" w:ascii="宋体" w:hAnsi="宋体" w:cs="宋体"/>
                <w:color w:val="000000"/>
                <w:sz w:val="24"/>
                <w:szCs w:val="24"/>
              </w:rPr>
              <w:t>实现用户单点登录</w:t>
            </w:r>
          </w:p>
          <w:p>
            <w:pPr>
              <w:pStyle w:val="15"/>
              <w:numPr>
                <w:ilvl w:val="0"/>
                <w:numId w:val="7"/>
              </w:numPr>
              <w:ind w:firstLineChars="0"/>
              <w:rPr>
                <w:rFonts w:ascii="宋体" w:hAnsi="宋体" w:cs="宋体"/>
                <w:color w:val="000000"/>
                <w:sz w:val="24"/>
                <w:szCs w:val="24"/>
              </w:rPr>
            </w:pPr>
            <w:r>
              <w:rPr>
                <w:rFonts w:hint="eastAsia" w:ascii="宋体" w:hAnsi="宋体" w:cs="宋体"/>
                <w:color w:val="000000"/>
                <w:sz w:val="24"/>
                <w:szCs w:val="24"/>
              </w:rPr>
              <w:t>兼容主流浏览器</w:t>
            </w:r>
          </w:p>
          <w:p>
            <w:pPr>
              <w:pStyle w:val="15"/>
              <w:numPr>
                <w:ilvl w:val="0"/>
                <w:numId w:val="7"/>
              </w:numPr>
              <w:ind w:firstLineChars="0"/>
              <w:rPr>
                <w:rFonts w:ascii="宋体" w:hAnsi="宋体" w:cs="宋体"/>
                <w:color w:val="000000"/>
                <w:sz w:val="24"/>
                <w:szCs w:val="24"/>
              </w:rPr>
            </w:pPr>
            <w:r>
              <w:rPr>
                <w:rFonts w:hint="eastAsia" w:ascii="宋体" w:hAnsi="宋体" w:cs="宋体"/>
                <w:color w:val="000000"/>
                <w:sz w:val="24"/>
                <w:szCs w:val="24"/>
              </w:rPr>
              <w:t>具有跨平台、跨数据库的通用移植性</w:t>
            </w:r>
          </w:p>
          <w:p>
            <w:pPr>
              <w:pStyle w:val="15"/>
              <w:numPr>
                <w:ilvl w:val="0"/>
                <w:numId w:val="7"/>
              </w:numPr>
              <w:ind w:firstLineChars="0"/>
              <w:rPr>
                <w:rFonts w:ascii="宋体" w:hAnsi="宋体" w:cs="宋体"/>
                <w:color w:val="000000"/>
                <w:sz w:val="24"/>
                <w:szCs w:val="24"/>
              </w:rPr>
            </w:pPr>
            <w:r>
              <w:rPr>
                <w:rFonts w:hint="eastAsia" w:ascii="宋体" w:hAnsi="宋体" w:cs="宋体"/>
                <w:color w:val="000000"/>
                <w:sz w:val="24"/>
                <w:szCs w:val="24"/>
              </w:rPr>
              <w:t>支持Windows、Linux等主流操作系统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性能要求</w:t>
            </w:r>
          </w:p>
        </w:tc>
        <w:tc>
          <w:tcPr>
            <w:tcW w:w="8635" w:type="dxa"/>
          </w:tcPr>
          <w:p>
            <w:pPr>
              <w:pStyle w:val="15"/>
              <w:numPr>
                <w:ilvl w:val="0"/>
                <w:numId w:val="8"/>
              </w:numPr>
              <w:ind w:firstLineChars="0"/>
              <w:rPr>
                <w:rFonts w:ascii="宋体" w:hAnsi="宋体" w:cs="宋体"/>
                <w:color w:val="000000"/>
                <w:sz w:val="24"/>
                <w:szCs w:val="24"/>
              </w:rPr>
            </w:pPr>
            <w:r>
              <w:rPr>
                <w:rFonts w:hint="eastAsia" w:ascii="宋体" w:hAnsi="宋体" w:cs="宋体"/>
                <w:color w:val="000000"/>
                <w:sz w:val="24"/>
                <w:szCs w:val="24"/>
              </w:rPr>
              <w:t>最大用户：大于等于10000</w:t>
            </w:r>
            <w:r>
              <w:rPr>
                <w:rFonts w:ascii="宋体" w:hAnsi="宋体" w:cs="宋体"/>
                <w:color w:val="000000"/>
                <w:sz w:val="24"/>
                <w:szCs w:val="24"/>
              </w:rPr>
              <w:t>0</w:t>
            </w:r>
            <w:r>
              <w:rPr>
                <w:rFonts w:hint="eastAsia" w:ascii="宋体" w:hAnsi="宋体" w:cs="宋体"/>
                <w:color w:val="000000"/>
                <w:sz w:val="24"/>
                <w:szCs w:val="24"/>
              </w:rPr>
              <w:t>人</w:t>
            </w:r>
          </w:p>
          <w:p>
            <w:pPr>
              <w:pStyle w:val="15"/>
              <w:numPr>
                <w:ilvl w:val="0"/>
                <w:numId w:val="8"/>
              </w:numPr>
              <w:ind w:firstLineChars="0"/>
              <w:rPr>
                <w:rFonts w:ascii="宋体" w:hAnsi="宋体" w:cs="宋体"/>
                <w:color w:val="000000"/>
                <w:sz w:val="24"/>
                <w:szCs w:val="24"/>
              </w:rPr>
            </w:pPr>
            <w:r>
              <w:rPr>
                <w:rFonts w:hint="eastAsia" w:ascii="宋体" w:hAnsi="宋体" w:cs="宋体"/>
                <w:color w:val="000000"/>
                <w:sz w:val="24"/>
                <w:szCs w:val="24"/>
              </w:rPr>
              <w:t>并发数量：大于等于1000</w:t>
            </w:r>
          </w:p>
          <w:p>
            <w:pPr>
              <w:pStyle w:val="15"/>
              <w:numPr>
                <w:ilvl w:val="0"/>
                <w:numId w:val="8"/>
              </w:numPr>
              <w:ind w:firstLineChars="0"/>
              <w:rPr>
                <w:rFonts w:ascii="宋体" w:hAnsi="宋体" w:cs="宋体"/>
                <w:color w:val="000000"/>
                <w:sz w:val="24"/>
                <w:szCs w:val="24"/>
              </w:rPr>
            </w:pPr>
            <w:r>
              <w:rPr>
                <w:rFonts w:hint="eastAsia" w:ascii="宋体" w:hAnsi="宋体" w:cs="宋体"/>
                <w:color w:val="000000"/>
                <w:sz w:val="24"/>
                <w:szCs w:val="24"/>
              </w:rPr>
              <w:t>响应时间：小于等于3秒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安全要求</w:t>
            </w:r>
          </w:p>
        </w:tc>
        <w:tc>
          <w:tcPr>
            <w:tcW w:w="8635" w:type="dxa"/>
          </w:tcPr>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具有高度的安全性和稳定性。提供安全手段防止非授权用户的非法侵入、攻击，避免操作人员的越级操作。采用加密传输机制。在大访问量的情况下仍能保持稳定。</w:t>
            </w:r>
          </w:p>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具备容灾能力。根据学校网站的特点，能够记录系统访问日志及操作日志，备份和恢复系统数据，保证系统安全稳定运行。</w:t>
            </w:r>
          </w:p>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系统支持留存不少于半年的访问日志，可以对日志进行访问以及攻击性来源的分析操作。</w:t>
            </w:r>
          </w:p>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系统做到读写分离模式，核心服务器不允许有除运行帐号以外的执行权</w:t>
            </w:r>
          </w:p>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系统支持反向代理部署，核心运行服务器不直接暴露在公网</w:t>
            </w:r>
          </w:p>
          <w:p>
            <w:pPr>
              <w:pStyle w:val="15"/>
              <w:numPr>
                <w:ilvl w:val="0"/>
                <w:numId w:val="9"/>
              </w:numPr>
              <w:ind w:firstLineChars="0"/>
              <w:rPr>
                <w:rFonts w:ascii="宋体" w:hAnsi="宋体" w:cs="宋体"/>
                <w:color w:val="000000"/>
                <w:sz w:val="24"/>
                <w:szCs w:val="24"/>
              </w:rPr>
            </w:pPr>
            <w:r>
              <w:rPr>
                <w:rFonts w:hint="eastAsia" w:ascii="宋体" w:hAnsi="宋体" w:cs="宋体"/>
                <w:color w:val="000000"/>
                <w:sz w:val="24"/>
                <w:szCs w:val="24"/>
              </w:rPr>
              <w:t>系统支持接入</w:t>
            </w:r>
            <w:r>
              <w:rPr>
                <w:rFonts w:ascii="宋体" w:hAnsi="宋体" w:cs="宋体"/>
                <w:color w:val="000000"/>
                <w:sz w:val="24"/>
                <w:szCs w:val="24"/>
              </w:rPr>
              <w:t>WAF防火墙，可以针对安全需求进行规则设定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管理</w:t>
            </w: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栏目管理</w:t>
            </w:r>
          </w:p>
        </w:tc>
        <w:tc>
          <w:tcPr>
            <w:tcW w:w="8635" w:type="dxa"/>
          </w:tcPr>
          <w:p>
            <w:pPr>
              <w:pStyle w:val="15"/>
              <w:numPr>
                <w:ilvl w:val="0"/>
                <w:numId w:val="10"/>
              </w:numPr>
              <w:ind w:firstLineChars="0"/>
              <w:rPr>
                <w:rFonts w:ascii="宋体" w:hAnsi="宋体" w:cs="宋体"/>
                <w:color w:val="000000"/>
                <w:sz w:val="24"/>
                <w:szCs w:val="24"/>
              </w:rPr>
            </w:pPr>
            <w:r>
              <w:rPr>
                <w:rFonts w:hint="eastAsia" w:ascii="宋体" w:hAnsi="宋体" w:cs="宋体"/>
                <w:color w:val="000000"/>
                <w:sz w:val="24"/>
                <w:szCs w:val="24"/>
              </w:rPr>
              <w:t>栏目管理用于系统管理员和管理组成员对栏目进行维护，可以为每个栏目指定不同的用户，让不同的人员负责管理、发布不同的栏目。</w:t>
            </w:r>
          </w:p>
          <w:p>
            <w:pPr>
              <w:pStyle w:val="15"/>
              <w:numPr>
                <w:ilvl w:val="0"/>
                <w:numId w:val="10"/>
              </w:numPr>
              <w:ind w:firstLineChars="0"/>
              <w:rPr>
                <w:rFonts w:ascii="宋体" w:hAnsi="宋体" w:cs="宋体"/>
                <w:color w:val="000000"/>
                <w:sz w:val="24"/>
                <w:szCs w:val="24"/>
              </w:rPr>
            </w:pPr>
            <w:r>
              <w:rPr>
                <w:rFonts w:hint="eastAsia" w:ascii="宋体" w:hAnsi="宋体" w:cs="宋体"/>
                <w:color w:val="000000"/>
                <w:sz w:val="24"/>
                <w:szCs w:val="24"/>
              </w:rPr>
              <w:t>网站中的栏目可以随意作增加、修改及删除等操作。</w:t>
            </w:r>
          </w:p>
          <w:p>
            <w:pPr>
              <w:pStyle w:val="15"/>
              <w:numPr>
                <w:ilvl w:val="0"/>
                <w:numId w:val="10"/>
              </w:numPr>
              <w:ind w:firstLineChars="0"/>
              <w:rPr>
                <w:rFonts w:ascii="宋体" w:hAnsi="宋体" w:cs="宋体"/>
                <w:color w:val="000000"/>
                <w:sz w:val="24"/>
                <w:szCs w:val="24"/>
              </w:rPr>
            </w:pPr>
            <w:r>
              <w:rPr>
                <w:rFonts w:hint="eastAsia" w:ascii="宋体" w:hAnsi="宋体" w:cs="宋体"/>
                <w:color w:val="000000"/>
                <w:sz w:val="24"/>
                <w:szCs w:val="24"/>
              </w:rPr>
              <w:t>可以对于栏目进行不同的管理权限，有查看，内容维护，审核等等的权限设置。</w:t>
            </w:r>
          </w:p>
          <w:p>
            <w:pPr>
              <w:pStyle w:val="15"/>
              <w:numPr>
                <w:ilvl w:val="0"/>
                <w:numId w:val="10"/>
              </w:numPr>
              <w:ind w:firstLineChars="0"/>
              <w:rPr>
                <w:rFonts w:ascii="宋体" w:hAnsi="宋体" w:cs="宋体"/>
                <w:color w:val="000000"/>
                <w:sz w:val="24"/>
                <w:szCs w:val="24"/>
              </w:rPr>
            </w:pPr>
            <w:r>
              <w:rPr>
                <w:rFonts w:hint="eastAsia" w:ascii="宋体" w:hAnsi="宋体" w:cs="宋体"/>
                <w:color w:val="000000"/>
                <w:sz w:val="24"/>
                <w:szCs w:val="24"/>
              </w:rPr>
              <w:t>每个栏目可以指定不同的模版和内容模版，用于生成栏目页面和内容页面。支持栏目移动，便于对栏目顺序进行调整。</w:t>
            </w:r>
          </w:p>
          <w:p>
            <w:pPr>
              <w:pStyle w:val="15"/>
              <w:numPr>
                <w:ilvl w:val="0"/>
                <w:numId w:val="10"/>
              </w:numPr>
              <w:ind w:firstLineChars="0"/>
              <w:rPr>
                <w:rFonts w:ascii="宋体" w:hAnsi="宋体"/>
                <w:sz w:val="24"/>
                <w:szCs w:val="24"/>
              </w:rPr>
            </w:pPr>
            <w:r>
              <w:rPr>
                <w:rFonts w:hint="eastAsia" w:ascii="宋体" w:hAnsi="宋体" w:cs="宋体"/>
                <w:color w:val="000000"/>
                <w:sz w:val="24"/>
                <w:szCs w:val="24"/>
              </w:rPr>
              <w:t>支持信息按栏目进行多级分类管理，以满足用户多种信息分类要求。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内容管理</w:t>
            </w:r>
          </w:p>
        </w:tc>
        <w:tc>
          <w:tcPr>
            <w:tcW w:w="8635" w:type="dxa"/>
          </w:tcPr>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提供全面的内容管理功能，包括对单篇或批量内容的移动、复制、引用、内容复用、导出/导入功能（导出格式支持：txt、pdf、xls等）；</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提供信息自动分发功能，通过设定一定的分发条件可以实现信息跨站点、跨栏目自动分发发布；</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支持文档附件的上传（附件的形式可以为doc、ppt、xls、txt、rar、zip等）；</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支持图片、FLASH、视频等多媒体文件的上传及网页播放（视频文件除了支持WMV、AVI，还必须支持FLV视频文件）。</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提供功能强大、完善的类似于WORD环境一样的所见即所得HTML文档编辑器，通过所见即所得的方式编辑文档的正文。</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可从其他网站采集文本、图片、附件等数据，采集后的数据可存放在本地，也可直接引用，同时支持计划任务定义，实现定时采集。</w:t>
            </w:r>
          </w:p>
          <w:p>
            <w:pPr>
              <w:pStyle w:val="15"/>
              <w:numPr>
                <w:ilvl w:val="0"/>
                <w:numId w:val="11"/>
              </w:numPr>
              <w:ind w:firstLineChars="0"/>
              <w:rPr>
                <w:rFonts w:ascii="宋体" w:hAnsi="宋体" w:cs="宋体"/>
                <w:color w:val="000000"/>
                <w:sz w:val="24"/>
                <w:szCs w:val="24"/>
              </w:rPr>
            </w:pPr>
            <w:r>
              <w:rPr>
                <w:rFonts w:hint="eastAsia" w:ascii="宋体" w:hAnsi="宋体" w:cs="宋体"/>
                <w:color w:val="000000"/>
                <w:sz w:val="24"/>
                <w:szCs w:val="24"/>
              </w:rPr>
              <w:t>文章内容维护支持一键排版功能，并且要求支持WORD、WPS等多种编辑软件生成文档的直接导入。导入时所嵌入的图片能自动上传，不再需要单独上传每一张图片。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发布管理</w:t>
            </w:r>
          </w:p>
        </w:tc>
        <w:tc>
          <w:tcPr>
            <w:tcW w:w="8635" w:type="dxa"/>
          </w:tcPr>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信息管理方面具备简单而强大的工作流，包括文章的推荐及站点内发文、送审、审核、退回、发布及移动等一系列操作流程，使得整个系统的信息维护管理更规范；</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审核记录支持批量导出和打印功能，以作存档，方便日后进行记录追朔。</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采用静态页面生成技术，将系统定义的栏目和内容结合HTML页面风格模版，生成最终的HTML，提高访问效率；</w:t>
            </w:r>
            <w:r>
              <w:rPr>
                <w:rFonts w:ascii="宋体" w:hAnsi="宋体" w:cs="宋体"/>
                <w:color w:val="000000"/>
                <w:sz w:val="24"/>
                <w:szCs w:val="24"/>
              </w:rPr>
              <w:t xml:space="preserve"> </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页面发布以前，提供站点、频道、文档页面的预览功能；</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支持定时更新全站静态HTML页面的功能，可定义在访问人数最低，系统负载最低时做批量更新；</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可以在一套系统中支持多个站点的管理和发布；</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提供信息自动分发功能，通过设定一定的分发条件可以实现信息跨站点、跨栏目自动分发发布；</w:t>
            </w:r>
          </w:p>
          <w:p>
            <w:pPr>
              <w:pStyle w:val="15"/>
              <w:numPr>
                <w:ilvl w:val="0"/>
                <w:numId w:val="12"/>
              </w:numPr>
              <w:ind w:firstLineChars="0"/>
              <w:rPr>
                <w:rFonts w:ascii="宋体" w:hAnsi="宋体" w:cs="宋体"/>
                <w:color w:val="000000"/>
                <w:sz w:val="24"/>
                <w:szCs w:val="24"/>
              </w:rPr>
            </w:pPr>
            <w:r>
              <w:rPr>
                <w:rFonts w:hint="eastAsia" w:ascii="宋体" w:hAnsi="宋体" w:cs="宋体"/>
                <w:color w:val="000000"/>
                <w:sz w:val="24"/>
                <w:szCs w:val="24"/>
              </w:rPr>
              <w:t>支持多种格式的文件发布：HTML、WAP等。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用户管理</w:t>
            </w:r>
          </w:p>
        </w:tc>
        <w:tc>
          <w:tcPr>
            <w:tcW w:w="8635" w:type="dxa"/>
          </w:tcPr>
          <w:p>
            <w:pPr>
              <w:pStyle w:val="15"/>
              <w:numPr>
                <w:ilvl w:val="0"/>
                <w:numId w:val="13"/>
              </w:numPr>
              <w:ind w:firstLineChars="0"/>
              <w:rPr>
                <w:rFonts w:ascii="宋体" w:hAnsi="宋体" w:cs="宋体"/>
                <w:color w:val="000000"/>
                <w:sz w:val="24"/>
                <w:szCs w:val="24"/>
              </w:rPr>
            </w:pPr>
            <w:r>
              <w:rPr>
                <w:rFonts w:hint="eastAsia" w:ascii="宋体" w:hAnsi="宋体" w:cs="宋体"/>
                <w:color w:val="000000"/>
                <w:sz w:val="24"/>
                <w:szCs w:val="24"/>
              </w:rPr>
              <w:t>用户管理可分为按单个用户、用户组、用户角色，用户单位进行管理；</w:t>
            </w:r>
          </w:p>
          <w:p>
            <w:pPr>
              <w:pStyle w:val="15"/>
              <w:numPr>
                <w:ilvl w:val="0"/>
                <w:numId w:val="13"/>
              </w:numPr>
              <w:ind w:firstLineChars="0"/>
              <w:rPr>
                <w:rFonts w:ascii="宋体" w:hAnsi="宋体" w:cs="宋体"/>
                <w:color w:val="000000"/>
                <w:sz w:val="24"/>
                <w:szCs w:val="24"/>
              </w:rPr>
            </w:pPr>
            <w:r>
              <w:rPr>
                <w:rFonts w:hint="eastAsia" w:ascii="宋体" w:hAnsi="宋体" w:cs="宋体"/>
                <w:color w:val="000000"/>
                <w:sz w:val="24"/>
                <w:szCs w:val="24"/>
              </w:rPr>
              <w:t>提供用户注册、审核、权限分配等管理功能；</w:t>
            </w:r>
          </w:p>
          <w:p>
            <w:pPr>
              <w:pStyle w:val="15"/>
              <w:numPr>
                <w:ilvl w:val="0"/>
                <w:numId w:val="13"/>
              </w:numPr>
              <w:ind w:firstLineChars="0"/>
              <w:rPr>
                <w:rFonts w:ascii="宋体" w:hAnsi="宋体" w:cs="宋体"/>
                <w:color w:val="000000"/>
                <w:sz w:val="24"/>
                <w:szCs w:val="24"/>
              </w:rPr>
            </w:pPr>
            <w:r>
              <w:rPr>
                <w:rFonts w:hint="eastAsia" w:ascii="宋体" w:hAnsi="宋体" w:cs="宋体"/>
                <w:color w:val="000000"/>
                <w:sz w:val="24"/>
                <w:szCs w:val="24"/>
              </w:rPr>
              <w:t>根据用户权限的不同，提供个性化的管理界面。</w:t>
            </w:r>
          </w:p>
          <w:p>
            <w:pPr>
              <w:pStyle w:val="15"/>
              <w:numPr>
                <w:ilvl w:val="0"/>
                <w:numId w:val="13"/>
              </w:numPr>
              <w:ind w:firstLineChars="0"/>
              <w:rPr>
                <w:rFonts w:ascii="宋体" w:hAnsi="宋体" w:cs="宋体"/>
                <w:color w:val="000000"/>
                <w:sz w:val="24"/>
                <w:szCs w:val="24"/>
              </w:rPr>
            </w:pPr>
            <w:r>
              <w:rPr>
                <w:rFonts w:hint="eastAsia" w:ascii="宋体" w:hAnsi="宋体" w:cs="宋体"/>
                <w:color w:val="000000"/>
                <w:sz w:val="24"/>
                <w:szCs w:val="24"/>
              </w:rPr>
              <w:t>支持多种用户模型，用户支持多级分组，一个用户可以关联多个用户模型，同时一个用户也可以属于多个用户组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权限管理</w:t>
            </w:r>
          </w:p>
        </w:tc>
        <w:tc>
          <w:tcPr>
            <w:tcW w:w="8635" w:type="dxa"/>
          </w:tcPr>
          <w:p>
            <w:pPr>
              <w:pStyle w:val="15"/>
              <w:numPr>
                <w:ilvl w:val="0"/>
                <w:numId w:val="14"/>
              </w:numPr>
              <w:ind w:firstLineChars="0"/>
              <w:rPr>
                <w:rFonts w:ascii="宋体" w:hAnsi="宋体" w:cs="宋体"/>
                <w:color w:val="000000"/>
                <w:sz w:val="24"/>
                <w:szCs w:val="24"/>
              </w:rPr>
            </w:pPr>
            <w:r>
              <w:rPr>
                <w:rFonts w:hint="eastAsia" w:ascii="宋体" w:hAnsi="宋体" w:cs="宋体"/>
                <w:color w:val="000000"/>
                <w:sz w:val="24"/>
                <w:szCs w:val="24"/>
              </w:rPr>
              <w:t>统一身份及单点登录。单点登录系统实现用户一次登录，即可使用全部授权系统。</w:t>
            </w:r>
          </w:p>
          <w:p>
            <w:pPr>
              <w:pStyle w:val="15"/>
              <w:numPr>
                <w:ilvl w:val="0"/>
                <w:numId w:val="14"/>
              </w:numPr>
              <w:ind w:firstLineChars="0"/>
              <w:rPr>
                <w:rFonts w:ascii="宋体" w:hAnsi="宋体" w:cs="宋体"/>
                <w:color w:val="000000"/>
                <w:sz w:val="24"/>
                <w:szCs w:val="24"/>
              </w:rPr>
            </w:pPr>
            <w:r>
              <w:rPr>
                <w:rFonts w:hint="eastAsia" w:ascii="宋体" w:hAnsi="宋体" w:cs="宋体"/>
                <w:color w:val="000000"/>
                <w:sz w:val="24"/>
                <w:szCs w:val="24"/>
              </w:rPr>
              <w:t>采用用户身份唯一，指派角色组的模式来管理人员权限。</w:t>
            </w:r>
          </w:p>
          <w:p>
            <w:pPr>
              <w:pStyle w:val="15"/>
              <w:numPr>
                <w:ilvl w:val="0"/>
                <w:numId w:val="14"/>
              </w:numPr>
              <w:ind w:firstLineChars="0"/>
              <w:rPr>
                <w:rFonts w:ascii="宋体" w:hAnsi="宋体" w:cs="宋体"/>
                <w:color w:val="000000"/>
                <w:sz w:val="24"/>
                <w:szCs w:val="24"/>
              </w:rPr>
            </w:pPr>
            <w:r>
              <w:rPr>
                <w:rFonts w:hint="eastAsia" w:ascii="宋体" w:hAnsi="宋体" w:cs="宋体"/>
                <w:color w:val="000000"/>
                <w:sz w:val="24"/>
                <w:szCs w:val="24"/>
              </w:rPr>
              <w:t>支持自定义角色，自定义角色的权限控制范围最小单位为每个模块的任意功能点.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服务</w:t>
            </w: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用户登录</w:t>
            </w:r>
          </w:p>
        </w:tc>
        <w:tc>
          <w:tcPr>
            <w:tcW w:w="8635" w:type="dxa"/>
          </w:tcPr>
          <w:p>
            <w:pPr>
              <w:pStyle w:val="15"/>
              <w:numPr>
                <w:ilvl w:val="0"/>
                <w:numId w:val="15"/>
              </w:numPr>
              <w:ind w:firstLineChars="0"/>
              <w:rPr>
                <w:rFonts w:ascii="宋体" w:hAnsi="宋体" w:cs="宋体"/>
                <w:color w:val="000000"/>
                <w:sz w:val="24"/>
                <w:szCs w:val="24"/>
              </w:rPr>
            </w:pPr>
            <w:r>
              <w:rPr>
                <w:rFonts w:hint="eastAsia" w:ascii="宋体" w:hAnsi="宋体" w:cs="宋体"/>
                <w:color w:val="000000"/>
                <w:sz w:val="24"/>
                <w:szCs w:val="24"/>
              </w:rPr>
              <w:t>由综合信息服务系统提供的的快捷入口登录系统。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spacing w:line="360" w:lineRule="auto"/>
              <w:jc w:val="center"/>
              <w:rPr>
                <w:rFonts w:ascii="宋体" w:hAnsi="宋体" w:eastAsia="宋体"/>
                <w:sz w:val="24"/>
                <w:szCs w:val="24"/>
              </w:rPr>
            </w:pPr>
          </w:p>
        </w:tc>
        <w:tc>
          <w:tcPr>
            <w:tcW w:w="128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信息公开</w:t>
            </w:r>
          </w:p>
        </w:tc>
        <w:tc>
          <w:tcPr>
            <w:tcW w:w="8635" w:type="dxa"/>
          </w:tcPr>
          <w:p>
            <w:pPr>
              <w:pStyle w:val="15"/>
              <w:numPr>
                <w:ilvl w:val="0"/>
                <w:numId w:val="16"/>
              </w:numPr>
              <w:ind w:firstLineChars="0"/>
              <w:rPr>
                <w:rFonts w:ascii="宋体" w:hAnsi="宋体" w:cs="宋体"/>
                <w:color w:val="000000"/>
                <w:sz w:val="24"/>
                <w:szCs w:val="24"/>
              </w:rPr>
            </w:pPr>
            <w:r>
              <w:rPr>
                <w:rFonts w:hint="eastAsia" w:ascii="宋体" w:hAnsi="宋体" w:cs="宋体"/>
                <w:color w:val="000000"/>
                <w:sz w:val="24"/>
                <w:szCs w:val="24"/>
              </w:rPr>
              <w:t>查看信息列表、详情</w:t>
            </w:r>
          </w:p>
          <w:p>
            <w:pPr>
              <w:pStyle w:val="15"/>
              <w:numPr>
                <w:ilvl w:val="0"/>
                <w:numId w:val="16"/>
              </w:numPr>
              <w:ind w:firstLineChars="0"/>
              <w:rPr>
                <w:rFonts w:ascii="宋体" w:hAnsi="宋体" w:cs="宋体"/>
                <w:color w:val="000000"/>
                <w:sz w:val="24"/>
                <w:szCs w:val="24"/>
              </w:rPr>
            </w:pPr>
            <w:r>
              <w:rPr>
                <w:rFonts w:hint="eastAsia" w:ascii="宋体" w:hAnsi="宋体" w:cs="宋体"/>
                <w:color w:val="000000"/>
                <w:sz w:val="24"/>
                <w:szCs w:val="24"/>
              </w:rPr>
              <w:t>附件下载</w:t>
            </w:r>
          </w:p>
          <w:p>
            <w:pPr>
              <w:pStyle w:val="15"/>
              <w:numPr>
                <w:ilvl w:val="0"/>
                <w:numId w:val="16"/>
              </w:numPr>
              <w:ind w:firstLineChars="0"/>
              <w:rPr>
                <w:rFonts w:ascii="宋体" w:hAnsi="宋体" w:cs="宋体"/>
                <w:color w:val="000000"/>
                <w:sz w:val="24"/>
                <w:szCs w:val="24"/>
              </w:rPr>
            </w:pPr>
            <w:r>
              <w:rPr>
                <w:rFonts w:hint="eastAsia" w:ascii="宋体" w:hAnsi="宋体" w:cs="宋体"/>
                <w:color w:val="000000"/>
                <w:sz w:val="24"/>
                <w:szCs w:val="24"/>
              </w:rPr>
              <w:t>按信息分类、关键字等维度进行全站搜索</w:t>
            </w:r>
          </w:p>
        </w:tc>
      </w:tr>
    </w:tbl>
    <w:p>
      <w:pPr>
        <w:spacing w:line="360" w:lineRule="auto"/>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pStyle w:val="3"/>
        <w:numPr>
          <w:ilvl w:val="1"/>
          <w:numId w:val="1"/>
        </w:numPr>
        <w:rPr>
          <w:rFonts w:ascii="宋体" w:hAnsi="宋体" w:eastAsia="宋体"/>
        </w:rPr>
      </w:pPr>
      <w:r>
        <w:rPr>
          <w:rFonts w:hint="eastAsia" w:ascii="宋体" w:hAnsi="宋体" w:eastAsia="宋体"/>
        </w:rPr>
        <w:t>事务管理系统</w:t>
      </w:r>
    </w:p>
    <w:tbl>
      <w:tblPr>
        <w:tblStyle w:val="10"/>
        <w:tblW w:w="1063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42"/>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542"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382" w:type="dxa"/>
            <w:shd w:val="clear" w:color="auto" w:fill="2E75B5" w:themeFill="accent1" w:themeFillShade="BF"/>
            <w:vAlign w:val="center"/>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管理</w:t>
            </w: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表单管理</w:t>
            </w:r>
          </w:p>
        </w:tc>
        <w:tc>
          <w:tcPr>
            <w:tcW w:w="8382" w:type="dxa"/>
          </w:tcPr>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管理员可以在后台创建事务表单，并根据事务所需的内容进行表单设计。</w:t>
            </w:r>
          </w:p>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其中表单设计器中必须包含文本框、文本域、下拉列表、单选框、复选框等表单控件。</w:t>
            </w:r>
          </w:p>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表单应支持数值计算公式、控件默认值、现有数据重用等功能。</w:t>
            </w:r>
          </w:p>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表单可以选择发布和撤回，未发布的表单用户不可见。</w:t>
            </w:r>
          </w:p>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已发布或者已被填写的表单应当不允许被删除。</w:t>
            </w:r>
          </w:p>
          <w:p>
            <w:pPr>
              <w:pStyle w:val="15"/>
              <w:numPr>
                <w:ilvl w:val="0"/>
                <w:numId w:val="17"/>
              </w:numPr>
              <w:ind w:firstLineChars="0"/>
              <w:rPr>
                <w:rFonts w:ascii="宋体" w:hAnsi="宋体" w:cs="宋体"/>
                <w:color w:val="000000"/>
                <w:sz w:val="24"/>
                <w:szCs w:val="24"/>
              </w:rPr>
            </w:pPr>
            <w:r>
              <w:rPr>
                <w:rFonts w:hint="eastAsia" w:ascii="宋体" w:hAnsi="宋体" w:cs="宋体"/>
                <w:color w:val="000000"/>
                <w:sz w:val="24"/>
                <w:szCs w:val="24"/>
              </w:rPr>
              <w:t>表单可以选择流程进行绑定。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流程管理</w:t>
            </w:r>
          </w:p>
        </w:tc>
        <w:tc>
          <w:tcPr>
            <w:tcW w:w="8382" w:type="dxa"/>
          </w:tcPr>
          <w:p>
            <w:pPr>
              <w:pStyle w:val="15"/>
              <w:numPr>
                <w:ilvl w:val="0"/>
                <w:numId w:val="18"/>
              </w:numPr>
              <w:ind w:firstLineChars="0"/>
              <w:rPr>
                <w:rFonts w:ascii="宋体" w:hAnsi="宋体"/>
                <w:sz w:val="24"/>
                <w:szCs w:val="24"/>
              </w:rPr>
            </w:pPr>
            <w:r>
              <w:rPr>
                <w:rFonts w:hint="eastAsia" w:ascii="宋体" w:hAnsi="宋体" w:cs="宋体"/>
                <w:color w:val="000000"/>
                <w:sz w:val="24"/>
                <w:szCs w:val="24"/>
              </w:rPr>
              <w:t>1.管理员可以在后台创建与设计事务流程。事务流程需支持可视化设计。流程步骤要求支持个人审核与组审核，其中组审核要求支持组内任意一人审核即完成该步骤以及组内所有人审核方可完成该步骤两种模式。</w:t>
            </w:r>
          </w:p>
          <w:p>
            <w:pPr>
              <w:pStyle w:val="15"/>
              <w:numPr>
                <w:ilvl w:val="0"/>
                <w:numId w:val="18"/>
              </w:numPr>
              <w:ind w:firstLineChars="0"/>
              <w:rPr>
                <w:rFonts w:ascii="宋体" w:hAnsi="宋体"/>
                <w:sz w:val="24"/>
                <w:szCs w:val="24"/>
              </w:rPr>
            </w:pPr>
            <w:r>
              <w:rPr>
                <w:rFonts w:hint="eastAsia" w:ascii="宋体" w:hAnsi="宋体" w:cs="宋体"/>
                <w:color w:val="000000"/>
                <w:sz w:val="24"/>
                <w:szCs w:val="24"/>
              </w:rPr>
              <w:t>流程创建后，需要发布方可被事务选择绑定。</w:t>
            </w:r>
          </w:p>
          <w:p>
            <w:pPr>
              <w:pStyle w:val="15"/>
              <w:numPr>
                <w:ilvl w:val="0"/>
                <w:numId w:val="18"/>
              </w:numPr>
              <w:ind w:firstLineChars="0"/>
              <w:rPr>
                <w:rFonts w:ascii="宋体" w:hAnsi="宋体"/>
                <w:sz w:val="24"/>
                <w:szCs w:val="24"/>
              </w:rPr>
            </w:pPr>
            <w:r>
              <w:rPr>
                <w:rFonts w:hint="eastAsia" w:ascii="宋体" w:hAnsi="宋体" w:cs="宋体"/>
                <w:color w:val="000000"/>
                <w:sz w:val="24"/>
                <w:szCs w:val="24"/>
              </w:rPr>
              <w:t>已被使用的流程不可以被删除。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用户管理</w:t>
            </w:r>
          </w:p>
        </w:tc>
        <w:tc>
          <w:tcPr>
            <w:tcW w:w="8382" w:type="dxa"/>
          </w:tcPr>
          <w:p>
            <w:pPr>
              <w:pStyle w:val="15"/>
              <w:numPr>
                <w:ilvl w:val="0"/>
                <w:numId w:val="19"/>
              </w:numPr>
              <w:ind w:firstLineChars="0"/>
              <w:rPr>
                <w:rFonts w:ascii="宋体" w:hAnsi="宋体"/>
                <w:sz w:val="24"/>
                <w:szCs w:val="24"/>
              </w:rPr>
            </w:pPr>
            <w:r>
              <w:rPr>
                <w:rFonts w:hint="eastAsia" w:ascii="宋体" w:hAnsi="宋体" w:cs="宋体"/>
                <w:color w:val="000000"/>
                <w:sz w:val="24"/>
                <w:szCs w:val="24"/>
              </w:rPr>
              <w:t>管理员可以在后台查看用户信息列表，要求支持关键字搜索、分页等功能。</w:t>
            </w:r>
          </w:p>
          <w:p>
            <w:pPr>
              <w:pStyle w:val="15"/>
              <w:numPr>
                <w:ilvl w:val="0"/>
                <w:numId w:val="19"/>
              </w:numPr>
              <w:ind w:firstLineChars="0"/>
              <w:rPr>
                <w:rFonts w:ascii="宋体" w:hAnsi="宋体"/>
                <w:sz w:val="24"/>
                <w:szCs w:val="24"/>
              </w:rPr>
            </w:pPr>
            <w:r>
              <w:rPr>
                <w:rFonts w:hint="eastAsia" w:ascii="宋体" w:hAnsi="宋体" w:cs="宋体"/>
                <w:color w:val="000000"/>
                <w:sz w:val="24"/>
                <w:szCs w:val="24"/>
              </w:rPr>
              <w:t>用户数据来源应支持人工创建、批量导入以及数据接口对接等方式获得。</w:t>
            </w:r>
          </w:p>
          <w:p>
            <w:pPr>
              <w:pStyle w:val="15"/>
              <w:numPr>
                <w:ilvl w:val="0"/>
                <w:numId w:val="19"/>
              </w:numPr>
              <w:ind w:firstLineChars="0"/>
              <w:rPr>
                <w:rFonts w:ascii="宋体" w:hAnsi="宋体"/>
                <w:sz w:val="24"/>
                <w:szCs w:val="24"/>
              </w:rPr>
            </w:pPr>
            <w:r>
              <w:rPr>
                <w:rFonts w:hint="eastAsia" w:ascii="宋体" w:hAnsi="宋体" w:cs="宋体"/>
                <w:color w:val="000000"/>
                <w:sz w:val="24"/>
                <w:szCs w:val="24"/>
              </w:rPr>
              <w:t>用户应该可以根据情况分配相应的角色，并根据角色获得响应的系统权限。</w:t>
            </w:r>
          </w:p>
          <w:p>
            <w:pPr>
              <w:pStyle w:val="15"/>
              <w:ind w:firstLine="0" w:firstLineChars="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统计管理</w:t>
            </w:r>
          </w:p>
        </w:tc>
        <w:tc>
          <w:tcPr>
            <w:tcW w:w="8382" w:type="dxa"/>
          </w:tcPr>
          <w:p>
            <w:pPr>
              <w:pStyle w:val="15"/>
              <w:numPr>
                <w:ilvl w:val="0"/>
                <w:numId w:val="20"/>
              </w:numPr>
              <w:ind w:firstLineChars="0"/>
              <w:rPr>
                <w:rFonts w:ascii="宋体" w:hAnsi="宋体"/>
                <w:sz w:val="24"/>
                <w:szCs w:val="24"/>
              </w:rPr>
            </w:pPr>
            <w:r>
              <w:rPr>
                <w:rFonts w:hint="eastAsia" w:ascii="宋体" w:hAnsi="宋体" w:cs="宋体"/>
                <w:color w:val="000000"/>
                <w:sz w:val="24"/>
                <w:szCs w:val="24"/>
              </w:rPr>
              <w:t>要求可以生成数据统计报表，并且可以将报表进行导出或打印。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组织管理</w:t>
            </w:r>
          </w:p>
        </w:tc>
        <w:tc>
          <w:tcPr>
            <w:tcW w:w="8382" w:type="dxa"/>
          </w:tcPr>
          <w:p>
            <w:pPr>
              <w:pStyle w:val="15"/>
              <w:numPr>
                <w:ilvl w:val="0"/>
                <w:numId w:val="21"/>
              </w:numPr>
              <w:ind w:firstLineChars="0"/>
              <w:rPr>
                <w:rFonts w:ascii="宋体" w:hAnsi="宋体"/>
                <w:sz w:val="24"/>
                <w:szCs w:val="24"/>
              </w:rPr>
            </w:pPr>
            <w:r>
              <w:rPr>
                <w:rFonts w:hint="eastAsia" w:ascii="宋体" w:hAnsi="宋体" w:cs="宋体"/>
                <w:color w:val="000000"/>
                <w:sz w:val="24"/>
                <w:szCs w:val="24"/>
              </w:rPr>
              <w:t>树形组织架构。</w:t>
            </w:r>
          </w:p>
          <w:p>
            <w:pPr>
              <w:pStyle w:val="15"/>
              <w:numPr>
                <w:ilvl w:val="0"/>
                <w:numId w:val="21"/>
              </w:numPr>
              <w:ind w:firstLineChars="0"/>
              <w:rPr>
                <w:rFonts w:ascii="宋体" w:hAnsi="宋体"/>
                <w:sz w:val="24"/>
                <w:szCs w:val="24"/>
              </w:rPr>
            </w:pPr>
            <w:r>
              <w:rPr>
                <w:rFonts w:hint="eastAsia" w:ascii="宋体" w:hAnsi="宋体" w:cs="宋体"/>
                <w:color w:val="000000"/>
                <w:sz w:val="24"/>
                <w:szCs w:val="24"/>
              </w:rPr>
              <w:t>管理员可以在后台创建编辑新的部门。</w:t>
            </w:r>
          </w:p>
          <w:p>
            <w:pPr>
              <w:pStyle w:val="15"/>
              <w:numPr>
                <w:ilvl w:val="0"/>
                <w:numId w:val="21"/>
              </w:numPr>
              <w:ind w:firstLineChars="0"/>
              <w:rPr>
                <w:rFonts w:ascii="宋体" w:hAnsi="宋体"/>
                <w:sz w:val="24"/>
                <w:szCs w:val="24"/>
              </w:rPr>
            </w:pPr>
            <w:r>
              <w:rPr>
                <w:rFonts w:hint="eastAsia" w:ascii="宋体" w:hAnsi="宋体" w:cs="宋体"/>
                <w:color w:val="000000"/>
                <w:sz w:val="24"/>
                <w:szCs w:val="24"/>
              </w:rPr>
              <w:t>用户根据所在部门进行分级授权。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服务</w:t>
            </w: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用户登录</w:t>
            </w:r>
          </w:p>
        </w:tc>
        <w:tc>
          <w:tcPr>
            <w:tcW w:w="8382" w:type="dxa"/>
          </w:tcPr>
          <w:p>
            <w:pPr>
              <w:pStyle w:val="15"/>
              <w:numPr>
                <w:ilvl w:val="0"/>
                <w:numId w:val="22"/>
              </w:numPr>
              <w:ind w:firstLineChars="0"/>
              <w:rPr>
                <w:rFonts w:ascii="宋体" w:hAnsi="宋体"/>
                <w:sz w:val="24"/>
                <w:szCs w:val="24"/>
              </w:rPr>
            </w:pPr>
            <w:r>
              <w:rPr>
                <w:rFonts w:hint="eastAsia" w:ascii="宋体" w:hAnsi="宋体" w:cs="宋体"/>
                <w:color w:val="000000"/>
                <w:sz w:val="24"/>
                <w:szCs w:val="24"/>
              </w:rPr>
              <w:t>由综合信息服务系统提供的的快捷入口登录系统。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个人信息</w:t>
            </w:r>
          </w:p>
        </w:tc>
        <w:tc>
          <w:tcPr>
            <w:tcW w:w="8382" w:type="dxa"/>
          </w:tcPr>
          <w:p>
            <w:pPr>
              <w:pStyle w:val="15"/>
              <w:numPr>
                <w:ilvl w:val="0"/>
                <w:numId w:val="23"/>
              </w:numPr>
              <w:ind w:firstLineChars="0"/>
              <w:rPr>
                <w:rFonts w:ascii="宋体" w:hAnsi="宋体"/>
                <w:sz w:val="24"/>
                <w:szCs w:val="24"/>
              </w:rPr>
            </w:pPr>
            <w:r>
              <w:rPr>
                <w:rFonts w:hint="eastAsia" w:ascii="宋体" w:hAnsi="宋体" w:cs="宋体"/>
                <w:color w:val="000000"/>
                <w:sz w:val="24"/>
                <w:szCs w:val="24"/>
              </w:rPr>
              <w:t>个人基本信息填写，其中包括个人编号、姓名、所在部门、联系电话、电子邮箱等字段。</w:t>
            </w:r>
          </w:p>
          <w:p>
            <w:pPr>
              <w:pStyle w:val="15"/>
              <w:numPr>
                <w:ilvl w:val="0"/>
                <w:numId w:val="23"/>
              </w:numPr>
              <w:ind w:firstLineChars="0"/>
              <w:rPr>
                <w:rFonts w:ascii="宋体" w:hAnsi="宋体"/>
                <w:sz w:val="24"/>
                <w:szCs w:val="24"/>
              </w:rPr>
            </w:pPr>
            <w:r>
              <w:rPr>
                <w:rFonts w:hint="eastAsia" w:ascii="宋体" w:hAnsi="宋体" w:cs="宋体"/>
                <w:color w:val="000000"/>
                <w:sz w:val="24"/>
                <w:szCs w:val="24"/>
              </w:rPr>
              <w:t>个人基本信息可以用于表单填写时自动填入相应的位置，减少用户的填写量。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表单列表</w:t>
            </w:r>
          </w:p>
        </w:tc>
        <w:tc>
          <w:tcPr>
            <w:tcW w:w="8382" w:type="dxa"/>
          </w:tcPr>
          <w:p>
            <w:pPr>
              <w:pStyle w:val="15"/>
              <w:numPr>
                <w:ilvl w:val="0"/>
                <w:numId w:val="24"/>
              </w:numPr>
              <w:ind w:firstLineChars="0"/>
              <w:rPr>
                <w:rFonts w:ascii="宋体" w:hAnsi="宋体"/>
                <w:sz w:val="24"/>
                <w:szCs w:val="24"/>
              </w:rPr>
            </w:pPr>
            <w:r>
              <w:rPr>
                <w:rFonts w:hint="eastAsia" w:ascii="宋体" w:hAnsi="宋体" w:cs="宋体"/>
                <w:color w:val="000000"/>
                <w:sz w:val="24"/>
                <w:szCs w:val="24"/>
              </w:rPr>
              <w:t>待填写表单列表，是用户可以办理的事务列表，列表中的表单会根据表单的设计，在开放时间内向用户显示，部分表单可以限制每个用户的最大填写次数。</w:t>
            </w:r>
          </w:p>
          <w:p>
            <w:pPr>
              <w:pStyle w:val="15"/>
              <w:numPr>
                <w:ilvl w:val="0"/>
                <w:numId w:val="24"/>
              </w:numPr>
              <w:ind w:firstLineChars="0"/>
              <w:rPr>
                <w:rFonts w:ascii="宋体" w:hAnsi="宋体"/>
                <w:sz w:val="24"/>
                <w:szCs w:val="24"/>
              </w:rPr>
            </w:pPr>
            <w:r>
              <w:rPr>
                <w:rFonts w:hint="eastAsia" w:ascii="宋体" w:hAnsi="宋体" w:cs="宋体"/>
                <w:color w:val="000000"/>
                <w:sz w:val="24"/>
                <w:szCs w:val="24"/>
              </w:rPr>
              <w:t>待提交表单列表，即用户已填写并保存但尚未送审的表单。当用户确认表单填写无误后，既可以提交审批。</w:t>
            </w:r>
          </w:p>
          <w:p>
            <w:pPr>
              <w:pStyle w:val="15"/>
              <w:numPr>
                <w:ilvl w:val="0"/>
                <w:numId w:val="24"/>
              </w:numPr>
              <w:ind w:firstLineChars="0"/>
              <w:rPr>
                <w:rFonts w:ascii="宋体" w:hAnsi="宋体"/>
                <w:sz w:val="24"/>
                <w:szCs w:val="24"/>
              </w:rPr>
            </w:pPr>
            <w:r>
              <w:rPr>
                <w:rFonts w:hint="eastAsia" w:ascii="宋体" w:hAnsi="宋体" w:cs="宋体"/>
                <w:color w:val="000000"/>
                <w:sz w:val="24"/>
                <w:szCs w:val="24"/>
              </w:rPr>
              <w:t>待审批表单列表，是用户已经提交审批的，但审批人尚未进行审批的表单列表。此类表单可以撤回重新填写。</w:t>
            </w:r>
          </w:p>
          <w:p>
            <w:pPr>
              <w:pStyle w:val="15"/>
              <w:numPr>
                <w:ilvl w:val="0"/>
                <w:numId w:val="24"/>
              </w:numPr>
              <w:ind w:firstLineChars="0"/>
              <w:rPr>
                <w:rFonts w:ascii="宋体" w:hAnsi="宋体"/>
                <w:sz w:val="24"/>
                <w:szCs w:val="24"/>
              </w:rPr>
            </w:pPr>
            <w:r>
              <w:rPr>
                <w:rFonts w:hint="eastAsia" w:ascii="宋体" w:hAnsi="宋体" w:cs="宋体"/>
                <w:color w:val="000000"/>
                <w:sz w:val="24"/>
                <w:szCs w:val="24"/>
              </w:rPr>
              <w:t>已审批表单列表，是已经完成该事务所有流程的表单。该类表单不可以更改，只能查看详情与打印。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表单填写</w:t>
            </w:r>
          </w:p>
        </w:tc>
        <w:tc>
          <w:tcPr>
            <w:tcW w:w="8382" w:type="dxa"/>
          </w:tcPr>
          <w:p>
            <w:pPr>
              <w:pStyle w:val="13"/>
              <w:numPr>
                <w:ilvl w:val="0"/>
                <w:numId w:val="25"/>
              </w:numPr>
              <w:spacing w:line="360" w:lineRule="auto"/>
              <w:ind w:firstLineChars="0"/>
              <w:rPr>
                <w:rFonts w:ascii="宋体" w:hAnsi="宋体" w:eastAsia="宋体"/>
                <w:sz w:val="24"/>
                <w:szCs w:val="24"/>
              </w:rPr>
            </w:pPr>
            <w:r>
              <w:rPr>
                <w:rFonts w:hint="eastAsia" w:ascii="宋体" w:hAnsi="宋体" w:eastAsia="宋体"/>
                <w:sz w:val="24"/>
                <w:szCs w:val="24"/>
              </w:rPr>
              <w:t>表单填写，用户根据表单的内容填写相关信息，已绑定相关数据的元素实现自动填写或提供下拉列表由用户自行选择。</w:t>
            </w:r>
          </w:p>
          <w:p>
            <w:pPr>
              <w:pStyle w:val="13"/>
              <w:numPr>
                <w:ilvl w:val="0"/>
                <w:numId w:val="25"/>
              </w:numPr>
              <w:spacing w:line="360" w:lineRule="auto"/>
              <w:ind w:firstLineChars="0"/>
              <w:rPr>
                <w:rFonts w:ascii="宋体" w:hAnsi="宋体" w:eastAsia="宋体"/>
                <w:sz w:val="24"/>
                <w:szCs w:val="24"/>
              </w:rPr>
            </w:pPr>
            <w:r>
              <w:rPr>
                <w:rFonts w:hint="eastAsia" w:ascii="宋体" w:hAnsi="宋体" w:eastAsia="宋体"/>
                <w:sz w:val="24"/>
                <w:szCs w:val="24"/>
              </w:rPr>
              <w:t>附件上传，对与部分事务需要提交相关材料的，用户可以将相关材料以附件的形式进行提交。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表单审批</w:t>
            </w:r>
          </w:p>
        </w:tc>
        <w:tc>
          <w:tcPr>
            <w:tcW w:w="8382" w:type="dxa"/>
          </w:tcPr>
          <w:p>
            <w:pPr>
              <w:pStyle w:val="13"/>
              <w:numPr>
                <w:ilvl w:val="0"/>
                <w:numId w:val="26"/>
              </w:numPr>
              <w:spacing w:line="360" w:lineRule="auto"/>
              <w:ind w:firstLineChars="0"/>
              <w:rPr>
                <w:rFonts w:ascii="宋体" w:hAnsi="宋体" w:eastAsia="宋体"/>
                <w:sz w:val="24"/>
                <w:szCs w:val="24"/>
              </w:rPr>
            </w:pPr>
            <w:r>
              <w:rPr>
                <w:rFonts w:hint="eastAsia" w:ascii="宋体" w:hAnsi="宋体" w:eastAsia="宋体"/>
                <w:sz w:val="24"/>
                <w:szCs w:val="24"/>
              </w:rPr>
              <w:t>待审事务，要求只显示需要自己审批的事务列表，有搜索和分页显示的功能。</w:t>
            </w:r>
          </w:p>
          <w:p>
            <w:pPr>
              <w:pStyle w:val="13"/>
              <w:numPr>
                <w:ilvl w:val="0"/>
                <w:numId w:val="26"/>
              </w:numPr>
              <w:spacing w:line="360" w:lineRule="auto"/>
              <w:ind w:firstLineChars="0"/>
              <w:rPr>
                <w:rFonts w:ascii="宋体" w:hAnsi="宋体" w:eastAsia="宋体"/>
                <w:sz w:val="24"/>
                <w:szCs w:val="24"/>
              </w:rPr>
            </w:pPr>
            <w:r>
              <w:rPr>
                <w:rFonts w:hint="eastAsia" w:ascii="宋体" w:hAnsi="宋体" w:eastAsia="宋体"/>
                <w:sz w:val="24"/>
                <w:szCs w:val="24"/>
              </w:rPr>
              <w:t>审批记录，用户可以查看自己的审批记录，便于查阅。</w:t>
            </w:r>
          </w:p>
          <w:p>
            <w:pPr>
              <w:pStyle w:val="13"/>
              <w:numPr>
                <w:ilvl w:val="0"/>
                <w:numId w:val="26"/>
              </w:numPr>
              <w:spacing w:line="360" w:lineRule="auto"/>
              <w:ind w:firstLineChars="0"/>
              <w:rPr>
                <w:rFonts w:ascii="宋体" w:hAnsi="宋体" w:eastAsia="宋体"/>
                <w:sz w:val="24"/>
                <w:szCs w:val="24"/>
              </w:rPr>
            </w:pPr>
            <w:r>
              <w:rPr>
                <w:rFonts w:hint="eastAsia" w:ascii="宋体" w:hAnsi="宋体" w:eastAsia="宋体"/>
                <w:sz w:val="24"/>
                <w:szCs w:val="24"/>
              </w:rPr>
              <w:t>附件下载，对有附加材料的事务进行审批时，可以在审批页面下载附件，为审批提供依据。</w:t>
            </w:r>
          </w:p>
        </w:tc>
      </w:tr>
    </w:tbl>
    <w:p>
      <w:pPr>
        <w:spacing w:line="360" w:lineRule="auto"/>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pStyle w:val="3"/>
        <w:numPr>
          <w:ilvl w:val="1"/>
          <w:numId w:val="1"/>
        </w:numPr>
        <w:rPr>
          <w:rFonts w:ascii="宋体" w:hAnsi="宋体" w:eastAsia="宋体"/>
        </w:rPr>
      </w:pPr>
      <w:r>
        <w:rPr>
          <w:rFonts w:hint="eastAsia" w:ascii="宋体" w:hAnsi="宋体" w:eastAsia="宋体"/>
        </w:rPr>
        <w:t>活动管理系统</w:t>
      </w:r>
    </w:p>
    <w:tbl>
      <w:tblPr>
        <w:tblStyle w:val="10"/>
        <w:tblW w:w="1063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542"/>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542"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382" w:type="dxa"/>
            <w:shd w:val="clear" w:color="auto" w:fill="2E75B5" w:themeFill="accent1" w:themeFillShade="BF"/>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登录</w:t>
            </w: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用户登录</w:t>
            </w:r>
          </w:p>
        </w:tc>
        <w:tc>
          <w:tcPr>
            <w:tcW w:w="8382" w:type="dxa"/>
          </w:tcPr>
          <w:p>
            <w:pPr>
              <w:pStyle w:val="13"/>
              <w:numPr>
                <w:ilvl w:val="0"/>
                <w:numId w:val="27"/>
              </w:numPr>
              <w:spacing w:line="360" w:lineRule="auto"/>
              <w:ind w:firstLineChars="0"/>
              <w:rPr>
                <w:rFonts w:ascii="宋体" w:hAnsi="宋体" w:eastAsia="宋体" w:cs="宋体"/>
                <w:color w:val="000000"/>
                <w:sz w:val="24"/>
                <w:szCs w:val="24"/>
              </w:rPr>
            </w:pPr>
            <w:r>
              <w:rPr>
                <w:rFonts w:hint="eastAsia" w:ascii="宋体" w:hAnsi="宋体" w:eastAsia="宋体" w:cs="宋体"/>
                <w:color w:val="000000"/>
                <w:sz w:val="24"/>
                <w:szCs w:val="24"/>
              </w:rPr>
              <w:t>由综合信息服务系统提供的的快捷入口登录系统。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管理</w:t>
            </w: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活动管理</w:t>
            </w:r>
          </w:p>
        </w:tc>
        <w:tc>
          <w:tcPr>
            <w:tcW w:w="8382" w:type="dxa"/>
          </w:tcPr>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要求支持会议、学术、讲座等活动的管理。</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要求提供活动模板，达到快速建立活动的目的。</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要求支持大型活动中的子活动安排。</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要求支持上传会议材料，并可以设定材料的访问条件。</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要求可以设定参与活动的人员限制，包括人数限制、白名单限制等等。</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要求管理可以在后台添加活动参与人名单。</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要求可以将参与活动人员的名单导出。</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要求支持活动信息管理，包括活动主题、类型、时间范围、活动介绍、主办单位等等字段。</w:t>
            </w:r>
          </w:p>
          <w:p>
            <w:pPr>
              <w:pStyle w:val="13"/>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要求可以生成会议签到二维码，支持微信扫码签到。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权限管理</w:t>
            </w:r>
          </w:p>
        </w:tc>
        <w:tc>
          <w:tcPr>
            <w:tcW w:w="8382" w:type="dxa"/>
          </w:tcPr>
          <w:p>
            <w:pPr>
              <w:pStyle w:val="13"/>
              <w:numPr>
                <w:ilvl w:val="0"/>
                <w:numId w:val="29"/>
              </w:numPr>
              <w:spacing w:line="360" w:lineRule="auto"/>
              <w:ind w:firstLineChars="0"/>
              <w:rPr>
                <w:rFonts w:ascii="宋体" w:hAnsi="宋体" w:eastAsia="宋体"/>
                <w:sz w:val="24"/>
                <w:szCs w:val="24"/>
              </w:rPr>
            </w:pPr>
            <w:r>
              <w:rPr>
                <w:rFonts w:hint="eastAsia" w:ascii="宋体" w:hAnsi="宋体" w:eastAsia="宋体"/>
                <w:sz w:val="24"/>
                <w:szCs w:val="24"/>
              </w:rPr>
              <w:t>要求能够设置不同级别的管理员，</w:t>
            </w:r>
          </w:p>
          <w:p>
            <w:pPr>
              <w:pStyle w:val="13"/>
              <w:numPr>
                <w:ilvl w:val="0"/>
                <w:numId w:val="29"/>
              </w:numPr>
              <w:spacing w:line="360" w:lineRule="auto"/>
              <w:ind w:firstLineChars="0"/>
              <w:rPr>
                <w:rFonts w:ascii="宋体" w:hAnsi="宋体" w:eastAsia="宋体"/>
                <w:sz w:val="24"/>
                <w:szCs w:val="24"/>
              </w:rPr>
            </w:pPr>
            <w:r>
              <w:rPr>
                <w:rFonts w:hint="eastAsia" w:ascii="宋体" w:hAnsi="宋体" w:eastAsia="宋体"/>
                <w:sz w:val="24"/>
                <w:szCs w:val="24"/>
              </w:rPr>
              <w:t>要求可以对管理员授予不同的活动管理范围和权限。</w:t>
            </w:r>
          </w:p>
          <w:p>
            <w:pPr>
              <w:pStyle w:val="13"/>
              <w:numPr>
                <w:ilvl w:val="0"/>
                <w:numId w:val="29"/>
              </w:numPr>
              <w:spacing w:line="360" w:lineRule="auto"/>
              <w:ind w:firstLineChars="0"/>
              <w:rPr>
                <w:rFonts w:ascii="宋体" w:hAnsi="宋体" w:eastAsia="宋体"/>
                <w:sz w:val="24"/>
                <w:szCs w:val="24"/>
              </w:rPr>
            </w:pPr>
            <w:r>
              <w:rPr>
                <w:rFonts w:hint="eastAsia" w:ascii="宋体" w:hAnsi="宋体" w:eastAsia="宋体"/>
                <w:sz w:val="24"/>
                <w:szCs w:val="24"/>
              </w:rPr>
              <w:t>要求可以授权指定用户批量报名的权限，并可以对已授权的用户进行管理。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统计管理</w:t>
            </w:r>
          </w:p>
        </w:tc>
        <w:tc>
          <w:tcPr>
            <w:tcW w:w="8382" w:type="dxa"/>
          </w:tcPr>
          <w:p>
            <w:pPr>
              <w:pStyle w:val="13"/>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要求可以统计活动报名人数</w:t>
            </w:r>
          </w:p>
          <w:p>
            <w:pPr>
              <w:pStyle w:val="13"/>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要求可以统计活动出席/请假/缺席人数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服务</w:t>
            </w: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活动列表</w:t>
            </w:r>
          </w:p>
        </w:tc>
        <w:tc>
          <w:tcPr>
            <w:tcW w:w="8382" w:type="dxa"/>
          </w:tcPr>
          <w:p>
            <w:pPr>
              <w:pStyle w:val="13"/>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要求用户可以在系统首页看到活动列表。</w:t>
            </w:r>
          </w:p>
          <w:p>
            <w:pPr>
              <w:pStyle w:val="13"/>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要求活动列表按照活动类型，主题分类显示，按活动时间降序排列。</w:t>
            </w:r>
          </w:p>
          <w:p>
            <w:pPr>
              <w:pStyle w:val="13"/>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要求可以使用关键字、活动类型、主题等威盾搜索活动信息。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活动报名</w:t>
            </w:r>
          </w:p>
        </w:tc>
        <w:tc>
          <w:tcPr>
            <w:tcW w:w="8382" w:type="dxa"/>
          </w:tcPr>
          <w:p>
            <w:pPr>
              <w:pStyle w:val="13"/>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要求用户登录系统后，可以选择合适的活动进行报名。</w:t>
            </w:r>
          </w:p>
          <w:p>
            <w:pPr>
              <w:pStyle w:val="13"/>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要求支持单位部门集体报名。</w:t>
            </w:r>
          </w:p>
          <w:p>
            <w:pPr>
              <w:pStyle w:val="13"/>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要求支持用户代其他人报名。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活动提醒</w:t>
            </w:r>
          </w:p>
        </w:tc>
        <w:tc>
          <w:tcPr>
            <w:tcW w:w="8382" w:type="dxa"/>
          </w:tcPr>
          <w:p>
            <w:pPr>
              <w:pStyle w:val="13"/>
              <w:numPr>
                <w:ilvl w:val="0"/>
                <w:numId w:val="33"/>
              </w:numPr>
              <w:spacing w:line="360" w:lineRule="auto"/>
              <w:ind w:firstLineChars="0"/>
              <w:rPr>
                <w:rFonts w:ascii="宋体" w:hAnsi="宋体" w:eastAsia="宋体"/>
                <w:sz w:val="24"/>
                <w:szCs w:val="24"/>
              </w:rPr>
            </w:pPr>
            <w:r>
              <w:rPr>
                <w:rFonts w:hint="eastAsia" w:ascii="宋体" w:hAnsi="宋体" w:eastAsia="宋体"/>
                <w:sz w:val="24"/>
                <w:szCs w:val="24"/>
              </w:rPr>
              <w:t>要求系统通过移动端对参与活动的用户发送活动提醒信息。</w:t>
            </w:r>
          </w:p>
          <w:p>
            <w:pPr>
              <w:pStyle w:val="13"/>
              <w:numPr>
                <w:ilvl w:val="0"/>
                <w:numId w:val="33"/>
              </w:numPr>
              <w:spacing w:line="360" w:lineRule="auto"/>
              <w:ind w:firstLineChars="0"/>
              <w:rPr>
                <w:rFonts w:ascii="宋体" w:hAnsi="宋体" w:eastAsia="宋体"/>
                <w:sz w:val="24"/>
                <w:szCs w:val="24"/>
              </w:rPr>
            </w:pPr>
            <w:r>
              <w:rPr>
                <w:rFonts w:hint="eastAsia" w:ascii="宋体" w:hAnsi="宋体" w:eastAsia="宋体"/>
                <w:sz w:val="24"/>
                <w:szCs w:val="24"/>
              </w:rPr>
              <w:t>要求活动提醒在活动开始前2小时送达用户移动端。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5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活动签到</w:t>
            </w:r>
          </w:p>
        </w:tc>
        <w:tc>
          <w:tcPr>
            <w:tcW w:w="8382" w:type="dxa"/>
          </w:tcPr>
          <w:p>
            <w:pPr>
              <w:pStyle w:val="13"/>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要求支持使用移动端进行签到。</w:t>
            </w:r>
          </w:p>
          <w:p>
            <w:pPr>
              <w:pStyle w:val="13"/>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要求支持用户使用微信绑定后进行扫码签到。</w:t>
            </w:r>
          </w:p>
        </w:tc>
      </w:tr>
    </w:tbl>
    <w:p>
      <w:pPr>
        <w:pStyle w:val="3"/>
        <w:numPr>
          <w:ilvl w:val="1"/>
          <w:numId w:val="1"/>
        </w:numPr>
        <w:rPr>
          <w:rFonts w:ascii="宋体" w:hAnsi="宋体" w:eastAsia="宋体"/>
        </w:rPr>
      </w:pPr>
      <w:r>
        <w:rPr>
          <w:rFonts w:hint="eastAsia" w:ascii="宋体" w:hAnsi="宋体" w:eastAsia="宋体"/>
        </w:rPr>
        <w:t>资料管理系统</w:t>
      </w:r>
    </w:p>
    <w:tbl>
      <w:tblPr>
        <w:tblStyle w:val="10"/>
        <w:tblW w:w="1063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42"/>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642" w:type="dxa"/>
            <w:shd w:val="clear" w:color="auto" w:fill="2E75B5" w:themeFill="accent1" w:themeFillShade="BF"/>
            <w:vAlign w:val="center"/>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282" w:type="dxa"/>
            <w:shd w:val="clear" w:color="auto" w:fill="2E75B5" w:themeFill="accent1" w:themeFillShade="BF"/>
            <w:vAlign w:val="center"/>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用户</w:t>
            </w:r>
          </w:p>
        </w:tc>
        <w:tc>
          <w:tcPr>
            <w:tcW w:w="16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个人档案管理</w:t>
            </w:r>
          </w:p>
        </w:tc>
        <w:tc>
          <w:tcPr>
            <w:tcW w:w="8282" w:type="dxa"/>
          </w:tcPr>
          <w:p>
            <w:pPr>
              <w:pStyle w:val="13"/>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要求用户登录后可以上传文件档案，包括但不限于文字、图片、文档、压缩包等形式。</w:t>
            </w:r>
          </w:p>
          <w:p>
            <w:pPr>
              <w:pStyle w:val="13"/>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要求用户可以为提交的文件档案设定分类、名称、标题、项目、标签等便于管理查阅的属性。每个文件可以拥有一个或多个标签。</w:t>
            </w:r>
          </w:p>
          <w:p>
            <w:pPr>
              <w:pStyle w:val="13"/>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要求用户可以管理维护自身上传的档案资料。包括修改和删除等操作。</w:t>
            </w:r>
          </w:p>
          <w:p>
            <w:pPr>
              <w:pStyle w:val="13"/>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要求所有档案以标题、提交人、提交时间等属性组成的列表分页显示。</w:t>
            </w:r>
          </w:p>
          <w:p>
            <w:pPr>
              <w:pStyle w:val="13"/>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用户可以设置文件档案是否对他人公开。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6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他人档案查阅</w:t>
            </w:r>
          </w:p>
        </w:tc>
        <w:tc>
          <w:tcPr>
            <w:tcW w:w="8282" w:type="dxa"/>
          </w:tcPr>
          <w:p>
            <w:pPr>
              <w:pStyle w:val="13"/>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要求可以查阅他人公开的档案资料</w:t>
            </w:r>
          </w:p>
          <w:p>
            <w:pPr>
              <w:pStyle w:val="13"/>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要求已列表的形式分页显示。</w:t>
            </w:r>
          </w:p>
          <w:p>
            <w:pPr>
              <w:pStyle w:val="13"/>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要求支持分类、名称、标题、项目、标签维度的搜索功能。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管理员</w:t>
            </w:r>
          </w:p>
        </w:tc>
        <w:tc>
          <w:tcPr>
            <w:tcW w:w="16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系统档案管理</w:t>
            </w:r>
          </w:p>
        </w:tc>
        <w:tc>
          <w:tcPr>
            <w:tcW w:w="8282" w:type="dxa"/>
          </w:tcPr>
          <w:p>
            <w:pPr>
              <w:pStyle w:val="13"/>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要求系统支持管理员对用户上传的文档资料进行查阅审批。</w:t>
            </w:r>
          </w:p>
          <w:p>
            <w:pPr>
              <w:pStyle w:val="13"/>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要求系统管理拥有对用户提交的档案资料进行删除的权限。</w:t>
            </w:r>
          </w:p>
          <w:p>
            <w:pPr>
              <w:pStyle w:val="13"/>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要求支持档案资料的搜索功能。</w:t>
            </w:r>
          </w:p>
          <w:p>
            <w:pPr>
              <w:pStyle w:val="13"/>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要求支持档案资料的浏览下载与打印。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spacing w:line="360" w:lineRule="auto"/>
              <w:jc w:val="center"/>
              <w:rPr>
                <w:rFonts w:ascii="宋体" w:hAnsi="宋体" w:eastAsia="宋体"/>
                <w:sz w:val="24"/>
                <w:szCs w:val="24"/>
              </w:rPr>
            </w:pPr>
          </w:p>
        </w:tc>
        <w:tc>
          <w:tcPr>
            <w:tcW w:w="16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管理员管理</w:t>
            </w:r>
          </w:p>
        </w:tc>
        <w:tc>
          <w:tcPr>
            <w:tcW w:w="8282" w:type="dxa"/>
          </w:tcPr>
          <w:p>
            <w:pPr>
              <w:pStyle w:val="13"/>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要求支持管理员权限分级管理。</w:t>
            </w:r>
          </w:p>
          <w:p>
            <w:pPr>
              <w:pStyle w:val="13"/>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要求管理可以管理权限低于自己的所有管理员权限，对其他管理员的授权不超过自身的最大权限。</w:t>
            </w:r>
          </w:p>
          <w:p>
            <w:pPr>
              <w:pStyle w:val="13"/>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要求高级管理员可以取消低级管理的授权。</w:t>
            </w:r>
          </w:p>
        </w:tc>
      </w:tr>
    </w:tbl>
    <w:p>
      <w:pPr>
        <w:spacing w:line="360" w:lineRule="auto"/>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pStyle w:val="3"/>
        <w:numPr>
          <w:ilvl w:val="1"/>
          <w:numId w:val="1"/>
        </w:numPr>
        <w:rPr>
          <w:rFonts w:ascii="宋体" w:hAnsi="宋体" w:eastAsia="宋体"/>
        </w:rPr>
      </w:pPr>
      <w:r>
        <w:rPr>
          <w:rFonts w:hint="eastAsia" w:ascii="宋体" w:hAnsi="宋体" w:eastAsia="宋体"/>
        </w:rPr>
        <w:t>资产管理系统</w:t>
      </w:r>
    </w:p>
    <w:p>
      <w:pPr>
        <w:rPr>
          <w:rFonts w:ascii="宋体" w:hAnsi="宋体" w:eastAsia="宋体"/>
          <w:sz w:val="28"/>
          <w:szCs w:val="28"/>
        </w:rPr>
      </w:pPr>
      <w:r>
        <w:rPr>
          <w:rFonts w:hint="eastAsia" w:ascii="宋体" w:hAnsi="宋体" w:eastAsia="宋体"/>
          <w:sz w:val="28"/>
          <w:szCs w:val="28"/>
        </w:rPr>
        <w:t>集成华南师范大学资产管理系统。</w:t>
      </w:r>
    </w:p>
    <w:p>
      <w:pPr>
        <w:pStyle w:val="3"/>
        <w:numPr>
          <w:ilvl w:val="1"/>
          <w:numId w:val="1"/>
        </w:numPr>
        <w:rPr>
          <w:rFonts w:ascii="宋体" w:hAnsi="宋体" w:eastAsia="宋体"/>
        </w:rPr>
      </w:pPr>
      <w:r>
        <w:rPr>
          <w:rFonts w:hint="eastAsia" w:ascii="宋体" w:hAnsi="宋体" w:eastAsia="宋体"/>
        </w:rPr>
        <w:t>日常办公用品管理系统</w:t>
      </w:r>
    </w:p>
    <w:tbl>
      <w:tblPr>
        <w:tblStyle w:val="10"/>
        <w:tblW w:w="10632"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22"/>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shd w:val="clear" w:color="auto" w:fill="2E75B5" w:themeFill="accent1" w:themeFillShade="BF"/>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角色</w:t>
            </w:r>
          </w:p>
        </w:tc>
        <w:tc>
          <w:tcPr>
            <w:tcW w:w="1622" w:type="dxa"/>
            <w:shd w:val="clear" w:color="auto" w:fill="2E75B5" w:themeFill="accent1" w:themeFillShade="BF"/>
          </w:tcPr>
          <w:p>
            <w:pPr>
              <w:spacing w:line="360" w:lineRule="auto"/>
              <w:jc w:val="center"/>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功能模块</w:t>
            </w:r>
          </w:p>
        </w:tc>
        <w:tc>
          <w:tcPr>
            <w:tcW w:w="8302" w:type="dxa"/>
            <w:shd w:val="clear" w:color="auto" w:fill="2E75B5" w:themeFill="accent1" w:themeFillShade="BF"/>
          </w:tcPr>
          <w:p>
            <w:pPr>
              <w:spacing w:line="360" w:lineRule="auto"/>
              <w:rPr>
                <w:rFonts w:ascii="宋体" w:hAnsi="宋体" w:eastAsia="宋体"/>
                <w:color w:val="FFFFFF" w:themeColor="background1"/>
                <w:sz w:val="24"/>
                <w:szCs w:val="24"/>
                <w14:textFill>
                  <w14:solidFill>
                    <w14:schemeClr w14:val="bg1"/>
                  </w14:solidFill>
                </w14:textFill>
              </w:rPr>
            </w:pPr>
            <w:r>
              <w:rPr>
                <w:rFonts w:hint="eastAsia" w:ascii="宋体" w:hAnsi="宋体" w:eastAsia="宋体"/>
                <w:color w:val="FFFFFF" w:themeColor="background1"/>
                <w:sz w:val="24"/>
                <w:szCs w:val="24"/>
                <w14:textFill>
                  <w14:solidFill>
                    <w14:schemeClr w14:val="bg1"/>
                  </w14:solidFill>
                </w14:textFill>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jc w:val="center"/>
              <w:rPr>
                <w:rFonts w:ascii="宋体" w:hAnsi="宋体" w:eastAsia="宋体"/>
                <w:sz w:val="24"/>
                <w:szCs w:val="24"/>
              </w:rPr>
            </w:pPr>
            <w:r>
              <w:rPr>
                <w:rFonts w:hint="eastAsia" w:ascii="宋体" w:hAnsi="宋体" w:eastAsia="宋体"/>
                <w:sz w:val="24"/>
                <w:szCs w:val="24"/>
              </w:rPr>
              <w:t>办公用品管理</w:t>
            </w: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采购申请</w:t>
            </w:r>
          </w:p>
        </w:tc>
        <w:tc>
          <w:tcPr>
            <w:tcW w:w="8302" w:type="dxa"/>
          </w:tcPr>
          <w:p>
            <w:pPr>
              <w:pStyle w:val="13"/>
              <w:numPr>
                <w:ilvl w:val="0"/>
                <w:numId w:val="39"/>
              </w:numPr>
              <w:ind w:firstLineChars="0"/>
              <w:rPr>
                <w:rFonts w:ascii="宋体" w:hAnsi="宋体" w:eastAsia="宋体"/>
                <w:sz w:val="24"/>
                <w:szCs w:val="24"/>
              </w:rPr>
            </w:pPr>
            <w:r>
              <w:rPr>
                <w:rFonts w:hint="eastAsia" w:ascii="宋体" w:hAnsi="宋体" w:eastAsia="宋体"/>
                <w:sz w:val="24"/>
                <w:szCs w:val="24"/>
              </w:rPr>
              <w:t>要求登陆系统的用户可以发起办公用品采购申请。</w:t>
            </w:r>
          </w:p>
          <w:p>
            <w:pPr>
              <w:pStyle w:val="13"/>
              <w:numPr>
                <w:ilvl w:val="0"/>
                <w:numId w:val="39"/>
              </w:numPr>
              <w:ind w:firstLineChars="0"/>
              <w:rPr>
                <w:rFonts w:ascii="宋体" w:hAnsi="宋体" w:eastAsia="宋体"/>
                <w:sz w:val="24"/>
                <w:szCs w:val="24"/>
              </w:rPr>
            </w:pPr>
            <w:r>
              <w:rPr>
                <w:rFonts w:hint="eastAsia" w:ascii="宋体" w:hAnsi="宋体" w:eastAsia="宋体"/>
                <w:sz w:val="24"/>
                <w:szCs w:val="24"/>
              </w:rPr>
              <w:t>要求采购申请中附加办公用品清单，该清单可以通过勾选的方式生成。</w:t>
            </w:r>
          </w:p>
          <w:p>
            <w:pPr>
              <w:pStyle w:val="13"/>
              <w:numPr>
                <w:ilvl w:val="0"/>
                <w:numId w:val="39"/>
              </w:numPr>
              <w:ind w:firstLineChars="0"/>
              <w:rPr>
                <w:rFonts w:ascii="宋体" w:hAnsi="宋体" w:eastAsia="宋体"/>
                <w:sz w:val="24"/>
                <w:szCs w:val="24"/>
              </w:rPr>
            </w:pPr>
            <w:r>
              <w:rPr>
                <w:rFonts w:hint="eastAsia" w:ascii="宋体" w:hAnsi="宋体" w:eastAsia="宋体"/>
                <w:sz w:val="24"/>
                <w:szCs w:val="24"/>
              </w:rPr>
              <w:t>要求申请人可以在采购申请列表中查看自身的申请的审批状态。</w:t>
            </w:r>
          </w:p>
          <w:p>
            <w:pPr>
              <w:pStyle w:val="13"/>
              <w:numPr>
                <w:ilvl w:val="0"/>
                <w:numId w:val="39"/>
              </w:numPr>
              <w:ind w:firstLineChars="0"/>
              <w:rPr>
                <w:rFonts w:ascii="宋体" w:hAnsi="宋体" w:eastAsia="宋体"/>
                <w:sz w:val="24"/>
                <w:szCs w:val="24"/>
              </w:rPr>
            </w:pPr>
            <w:r>
              <w:rPr>
                <w:rFonts w:hint="eastAsia" w:ascii="宋体" w:hAnsi="宋体" w:eastAsia="宋体"/>
                <w:sz w:val="24"/>
                <w:szCs w:val="24"/>
              </w:rPr>
              <w:t>要求每份采购申请都必须生成唯一的采购编号。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采购审批</w:t>
            </w:r>
          </w:p>
        </w:tc>
        <w:tc>
          <w:tcPr>
            <w:tcW w:w="8302" w:type="dxa"/>
          </w:tcPr>
          <w:p>
            <w:pPr>
              <w:pStyle w:val="13"/>
              <w:numPr>
                <w:ilvl w:val="0"/>
                <w:numId w:val="40"/>
              </w:numPr>
              <w:ind w:firstLineChars="0"/>
              <w:rPr>
                <w:rFonts w:ascii="宋体" w:hAnsi="宋体" w:eastAsia="宋体"/>
                <w:sz w:val="24"/>
                <w:szCs w:val="24"/>
              </w:rPr>
            </w:pPr>
            <w:r>
              <w:rPr>
                <w:rFonts w:hint="eastAsia" w:ascii="宋体" w:hAnsi="宋体" w:eastAsia="宋体"/>
                <w:sz w:val="24"/>
                <w:szCs w:val="24"/>
              </w:rPr>
              <w:t>要求拥有审批权限的管理者可以查看申请列表，并且可以根据申请的状态、时间范围、关键字、申请人等不同维度进行筛选。。</w:t>
            </w:r>
          </w:p>
          <w:p>
            <w:pPr>
              <w:pStyle w:val="13"/>
              <w:numPr>
                <w:ilvl w:val="0"/>
                <w:numId w:val="40"/>
              </w:numPr>
              <w:ind w:firstLineChars="0"/>
              <w:rPr>
                <w:rFonts w:ascii="宋体" w:hAnsi="宋体" w:eastAsia="宋体"/>
                <w:sz w:val="24"/>
                <w:szCs w:val="24"/>
              </w:rPr>
            </w:pPr>
            <w:r>
              <w:rPr>
                <w:rFonts w:hint="eastAsia" w:ascii="宋体" w:hAnsi="宋体" w:eastAsia="宋体"/>
                <w:sz w:val="24"/>
                <w:szCs w:val="24"/>
              </w:rPr>
              <w:t>要求审批者可以查看申请详情，查看采购的详细清单以及采购总额。</w:t>
            </w:r>
          </w:p>
          <w:p>
            <w:pPr>
              <w:pStyle w:val="13"/>
              <w:numPr>
                <w:ilvl w:val="0"/>
                <w:numId w:val="40"/>
              </w:numPr>
              <w:ind w:firstLineChars="0"/>
              <w:rPr>
                <w:rFonts w:ascii="宋体" w:hAnsi="宋体" w:eastAsia="宋体"/>
                <w:sz w:val="24"/>
                <w:szCs w:val="24"/>
              </w:rPr>
            </w:pPr>
            <w:r>
              <w:rPr>
                <w:rFonts w:hint="eastAsia" w:ascii="宋体" w:hAnsi="宋体" w:eastAsia="宋体"/>
                <w:sz w:val="24"/>
                <w:szCs w:val="24"/>
              </w:rPr>
              <w:t>要求审批过程中，审批者可以填写审批意见，标注审批是否成功。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办公用品入库</w:t>
            </w:r>
          </w:p>
        </w:tc>
        <w:tc>
          <w:tcPr>
            <w:tcW w:w="8302" w:type="dxa"/>
          </w:tcPr>
          <w:p>
            <w:pPr>
              <w:pStyle w:val="13"/>
              <w:numPr>
                <w:ilvl w:val="0"/>
                <w:numId w:val="41"/>
              </w:numPr>
              <w:ind w:firstLineChars="0"/>
              <w:rPr>
                <w:rFonts w:ascii="宋体" w:hAnsi="宋体" w:eastAsia="宋体"/>
                <w:sz w:val="24"/>
                <w:szCs w:val="24"/>
              </w:rPr>
            </w:pPr>
            <w:r>
              <w:rPr>
                <w:rFonts w:hint="eastAsia" w:ascii="宋体" w:hAnsi="宋体" w:eastAsia="宋体"/>
                <w:sz w:val="24"/>
                <w:szCs w:val="24"/>
              </w:rPr>
              <w:t>要求采购回来的办公用品必须入库。</w:t>
            </w:r>
          </w:p>
          <w:p>
            <w:pPr>
              <w:pStyle w:val="13"/>
              <w:numPr>
                <w:ilvl w:val="0"/>
                <w:numId w:val="41"/>
              </w:numPr>
              <w:ind w:firstLineChars="0"/>
              <w:rPr>
                <w:rFonts w:ascii="宋体" w:hAnsi="宋体" w:eastAsia="宋体"/>
                <w:sz w:val="24"/>
                <w:szCs w:val="24"/>
              </w:rPr>
            </w:pPr>
            <w:r>
              <w:rPr>
                <w:rFonts w:hint="eastAsia" w:ascii="宋体" w:hAnsi="宋体" w:eastAsia="宋体"/>
                <w:sz w:val="24"/>
                <w:szCs w:val="24"/>
              </w:rPr>
              <w:t>要求入库的用品必须与采购申请相关联。并对采购的数量和金额进行校对。</w:t>
            </w:r>
          </w:p>
          <w:p>
            <w:pPr>
              <w:pStyle w:val="13"/>
              <w:numPr>
                <w:ilvl w:val="0"/>
                <w:numId w:val="41"/>
              </w:numPr>
              <w:ind w:firstLineChars="0"/>
              <w:rPr>
                <w:rFonts w:ascii="宋体" w:hAnsi="宋体" w:eastAsia="宋体"/>
                <w:sz w:val="24"/>
                <w:szCs w:val="24"/>
              </w:rPr>
            </w:pPr>
            <w:r>
              <w:rPr>
                <w:rFonts w:hint="eastAsia" w:ascii="宋体" w:hAnsi="宋体" w:eastAsia="宋体"/>
                <w:sz w:val="24"/>
                <w:szCs w:val="24"/>
              </w:rPr>
              <w:t>要求入库成功后，需要立即对更新库存，保持库存数据准确有效。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入库记录</w:t>
            </w:r>
          </w:p>
        </w:tc>
        <w:tc>
          <w:tcPr>
            <w:tcW w:w="8302" w:type="dxa"/>
          </w:tcPr>
          <w:p>
            <w:pPr>
              <w:pStyle w:val="13"/>
              <w:numPr>
                <w:ilvl w:val="0"/>
                <w:numId w:val="42"/>
              </w:numPr>
              <w:ind w:firstLineChars="0"/>
              <w:rPr>
                <w:rFonts w:ascii="宋体" w:hAnsi="宋体" w:eastAsia="宋体"/>
                <w:sz w:val="24"/>
                <w:szCs w:val="24"/>
              </w:rPr>
            </w:pPr>
            <w:r>
              <w:rPr>
                <w:rFonts w:hint="eastAsia" w:ascii="宋体" w:hAnsi="宋体" w:eastAsia="宋体"/>
                <w:sz w:val="24"/>
                <w:szCs w:val="24"/>
              </w:rPr>
              <w:t>要求记录办公用品入库的清单、时间以及操作人。</w:t>
            </w:r>
          </w:p>
          <w:p>
            <w:pPr>
              <w:pStyle w:val="13"/>
              <w:numPr>
                <w:ilvl w:val="0"/>
                <w:numId w:val="42"/>
              </w:numPr>
              <w:ind w:firstLineChars="0"/>
              <w:rPr>
                <w:rFonts w:ascii="宋体" w:hAnsi="宋体" w:eastAsia="宋体"/>
                <w:sz w:val="24"/>
                <w:szCs w:val="24"/>
              </w:rPr>
            </w:pPr>
            <w:r>
              <w:rPr>
                <w:rFonts w:hint="eastAsia" w:ascii="宋体" w:hAnsi="宋体" w:eastAsia="宋体"/>
                <w:sz w:val="24"/>
                <w:szCs w:val="24"/>
              </w:rPr>
              <w:t>要求可以根据时间、用品种类、品牌、操作人等不同条件筛选查询。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办公用品领用</w:t>
            </w:r>
          </w:p>
        </w:tc>
        <w:tc>
          <w:tcPr>
            <w:tcW w:w="8302" w:type="dxa"/>
          </w:tcPr>
          <w:p>
            <w:pPr>
              <w:pStyle w:val="13"/>
              <w:numPr>
                <w:ilvl w:val="0"/>
                <w:numId w:val="43"/>
              </w:numPr>
              <w:ind w:firstLineChars="0"/>
              <w:rPr>
                <w:rFonts w:ascii="宋体" w:hAnsi="宋体" w:eastAsia="宋体"/>
                <w:sz w:val="24"/>
                <w:szCs w:val="24"/>
              </w:rPr>
            </w:pPr>
            <w:r>
              <w:rPr>
                <w:rFonts w:hint="eastAsia" w:ascii="宋体" w:hAnsi="宋体" w:eastAsia="宋体"/>
                <w:sz w:val="24"/>
                <w:szCs w:val="24"/>
              </w:rPr>
              <w:t>要求用户在领取办公用品是需要在系统中进行登记，登记的内容包括领用的办公用品清单，领用时间，领用人等内容。</w:t>
            </w:r>
          </w:p>
          <w:p>
            <w:pPr>
              <w:pStyle w:val="13"/>
              <w:numPr>
                <w:ilvl w:val="0"/>
                <w:numId w:val="43"/>
              </w:numPr>
              <w:ind w:firstLineChars="0"/>
              <w:rPr>
                <w:rFonts w:ascii="宋体" w:hAnsi="宋体" w:eastAsia="宋体"/>
                <w:sz w:val="24"/>
                <w:szCs w:val="24"/>
              </w:rPr>
            </w:pPr>
            <w:r>
              <w:rPr>
                <w:rFonts w:hint="eastAsia" w:ascii="宋体" w:hAnsi="宋体" w:eastAsia="宋体"/>
                <w:sz w:val="24"/>
                <w:szCs w:val="24"/>
              </w:rPr>
              <w:t>要求领用成功后，库存立即减去已领用的办公用品数量，保持数据的准确有效。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领用记录</w:t>
            </w:r>
          </w:p>
        </w:tc>
        <w:tc>
          <w:tcPr>
            <w:tcW w:w="8302" w:type="dxa"/>
          </w:tcPr>
          <w:p>
            <w:pPr>
              <w:pStyle w:val="13"/>
              <w:numPr>
                <w:ilvl w:val="0"/>
                <w:numId w:val="44"/>
              </w:numPr>
              <w:ind w:firstLineChars="0"/>
              <w:rPr>
                <w:rFonts w:ascii="宋体" w:hAnsi="宋体" w:eastAsia="宋体"/>
                <w:sz w:val="24"/>
                <w:szCs w:val="24"/>
              </w:rPr>
            </w:pPr>
            <w:r>
              <w:rPr>
                <w:rFonts w:hint="eastAsia" w:ascii="宋体" w:hAnsi="宋体" w:eastAsia="宋体"/>
                <w:sz w:val="24"/>
                <w:szCs w:val="24"/>
              </w:rPr>
              <w:t>要求系统详细记录办公用品的领用情况。</w:t>
            </w:r>
          </w:p>
          <w:p>
            <w:pPr>
              <w:pStyle w:val="13"/>
              <w:numPr>
                <w:ilvl w:val="0"/>
                <w:numId w:val="44"/>
              </w:numPr>
              <w:ind w:firstLineChars="0"/>
              <w:rPr>
                <w:rFonts w:ascii="宋体" w:hAnsi="宋体" w:eastAsia="宋体"/>
                <w:sz w:val="24"/>
                <w:szCs w:val="24"/>
              </w:rPr>
            </w:pPr>
            <w:r>
              <w:rPr>
                <w:rFonts w:hint="eastAsia" w:ascii="宋体" w:hAnsi="宋体" w:eastAsia="宋体"/>
                <w:sz w:val="24"/>
                <w:szCs w:val="24"/>
              </w:rPr>
              <w:t>要求可以根据时间、用品种类、领用人等不同条件进行筛选查询。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库存统计</w:t>
            </w:r>
          </w:p>
        </w:tc>
        <w:tc>
          <w:tcPr>
            <w:tcW w:w="8302" w:type="dxa"/>
          </w:tcPr>
          <w:p>
            <w:pPr>
              <w:pStyle w:val="13"/>
              <w:numPr>
                <w:ilvl w:val="0"/>
                <w:numId w:val="45"/>
              </w:numPr>
              <w:ind w:firstLineChars="0"/>
              <w:rPr>
                <w:rFonts w:ascii="宋体" w:hAnsi="宋体" w:eastAsia="宋体"/>
                <w:sz w:val="24"/>
                <w:szCs w:val="24"/>
              </w:rPr>
            </w:pPr>
            <w:r>
              <w:rPr>
                <w:rFonts w:hint="eastAsia" w:ascii="宋体" w:hAnsi="宋体" w:eastAsia="宋体"/>
                <w:sz w:val="24"/>
                <w:szCs w:val="24"/>
              </w:rPr>
              <w:t>要求可以按时间、用品种类等不同维度进行办公用品库存统计。</w:t>
            </w:r>
          </w:p>
          <w:p>
            <w:pPr>
              <w:pStyle w:val="13"/>
              <w:numPr>
                <w:ilvl w:val="0"/>
                <w:numId w:val="45"/>
              </w:numPr>
              <w:ind w:firstLineChars="0"/>
              <w:rPr>
                <w:rFonts w:ascii="宋体" w:hAnsi="宋体" w:eastAsia="宋体"/>
                <w:sz w:val="24"/>
                <w:szCs w:val="24"/>
              </w:rPr>
            </w:pPr>
            <w:r>
              <w:rPr>
                <w:rFonts w:hint="eastAsia" w:ascii="宋体" w:hAnsi="宋体" w:eastAsia="宋体"/>
                <w:sz w:val="24"/>
                <w:szCs w:val="24"/>
              </w:rPr>
              <w:t>要求可以按时间范围对办公用品的消耗进行统计。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库存查询</w:t>
            </w:r>
          </w:p>
        </w:tc>
        <w:tc>
          <w:tcPr>
            <w:tcW w:w="8302" w:type="dxa"/>
          </w:tcPr>
          <w:p>
            <w:pPr>
              <w:pStyle w:val="13"/>
              <w:numPr>
                <w:ilvl w:val="0"/>
                <w:numId w:val="46"/>
              </w:numPr>
              <w:ind w:firstLineChars="0"/>
              <w:rPr>
                <w:rFonts w:ascii="宋体" w:hAnsi="宋体" w:eastAsia="宋体"/>
                <w:sz w:val="24"/>
                <w:szCs w:val="24"/>
              </w:rPr>
            </w:pPr>
            <w:r>
              <w:rPr>
                <w:rFonts w:hint="eastAsia" w:ascii="宋体" w:hAnsi="宋体" w:eastAsia="宋体"/>
                <w:sz w:val="24"/>
                <w:szCs w:val="24"/>
              </w:rPr>
              <w:t>要求可以查询当前库存办公用品的总量、各种类用品的总量以及。</w:t>
            </w:r>
          </w:p>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restart"/>
            <w:vAlign w:val="center"/>
          </w:tcPr>
          <w:p>
            <w:pPr>
              <w:rPr>
                <w:rFonts w:ascii="宋体" w:hAnsi="宋体" w:eastAsia="宋体"/>
                <w:sz w:val="24"/>
                <w:szCs w:val="24"/>
              </w:rPr>
            </w:pPr>
            <w:r>
              <w:rPr>
                <w:rFonts w:hint="eastAsia" w:ascii="宋体" w:hAnsi="宋体" w:eastAsia="宋体"/>
                <w:sz w:val="24"/>
                <w:szCs w:val="24"/>
              </w:rPr>
              <w:t>系统管理</w:t>
            </w: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用户管理</w:t>
            </w:r>
          </w:p>
        </w:tc>
        <w:tc>
          <w:tcPr>
            <w:tcW w:w="8302" w:type="dxa"/>
          </w:tcPr>
          <w:p>
            <w:pPr>
              <w:pStyle w:val="13"/>
              <w:numPr>
                <w:ilvl w:val="0"/>
                <w:numId w:val="47"/>
              </w:numPr>
              <w:ind w:firstLineChars="0"/>
              <w:rPr>
                <w:rFonts w:ascii="宋体" w:hAnsi="宋体" w:eastAsia="宋体"/>
                <w:sz w:val="24"/>
                <w:szCs w:val="24"/>
              </w:rPr>
            </w:pPr>
            <w:r>
              <w:rPr>
                <w:rFonts w:hint="eastAsia" w:ascii="宋体" w:hAnsi="宋体" w:eastAsia="宋体"/>
                <w:sz w:val="24"/>
                <w:szCs w:val="24"/>
              </w:rPr>
              <w:t>管理可以使用本系统的用户。</w:t>
            </w:r>
          </w:p>
          <w:p>
            <w:pPr>
              <w:pStyle w:val="13"/>
              <w:numPr>
                <w:ilvl w:val="0"/>
                <w:numId w:val="47"/>
              </w:numPr>
              <w:ind w:firstLineChars="0"/>
              <w:rPr>
                <w:rFonts w:ascii="宋体" w:hAnsi="宋体" w:eastAsia="宋体"/>
                <w:sz w:val="24"/>
                <w:szCs w:val="24"/>
              </w:rPr>
            </w:pPr>
            <w:r>
              <w:rPr>
                <w:rFonts w:hint="eastAsia" w:ascii="宋体" w:hAnsi="宋体" w:eastAsia="宋体"/>
                <w:sz w:val="24"/>
                <w:szCs w:val="24"/>
              </w:rPr>
              <w:t>用户数据来源于华南师范大学用户数据中心，并定期更新。</w:t>
            </w:r>
          </w:p>
          <w:p>
            <w:pPr>
              <w:pStyle w:val="13"/>
              <w:numPr>
                <w:ilvl w:val="0"/>
                <w:numId w:val="47"/>
              </w:numPr>
              <w:ind w:firstLineChars="0"/>
              <w:rPr>
                <w:rFonts w:ascii="宋体" w:hAnsi="宋体" w:eastAsia="宋体"/>
                <w:sz w:val="24"/>
                <w:szCs w:val="24"/>
              </w:rPr>
            </w:pPr>
            <w:r>
              <w:rPr>
                <w:rFonts w:hint="eastAsia" w:ascii="宋体" w:hAnsi="宋体" w:eastAsia="宋体"/>
                <w:sz w:val="24"/>
                <w:szCs w:val="24"/>
              </w:rPr>
              <w:t>管理员可以在后台手动添加、修改以及删除用户。</w:t>
            </w:r>
          </w:p>
          <w:p>
            <w:pPr>
              <w:pStyle w:val="13"/>
              <w:numPr>
                <w:ilvl w:val="0"/>
                <w:numId w:val="47"/>
              </w:numPr>
              <w:ind w:firstLineChars="0"/>
              <w:rPr>
                <w:rFonts w:ascii="宋体" w:hAnsi="宋体" w:eastAsia="宋体"/>
                <w:sz w:val="24"/>
                <w:szCs w:val="24"/>
              </w:rPr>
            </w:pPr>
            <w:r>
              <w:rPr>
                <w:rFonts w:hint="eastAsia" w:ascii="宋体" w:hAnsi="宋体" w:eastAsia="宋体"/>
                <w:sz w:val="24"/>
                <w:szCs w:val="24"/>
              </w:rPr>
              <w:t>可以通过账号、姓名等条件搜索用户。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权限管理</w:t>
            </w:r>
          </w:p>
        </w:tc>
        <w:tc>
          <w:tcPr>
            <w:tcW w:w="8302" w:type="dxa"/>
          </w:tcPr>
          <w:p>
            <w:pPr>
              <w:pStyle w:val="13"/>
              <w:numPr>
                <w:ilvl w:val="0"/>
                <w:numId w:val="48"/>
              </w:numPr>
              <w:ind w:firstLineChars="0"/>
              <w:rPr>
                <w:rFonts w:ascii="宋体" w:hAnsi="宋体" w:eastAsia="宋体"/>
                <w:sz w:val="24"/>
                <w:szCs w:val="24"/>
              </w:rPr>
            </w:pPr>
            <w:r>
              <w:rPr>
                <w:rFonts w:hint="eastAsia" w:ascii="宋体" w:hAnsi="宋体" w:eastAsia="宋体"/>
                <w:sz w:val="24"/>
                <w:szCs w:val="24"/>
              </w:rPr>
              <w:t>管理拥有审批权的用户。</w:t>
            </w:r>
          </w:p>
          <w:p>
            <w:pPr>
              <w:pStyle w:val="13"/>
              <w:numPr>
                <w:ilvl w:val="0"/>
                <w:numId w:val="48"/>
              </w:numPr>
              <w:ind w:firstLineChars="0"/>
              <w:rPr>
                <w:rFonts w:ascii="宋体" w:hAnsi="宋体" w:eastAsia="宋体"/>
                <w:sz w:val="24"/>
                <w:szCs w:val="24"/>
              </w:rPr>
            </w:pPr>
            <w:r>
              <w:rPr>
                <w:rFonts w:hint="eastAsia" w:ascii="宋体" w:hAnsi="宋体" w:eastAsia="宋体"/>
                <w:sz w:val="24"/>
                <w:szCs w:val="24"/>
              </w:rPr>
              <w:t>拥有审批权限的用户可以授权其他用户代审批。</w:t>
            </w:r>
          </w:p>
          <w:p>
            <w:pPr>
              <w:pStyle w:val="13"/>
              <w:numPr>
                <w:ilvl w:val="0"/>
                <w:numId w:val="48"/>
              </w:numPr>
              <w:ind w:firstLineChars="0"/>
              <w:rPr>
                <w:rFonts w:ascii="宋体" w:hAnsi="宋体" w:eastAsia="宋体"/>
                <w:sz w:val="24"/>
                <w:szCs w:val="24"/>
              </w:rPr>
            </w:pPr>
            <w:r>
              <w:rPr>
                <w:rFonts w:hint="eastAsia" w:ascii="宋体" w:hAnsi="宋体" w:eastAsia="宋体"/>
                <w:sz w:val="24"/>
                <w:szCs w:val="24"/>
              </w:rPr>
              <w:t>代审批用户用户授权人相同的审批权限。</w:t>
            </w:r>
          </w:p>
          <w:p>
            <w:pPr>
              <w:pStyle w:val="13"/>
              <w:numPr>
                <w:ilvl w:val="0"/>
                <w:numId w:val="48"/>
              </w:numPr>
              <w:ind w:firstLineChars="0"/>
              <w:rPr>
                <w:rFonts w:ascii="宋体" w:hAnsi="宋体" w:eastAsia="宋体"/>
                <w:sz w:val="24"/>
                <w:szCs w:val="24"/>
              </w:rPr>
            </w:pPr>
            <w:r>
              <w:rPr>
                <w:rFonts w:hint="eastAsia" w:ascii="宋体" w:hAnsi="宋体" w:eastAsia="宋体"/>
                <w:sz w:val="24"/>
                <w:szCs w:val="24"/>
              </w:rPr>
              <w:t>代审批人审批的申请必须注明是由谁代谁审批。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Merge w:val="continue"/>
            <w:vAlign w:val="center"/>
          </w:tcPr>
          <w:p>
            <w:pPr>
              <w:rPr>
                <w:rFonts w:ascii="宋体" w:hAnsi="宋体" w:eastAsia="宋体"/>
                <w:sz w:val="24"/>
                <w:szCs w:val="24"/>
              </w:rPr>
            </w:pPr>
          </w:p>
        </w:tc>
        <w:tc>
          <w:tcPr>
            <w:tcW w:w="162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办公用品</w:t>
            </w:r>
          </w:p>
          <w:p>
            <w:pPr>
              <w:spacing w:line="360" w:lineRule="auto"/>
              <w:jc w:val="center"/>
              <w:rPr>
                <w:rFonts w:ascii="宋体" w:hAnsi="宋体" w:eastAsia="宋体"/>
                <w:sz w:val="24"/>
                <w:szCs w:val="24"/>
              </w:rPr>
            </w:pPr>
            <w:r>
              <w:rPr>
                <w:rFonts w:hint="eastAsia" w:ascii="宋体" w:hAnsi="宋体" w:eastAsia="宋体"/>
                <w:sz w:val="24"/>
                <w:szCs w:val="24"/>
              </w:rPr>
              <w:t>种类管理</w:t>
            </w:r>
          </w:p>
        </w:tc>
        <w:tc>
          <w:tcPr>
            <w:tcW w:w="8302" w:type="dxa"/>
          </w:tcPr>
          <w:p>
            <w:pPr>
              <w:pStyle w:val="13"/>
              <w:numPr>
                <w:ilvl w:val="0"/>
                <w:numId w:val="49"/>
              </w:numPr>
              <w:ind w:firstLineChars="0"/>
              <w:rPr>
                <w:rFonts w:ascii="宋体" w:hAnsi="宋体" w:eastAsia="宋体"/>
                <w:sz w:val="24"/>
                <w:szCs w:val="24"/>
              </w:rPr>
            </w:pPr>
            <w:r>
              <w:rPr>
                <w:rFonts w:hint="eastAsia" w:ascii="宋体" w:hAnsi="宋体" w:eastAsia="宋体"/>
                <w:sz w:val="24"/>
                <w:szCs w:val="24"/>
              </w:rPr>
              <w:t>要求系统可以事先添加办公用品的种类，便于用户在提交采购申请的时候生成采购清单。</w:t>
            </w:r>
          </w:p>
          <w:p>
            <w:pPr>
              <w:pStyle w:val="13"/>
              <w:numPr>
                <w:ilvl w:val="0"/>
                <w:numId w:val="49"/>
              </w:numPr>
              <w:ind w:firstLineChars="0"/>
              <w:rPr>
                <w:rFonts w:ascii="宋体" w:hAnsi="宋体" w:eastAsia="宋体"/>
                <w:sz w:val="24"/>
                <w:szCs w:val="24"/>
              </w:rPr>
            </w:pPr>
            <w:r>
              <w:rPr>
                <w:rFonts w:hint="eastAsia" w:ascii="宋体" w:hAnsi="宋体" w:eastAsia="宋体"/>
                <w:sz w:val="24"/>
                <w:szCs w:val="24"/>
              </w:rPr>
              <w:t>可以根据关键字快速查找到目标用品。</w:t>
            </w:r>
          </w:p>
          <w:p>
            <w:pPr>
              <w:pStyle w:val="13"/>
              <w:numPr>
                <w:ilvl w:val="0"/>
                <w:numId w:val="49"/>
              </w:numPr>
              <w:ind w:firstLineChars="0"/>
              <w:rPr>
                <w:rFonts w:ascii="宋体" w:hAnsi="宋体" w:eastAsia="宋体"/>
                <w:sz w:val="24"/>
                <w:szCs w:val="24"/>
              </w:rPr>
            </w:pPr>
            <w:r>
              <w:rPr>
                <w:rFonts w:hint="eastAsia" w:ascii="宋体" w:hAnsi="宋体" w:eastAsia="宋体"/>
                <w:sz w:val="24"/>
                <w:szCs w:val="24"/>
              </w:rPr>
              <w:t>办公用品种类必须包含品名、编号、规格、参考价、单位等属性。</w:t>
            </w:r>
          </w:p>
        </w:tc>
      </w:tr>
    </w:tbl>
    <w:p>
      <w:pPr>
        <w:rPr>
          <w:rFonts w:ascii="宋体" w:hAnsi="宋体" w:eastAsia="宋体"/>
          <w:sz w:val="28"/>
          <w:szCs w:val="28"/>
        </w:rPr>
      </w:pPr>
    </w:p>
    <w:p>
      <w:pPr>
        <w:pStyle w:val="3"/>
        <w:numPr>
          <w:ilvl w:val="1"/>
          <w:numId w:val="1"/>
        </w:numPr>
        <w:rPr>
          <w:rFonts w:ascii="宋体" w:hAnsi="宋体" w:eastAsia="宋体"/>
        </w:rPr>
      </w:pPr>
      <w:r>
        <w:rPr>
          <w:rFonts w:hint="eastAsia" w:ascii="宋体" w:hAnsi="宋体" w:eastAsia="宋体"/>
        </w:rPr>
        <w:t>学院网站改版与个人主页模板</w:t>
      </w:r>
    </w:p>
    <w:p>
      <w:pPr>
        <w:spacing w:line="360" w:lineRule="auto"/>
        <w:rPr>
          <w:rFonts w:ascii="宋体" w:hAnsi="宋体" w:eastAsia="宋体"/>
          <w:sz w:val="28"/>
          <w:szCs w:val="28"/>
        </w:rPr>
      </w:pPr>
      <w:r>
        <w:rPr>
          <w:rFonts w:ascii="宋体" w:hAnsi="宋体" w:eastAsia="宋体"/>
          <w:sz w:val="28"/>
          <w:szCs w:val="28"/>
        </w:rPr>
        <w:t>按照学院需求，制作6套个人主页模板并进行学院网站改版。</w:t>
      </w:r>
    </w:p>
    <w:p>
      <w:pPr>
        <w:pStyle w:val="3"/>
        <w:numPr>
          <w:ilvl w:val="1"/>
          <w:numId w:val="1"/>
        </w:numPr>
        <w:rPr>
          <w:rFonts w:ascii="宋体" w:hAnsi="宋体" w:eastAsia="宋体"/>
        </w:rPr>
      </w:pPr>
      <w:r>
        <w:rPr>
          <w:rFonts w:hint="eastAsia" w:ascii="宋体" w:hAnsi="宋体" w:eastAsia="宋体"/>
        </w:rPr>
        <w:t>数据同步与备份服务</w:t>
      </w:r>
    </w:p>
    <w:p>
      <w:pPr>
        <w:pStyle w:val="4"/>
        <w:numPr>
          <w:ilvl w:val="2"/>
          <w:numId w:val="1"/>
        </w:numPr>
        <w:rPr>
          <w:rFonts w:ascii="宋体" w:hAnsi="宋体" w:eastAsia="宋体"/>
        </w:rPr>
      </w:pPr>
      <w:r>
        <w:rPr>
          <w:rFonts w:hint="eastAsia" w:ascii="宋体" w:hAnsi="宋体" w:eastAsia="宋体"/>
        </w:rPr>
        <w:t>数据同步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要求本平台用户数据与华南师范大学用户数据中心对接，将经济与管理学院所有用户数据同步至本平台中，为平台的各业务系统的顺利运行提供数据基础。</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要求门户管理与服务系统中的门户信息数据实时同步至综合信息门户系统中，是用户能够在登录本平台的看到最新的内部门户信息。</w:t>
      </w:r>
    </w:p>
    <w:p>
      <w:pPr>
        <w:pStyle w:val="4"/>
        <w:numPr>
          <w:ilvl w:val="2"/>
          <w:numId w:val="1"/>
        </w:numPr>
        <w:rPr>
          <w:rFonts w:ascii="宋体" w:hAnsi="宋体" w:eastAsia="宋体"/>
        </w:rPr>
      </w:pPr>
      <w:r>
        <w:rPr>
          <w:rFonts w:hint="eastAsia" w:ascii="宋体" w:hAnsi="宋体" w:eastAsia="宋体"/>
        </w:rPr>
        <w:t>数据备份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要求提供多种备份技术手段，包括本地备份、异地备份、历史备份等技术手段保障数据安全。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要求对系统运行过程中产生的数据信息、文件资料等内容进行备份。</w:t>
      </w:r>
    </w:p>
    <w:p>
      <w:pPr>
        <w:pStyle w:val="3"/>
        <w:numPr>
          <w:ilvl w:val="1"/>
          <w:numId w:val="1"/>
        </w:numPr>
        <w:rPr>
          <w:rFonts w:ascii="宋体" w:hAnsi="宋体" w:eastAsia="宋体"/>
        </w:rPr>
      </w:pPr>
      <w:r>
        <w:rPr>
          <w:rFonts w:hint="eastAsia" w:ascii="宋体" w:hAnsi="宋体" w:eastAsia="宋体"/>
        </w:rPr>
        <w:t>集成与对接服务</w:t>
      </w:r>
    </w:p>
    <w:p>
      <w:pPr>
        <w:pStyle w:val="13"/>
        <w:numPr>
          <w:ilvl w:val="0"/>
          <w:numId w:val="50"/>
        </w:numPr>
        <w:spacing w:line="360" w:lineRule="auto"/>
        <w:ind w:firstLineChars="0"/>
        <w:rPr>
          <w:rFonts w:ascii="宋体" w:hAnsi="宋体" w:eastAsia="宋体"/>
          <w:sz w:val="28"/>
          <w:szCs w:val="28"/>
        </w:rPr>
      </w:pPr>
      <w:r>
        <w:rPr>
          <w:rFonts w:hint="eastAsia" w:ascii="宋体" w:hAnsi="宋体" w:eastAsia="宋体"/>
          <w:sz w:val="28"/>
          <w:szCs w:val="28"/>
        </w:rPr>
        <w:t>要求与华南师范大学统一身份认证平台进行对接。</w:t>
      </w:r>
    </w:p>
    <w:p>
      <w:pPr>
        <w:pStyle w:val="13"/>
        <w:numPr>
          <w:ilvl w:val="0"/>
          <w:numId w:val="50"/>
        </w:numPr>
        <w:spacing w:line="360" w:lineRule="auto"/>
        <w:ind w:firstLineChars="0"/>
        <w:rPr>
          <w:rFonts w:ascii="宋体" w:hAnsi="宋体" w:eastAsia="宋体"/>
          <w:sz w:val="28"/>
          <w:szCs w:val="28"/>
        </w:rPr>
      </w:pPr>
      <w:r>
        <w:rPr>
          <w:rFonts w:hint="eastAsia" w:ascii="宋体" w:hAnsi="宋体" w:eastAsia="宋体"/>
          <w:sz w:val="28"/>
          <w:szCs w:val="28"/>
        </w:rPr>
        <w:t>要求与华纳师范大学砺儒云课堂进行对接。</w:t>
      </w:r>
    </w:p>
    <w:p>
      <w:pPr>
        <w:pStyle w:val="13"/>
        <w:numPr>
          <w:ilvl w:val="0"/>
          <w:numId w:val="50"/>
        </w:numPr>
        <w:spacing w:line="360" w:lineRule="auto"/>
        <w:ind w:firstLineChars="0"/>
        <w:rPr>
          <w:rFonts w:ascii="宋体" w:hAnsi="宋体" w:eastAsia="宋体"/>
          <w:sz w:val="28"/>
          <w:szCs w:val="28"/>
        </w:rPr>
      </w:pPr>
      <w:r>
        <w:rPr>
          <w:rFonts w:hint="eastAsia" w:ascii="宋体" w:hAnsi="宋体" w:eastAsia="宋体"/>
          <w:sz w:val="28"/>
          <w:szCs w:val="28"/>
        </w:rPr>
        <w:t>要求与华南师范大学数据中心进行对接。</w:t>
      </w:r>
    </w:p>
    <w:p>
      <w:pPr>
        <w:pStyle w:val="13"/>
        <w:numPr>
          <w:ilvl w:val="0"/>
          <w:numId w:val="50"/>
        </w:numPr>
        <w:spacing w:line="360" w:lineRule="auto"/>
        <w:ind w:firstLineChars="0"/>
        <w:rPr>
          <w:rFonts w:ascii="宋体" w:hAnsi="宋体" w:eastAsia="宋体"/>
          <w:sz w:val="28"/>
          <w:szCs w:val="28"/>
        </w:rPr>
      </w:pPr>
      <w:r>
        <w:rPr>
          <w:rFonts w:hint="eastAsia" w:ascii="宋体" w:hAnsi="宋体" w:eastAsia="宋体"/>
          <w:sz w:val="28"/>
          <w:szCs w:val="28"/>
        </w:rPr>
        <w:t>要求与华南师范大学微信企业号进行对接。</w:t>
      </w:r>
    </w:p>
    <w:p>
      <w:pPr>
        <w:pStyle w:val="13"/>
        <w:widowControl/>
        <w:numPr>
          <w:ilvl w:val="0"/>
          <w:numId w:val="50"/>
        </w:numPr>
        <w:spacing w:line="360" w:lineRule="auto"/>
        <w:ind w:firstLineChars="0"/>
        <w:jc w:val="left"/>
        <w:rPr>
          <w:rFonts w:ascii="宋体" w:hAnsi="宋体" w:eastAsia="宋体"/>
          <w:sz w:val="28"/>
          <w:szCs w:val="28"/>
        </w:rPr>
      </w:pPr>
      <w:r>
        <w:rPr>
          <w:rFonts w:hint="eastAsia" w:ascii="宋体" w:hAnsi="宋体" w:eastAsia="宋体"/>
          <w:sz w:val="28"/>
          <w:szCs w:val="28"/>
        </w:rPr>
        <w:t>要求与华南师范大学教师个人主页系统进行对接。</w:t>
      </w:r>
    </w:p>
    <w:p>
      <w:pPr>
        <w:widowControl/>
        <w:jc w:val="left"/>
        <w:rPr>
          <w:rFonts w:ascii="宋体" w:hAnsi="宋体" w:eastAsia="宋体"/>
          <w:sz w:val="28"/>
          <w:szCs w:val="28"/>
        </w:rPr>
      </w:pPr>
      <w:r>
        <w:rPr>
          <w:rFonts w:ascii="宋体" w:hAnsi="宋体" w:eastAsia="宋体"/>
          <w:sz w:val="28"/>
          <w:szCs w:val="28"/>
        </w:rPr>
        <w:br w:type="page"/>
      </w:r>
    </w:p>
    <w:p>
      <w:pPr>
        <w:pStyle w:val="2"/>
        <w:numPr>
          <w:ilvl w:val="0"/>
          <w:numId w:val="1"/>
        </w:numPr>
        <w:rPr>
          <w:rFonts w:ascii="宋体" w:hAnsi="宋体" w:eastAsia="宋体"/>
          <w:sz w:val="28"/>
          <w:szCs w:val="28"/>
        </w:rPr>
      </w:pPr>
      <w:r>
        <w:rPr>
          <w:rFonts w:ascii="宋体" w:hAnsi="宋体" w:eastAsia="宋体"/>
          <w:sz w:val="28"/>
          <w:szCs w:val="28"/>
        </w:rPr>
        <w:t>实施计划</w:t>
      </w:r>
    </w:p>
    <w:p>
      <w:pPr>
        <w:spacing w:before="100" w:beforeAutospacing="1" w:after="100" w:afterAutospacing="1" w:line="300" w:lineRule="auto"/>
        <w:outlineLvl w:val="2"/>
        <w:rPr>
          <w:rFonts w:ascii="宋体" w:hAnsi="宋体" w:eastAsia="宋体" w:cs="黑体"/>
          <w:b/>
          <w:bCs/>
          <w:sz w:val="28"/>
          <w:szCs w:val="28"/>
        </w:rPr>
      </w:pPr>
      <w:r>
        <w:rPr>
          <w:rFonts w:hint="eastAsia" w:ascii="宋体" w:hAnsi="宋体" w:eastAsia="宋体" w:cs="黑体"/>
          <w:b/>
          <w:bCs/>
          <w:sz w:val="28"/>
          <w:szCs w:val="28"/>
        </w:rPr>
        <w:t>5.1. 项目进度要求</w:t>
      </w:r>
    </w:p>
    <w:tbl>
      <w:tblPr>
        <w:tblStyle w:val="10"/>
        <w:tblW w:w="10007" w:type="dxa"/>
        <w:tblInd w:w="-10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205"/>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shd w:val="clear" w:color="auto" w:fill="2E75B5" w:themeFill="accent1" w:themeFillShade="BF"/>
            <w:vAlign w:val="center"/>
          </w:tcPr>
          <w:p>
            <w:pPr>
              <w:spacing w:before="156" w:beforeLines="50" w:after="156" w:afterLines="50"/>
              <w:jc w:val="center"/>
              <w:rPr>
                <w:rFonts w:ascii="宋体" w:hAnsi="宋体" w:eastAsia="宋体" w:cs="宋体"/>
                <w:color w:val="FFFFFF" w:themeColor="background1"/>
                <w:sz w:val="24"/>
                <w:szCs w:val="24"/>
                <w14:textFill>
                  <w14:solidFill>
                    <w14:schemeClr w14:val="bg1"/>
                  </w14:solidFill>
                </w14:textFill>
              </w:rPr>
            </w:pPr>
            <w:r>
              <w:rPr>
                <w:rFonts w:hint="eastAsia" w:ascii="宋体" w:hAnsi="宋体" w:eastAsia="宋体" w:cs="宋体"/>
                <w:color w:val="FFFFFF" w:themeColor="background1"/>
                <w:sz w:val="24"/>
                <w:szCs w:val="24"/>
                <w14:textFill>
                  <w14:solidFill>
                    <w14:schemeClr w14:val="bg1"/>
                  </w14:solidFill>
                </w14:textFill>
              </w:rPr>
              <w:t>序号</w:t>
            </w:r>
          </w:p>
        </w:tc>
        <w:tc>
          <w:tcPr>
            <w:tcW w:w="2205" w:type="dxa"/>
            <w:shd w:val="clear" w:color="auto" w:fill="2E75B5" w:themeFill="accent1" w:themeFillShade="BF"/>
            <w:vAlign w:val="center"/>
          </w:tcPr>
          <w:p>
            <w:pPr>
              <w:spacing w:before="156" w:beforeLines="50" w:after="156" w:afterLines="50"/>
              <w:jc w:val="center"/>
              <w:rPr>
                <w:rFonts w:ascii="宋体" w:hAnsi="宋体" w:eastAsia="宋体" w:cs="宋体"/>
                <w:color w:val="FFFFFF" w:themeColor="background1"/>
                <w:sz w:val="24"/>
                <w:szCs w:val="24"/>
                <w14:textFill>
                  <w14:solidFill>
                    <w14:schemeClr w14:val="bg1"/>
                  </w14:solidFill>
                </w14:textFill>
              </w:rPr>
            </w:pPr>
            <w:r>
              <w:rPr>
                <w:rFonts w:hint="eastAsia" w:ascii="宋体" w:hAnsi="宋体" w:eastAsia="宋体" w:cs="宋体"/>
                <w:color w:val="FFFFFF" w:themeColor="background1"/>
                <w:sz w:val="24"/>
                <w:szCs w:val="24"/>
                <w14:textFill>
                  <w14:solidFill>
                    <w14:schemeClr w14:val="bg1"/>
                  </w14:solidFill>
                </w14:textFill>
              </w:rPr>
              <w:t>时间</w:t>
            </w:r>
          </w:p>
        </w:tc>
        <w:tc>
          <w:tcPr>
            <w:tcW w:w="6735" w:type="dxa"/>
            <w:shd w:val="clear" w:color="auto" w:fill="2E75B5" w:themeFill="accent1" w:themeFillShade="BF"/>
            <w:vAlign w:val="center"/>
          </w:tcPr>
          <w:p>
            <w:pPr>
              <w:spacing w:before="156" w:beforeLines="50" w:after="156" w:afterLines="50"/>
              <w:rPr>
                <w:rFonts w:ascii="宋体" w:hAnsi="宋体" w:eastAsia="宋体" w:cs="宋体"/>
                <w:color w:val="FFFFFF" w:themeColor="background1"/>
                <w:sz w:val="24"/>
                <w:szCs w:val="24"/>
                <w14:textFill>
                  <w14:solidFill>
                    <w14:schemeClr w14:val="bg1"/>
                  </w14:solidFill>
                </w14:textFill>
              </w:rPr>
            </w:pPr>
            <w:r>
              <w:rPr>
                <w:rFonts w:hint="eastAsia" w:ascii="宋体" w:hAnsi="宋体" w:eastAsia="宋体" w:cs="宋体"/>
                <w:color w:val="FFFFFF" w:themeColor="background1"/>
                <w:sz w:val="24"/>
                <w:szCs w:val="24"/>
                <w14:textFill>
                  <w14:solidFill>
                    <w14:schemeClr w14:val="bg1"/>
                  </w14:solidFill>
                </w14:textFill>
              </w:rPr>
              <w:t>计划完成的工作内容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ascii="宋体" w:hAnsi="宋体" w:eastAsia="宋体" w:cs="宋体"/>
                <w:sz w:val="24"/>
                <w:szCs w:val="24"/>
              </w:rPr>
            </w:pPr>
            <w:r>
              <w:rPr>
                <w:rFonts w:hint="eastAsia" w:ascii="宋体" w:hAnsi="宋体" w:eastAsia="宋体" w:cs="宋体"/>
                <w:sz w:val="24"/>
                <w:szCs w:val="24"/>
              </w:rPr>
              <w:t>1</w:t>
            </w:r>
          </w:p>
        </w:tc>
        <w:tc>
          <w:tcPr>
            <w:tcW w:w="2205" w:type="dxa"/>
            <w:vAlign w:val="center"/>
          </w:tcPr>
          <w:p>
            <w:pPr>
              <w:spacing w:before="156" w:beforeLines="50" w:after="156" w:afterLines="50"/>
              <w:jc w:val="center"/>
              <w:rPr>
                <w:rFonts w:hint="eastAsia" w:ascii="宋体" w:hAnsi="宋体" w:eastAsia="宋体" w:cs="宋体"/>
                <w:sz w:val="24"/>
                <w:szCs w:val="24"/>
              </w:rPr>
            </w:pPr>
            <w:r>
              <w:rPr>
                <w:rFonts w:ascii="宋体" w:hAnsi="宋体" w:eastAsia="宋体" w:cs="宋体"/>
                <w:sz w:val="24"/>
                <w:szCs w:val="24"/>
              </w:rPr>
              <w:t>5月上旬</w:t>
            </w:r>
          </w:p>
        </w:tc>
        <w:tc>
          <w:tcPr>
            <w:tcW w:w="6735" w:type="dxa"/>
          </w:tcPr>
          <w:p>
            <w:pPr>
              <w:spacing w:before="156" w:beforeLines="50" w:after="156" w:afterLines="50"/>
              <w:rPr>
                <w:rFonts w:ascii="宋体" w:hAnsi="宋体" w:eastAsia="宋体" w:cs="宋体"/>
                <w:sz w:val="24"/>
                <w:szCs w:val="24"/>
              </w:rPr>
            </w:pPr>
            <w:r>
              <w:rPr>
                <w:rFonts w:hint="eastAsia" w:ascii="宋体" w:hAnsi="宋体" w:eastAsia="宋体" w:cs="宋体"/>
                <w:sz w:val="24"/>
                <w:szCs w:val="24"/>
              </w:rPr>
              <w:t>完成整个项目的需求调研与分析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ascii="宋体" w:hAnsi="宋体" w:eastAsia="宋体" w:cs="宋体"/>
                <w:sz w:val="24"/>
                <w:szCs w:val="24"/>
              </w:rPr>
            </w:pPr>
            <w:r>
              <w:rPr>
                <w:rFonts w:hint="eastAsia" w:ascii="宋体" w:hAnsi="宋体" w:eastAsia="宋体" w:cs="宋体"/>
                <w:sz w:val="24"/>
                <w:szCs w:val="24"/>
              </w:rPr>
              <w:t>2</w:t>
            </w:r>
          </w:p>
        </w:tc>
        <w:tc>
          <w:tcPr>
            <w:tcW w:w="2205" w:type="dxa"/>
            <w:vAlign w:val="center"/>
          </w:tcPr>
          <w:p>
            <w:pPr>
              <w:spacing w:before="156" w:beforeLines="50" w:after="156" w:afterLines="50"/>
              <w:jc w:val="center"/>
              <w:rPr>
                <w:rFonts w:ascii="宋体" w:hAnsi="宋体" w:eastAsia="宋体" w:cs="宋体"/>
                <w:sz w:val="24"/>
                <w:szCs w:val="24"/>
              </w:rPr>
            </w:pPr>
            <w:r>
              <w:rPr>
                <w:rFonts w:ascii="宋体" w:hAnsi="宋体" w:eastAsia="宋体" w:cs="宋体"/>
                <w:sz w:val="24"/>
                <w:szCs w:val="24"/>
              </w:rPr>
              <w:t>5月中旬</w:t>
            </w:r>
          </w:p>
        </w:tc>
        <w:tc>
          <w:tcPr>
            <w:tcW w:w="6735" w:type="dxa"/>
          </w:tcPr>
          <w:p>
            <w:pPr>
              <w:spacing w:before="156" w:beforeLines="50" w:after="156" w:afterLines="50"/>
              <w:rPr>
                <w:rFonts w:ascii="宋体" w:hAnsi="宋体" w:eastAsia="宋体" w:cs="宋体"/>
                <w:sz w:val="24"/>
                <w:szCs w:val="24"/>
              </w:rPr>
            </w:pPr>
            <w:r>
              <w:rPr>
                <w:rFonts w:hint="eastAsia" w:ascii="宋体" w:hAnsi="宋体" w:eastAsia="宋体" w:cs="宋体"/>
                <w:sz w:val="24"/>
                <w:szCs w:val="24"/>
              </w:rPr>
              <w:t>完成数据标准和业务规范的制定、完成总体规划和建设方案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ascii="宋体" w:hAnsi="宋体" w:eastAsia="宋体" w:cs="宋体"/>
                <w:sz w:val="24"/>
                <w:szCs w:val="24"/>
              </w:rPr>
            </w:pPr>
            <w:r>
              <w:rPr>
                <w:rFonts w:hint="eastAsia" w:ascii="宋体" w:hAnsi="宋体" w:eastAsia="宋体" w:cs="宋体"/>
                <w:sz w:val="24"/>
                <w:szCs w:val="24"/>
              </w:rPr>
              <w:t>3</w:t>
            </w:r>
          </w:p>
        </w:tc>
        <w:tc>
          <w:tcPr>
            <w:tcW w:w="2205" w:type="dxa"/>
            <w:vAlign w:val="center"/>
          </w:tcPr>
          <w:p>
            <w:pPr>
              <w:spacing w:before="156" w:beforeLines="50" w:after="156" w:afterLines="50"/>
              <w:jc w:val="center"/>
              <w:rPr>
                <w:rFonts w:hint="eastAsia" w:ascii="宋体" w:hAnsi="宋体" w:eastAsia="宋体" w:cs="宋体"/>
                <w:sz w:val="24"/>
                <w:szCs w:val="24"/>
              </w:rPr>
            </w:pPr>
            <w:r>
              <w:rPr>
                <w:rFonts w:ascii="宋体" w:hAnsi="宋体" w:eastAsia="宋体" w:cs="宋体"/>
                <w:sz w:val="24"/>
                <w:szCs w:val="24"/>
              </w:rPr>
              <w:t>5月-8月</w:t>
            </w:r>
          </w:p>
        </w:tc>
        <w:tc>
          <w:tcPr>
            <w:tcW w:w="6735" w:type="dxa"/>
          </w:tcPr>
          <w:p>
            <w:pPr>
              <w:spacing w:before="156" w:beforeLines="50" w:after="156" w:afterLines="50"/>
              <w:rPr>
                <w:rFonts w:ascii="宋体" w:hAnsi="宋体" w:eastAsia="宋体" w:cs="宋体"/>
                <w:sz w:val="24"/>
                <w:szCs w:val="24"/>
              </w:rPr>
            </w:pPr>
            <w:r>
              <w:rPr>
                <w:rFonts w:hint="eastAsia" w:ascii="宋体" w:hAnsi="宋体" w:eastAsia="宋体" w:cs="宋体"/>
                <w:sz w:val="24"/>
                <w:szCs w:val="24"/>
              </w:rPr>
              <w:t>完成系统的设计、开发和测试工作，并开发试运行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hint="eastAsia" w:ascii="宋体" w:hAnsi="宋体" w:eastAsia="宋体" w:cs="宋体"/>
                <w:sz w:val="24"/>
                <w:szCs w:val="24"/>
              </w:rPr>
            </w:pPr>
            <w:r>
              <w:rPr>
                <w:rFonts w:hint="eastAsia" w:ascii="宋体" w:hAnsi="宋体" w:eastAsia="宋体" w:cs="宋体"/>
                <w:sz w:val="24"/>
                <w:szCs w:val="24"/>
              </w:rPr>
              <w:t>4</w:t>
            </w:r>
          </w:p>
        </w:tc>
        <w:tc>
          <w:tcPr>
            <w:tcW w:w="2205" w:type="dxa"/>
            <w:vAlign w:val="center"/>
          </w:tcPr>
          <w:p>
            <w:pPr>
              <w:spacing w:before="156" w:beforeLines="50" w:after="156" w:afterLines="50"/>
              <w:jc w:val="center"/>
              <w:rPr>
                <w:rFonts w:ascii="宋体" w:hAnsi="宋体" w:eastAsia="宋体" w:cs="宋体"/>
                <w:sz w:val="24"/>
                <w:szCs w:val="24"/>
              </w:rPr>
            </w:pPr>
            <w:r>
              <w:rPr>
                <w:rFonts w:ascii="宋体" w:hAnsi="宋体" w:eastAsia="宋体" w:cs="宋体"/>
                <w:sz w:val="24"/>
                <w:szCs w:val="24"/>
              </w:rPr>
              <w:t>6月中</w:t>
            </w:r>
          </w:p>
        </w:tc>
        <w:tc>
          <w:tcPr>
            <w:tcW w:w="6735" w:type="dxa"/>
          </w:tcPr>
          <w:p>
            <w:pPr>
              <w:spacing w:before="156" w:beforeLines="50" w:after="156" w:afterLines="50"/>
              <w:rPr>
                <w:rFonts w:hint="eastAsia" w:ascii="宋体" w:hAnsi="宋体" w:eastAsia="宋体" w:cs="宋体"/>
                <w:sz w:val="24"/>
                <w:szCs w:val="24"/>
              </w:rPr>
            </w:pPr>
            <w:r>
              <w:rPr>
                <w:rFonts w:hint="eastAsia" w:ascii="宋体" w:hAnsi="宋体" w:eastAsia="宋体" w:cs="宋体"/>
                <w:sz w:val="24"/>
                <w:szCs w:val="24"/>
              </w:rPr>
              <w:t>新版学院网站上线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ascii="宋体" w:hAnsi="宋体" w:eastAsia="宋体" w:cs="宋体"/>
                <w:color w:val="FF0000"/>
                <w:sz w:val="24"/>
                <w:szCs w:val="24"/>
              </w:rPr>
            </w:pPr>
            <w:r>
              <w:rPr>
                <w:rFonts w:hint="eastAsia" w:ascii="宋体" w:hAnsi="宋体" w:eastAsia="宋体" w:cs="宋体"/>
                <w:color w:val="FF0000"/>
                <w:sz w:val="24"/>
                <w:szCs w:val="24"/>
              </w:rPr>
              <w:t>5</w:t>
            </w:r>
          </w:p>
        </w:tc>
        <w:tc>
          <w:tcPr>
            <w:tcW w:w="2205" w:type="dxa"/>
            <w:vAlign w:val="center"/>
          </w:tcPr>
          <w:p>
            <w:pPr>
              <w:spacing w:before="156" w:beforeLines="50" w:after="156" w:afterLines="50"/>
              <w:jc w:val="center"/>
              <w:rPr>
                <w:rFonts w:ascii="宋体" w:hAnsi="宋体" w:eastAsia="宋体" w:cs="宋体"/>
                <w:color w:val="FF0000"/>
                <w:sz w:val="24"/>
                <w:szCs w:val="24"/>
              </w:rPr>
            </w:pPr>
            <w:r>
              <w:rPr>
                <w:rFonts w:hint="eastAsia" w:ascii="宋体" w:hAnsi="宋体" w:eastAsia="宋体" w:cs="宋体"/>
                <w:color w:val="FF0000"/>
                <w:sz w:val="24"/>
                <w:szCs w:val="24"/>
                <w:lang w:val="en-US" w:eastAsia="zh-CN"/>
              </w:rPr>
              <w:t>8</w:t>
            </w:r>
            <w:r>
              <w:rPr>
                <w:rFonts w:ascii="宋体" w:hAnsi="宋体" w:eastAsia="宋体" w:cs="宋体"/>
                <w:color w:val="FF0000"/>
                <w:sz w:val="24"/>
                <w:szCs w:val="24"/>
              </w:rPr>
              <w:t>月</w:t>
            </w:r>
            <w:r>
              <w:rPr>
                <w:rFonts w:hint="eastAsia" w:ascii="宋体" w:hAnsi="宋体" w:eastAsia="宋体" w:cs="宋体"/>
                <w:color w:val="FF0000"/>
                <w:sz w:val="24"/>
                <w:szCs w:val="24"/>
                <w:lang w:eastAsia="zh-CN"/>
              </w:rPr>
              <w:t>中</w:t>
            </w:r>
            <w:r>
              <w:rPr>
                <w:rFonts w:ascii="宋体" w:hAnsi="宋体" w:eastAsia="宋体" w:cs="宋体"/>
                <w:color w:val="FF0000"/>
                <w:sz w:val="24"/>
                <w:szCs w:val="24"/>
              </w:rPr>
              <w:t>旬</w:t>
            </w:r>
          </w:p>
        </w:tc>
        <w:tc>
          <w:tcPr>
            <w:tcW w:w="6735" w:type="dxa"/>
          </w:tcPr>
          <w:p>
            <w:pPr>
              <w:spacing w:before="156" w:beforeLines="50" w:after="156" w:afterLines="50"/>
              <w:rPr>
                <w:rFonts w:ascii="宋体" w:hAnsi="宋体" w:eastAsia="宋体" w:cs="宋体"/>
                <w:color w:val="FF0000"/>
                <w:sz w:val="24"/>
                <w:szCs w:val="24"/>
              </w:rPr>
            </w:pPr>
            <w:r>
              <w:rPr>
                <w:rFonts w:hint="eastAsia" w:ascii="宋体" w:hAnsi="宋体" w:eastAsia="宋体" w:cs="宋体"/>
                <w:color w:val="FF0000"/>
                <w:sz w:val="24"/>
                <w:szCs w:val="24"/>
              </w:rPr>
              <w:t>系统试运行，人员培训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spacing w:before="156" w:beforeLines="50" w:after="156" w:afterLines="50"/>
              <w:jc w:val="center"/>
              <w:rPr>
                <w:rFonts w:ascii="宋体" w:hAnsi="宋体" w:eastAsia="宋体" w:cs="宋体"/>
                <w:color w:val="FF0000"/>
                <w:sz w:val="24"/>
                <w:szCs w:val="24"/>
              </w:rPr>
            </w:pPr>
            <w:r>
              <w:rPr>
                <w:rFonts w:ascii="宋体" w:hAnsi="宋体" w:eastAsia="宋体" w:cs="宋体"/>
                <w:color w:val="FF0000"/>
                <w:sz w:val="24"/>
                <w:szCs w:val="24"/>
              </w:rPr>
              <w:t>6</w:t>
            </w:r>
          </w:p>
        </w:tc>
        <w:tc>
          <w:tcPr>
            <w:tcW w:w="2205" w:type="dxa"/>
            <w:vAlign w:val="center"/>
          </w:tcPr>
          <w:p>
            <w:pPr>
              <w:spacing w:before="156" w:beforeLines="50" w:after="156" w:afterLines="50"/>
              <w:jc w:val="cente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8</w:t>
            </w:r>
            <w:r>
              <w:rPr>
                <w:rFonts w:ascii="宋体" w:hAnsi="宋体" w:eastAsia="宋体" w:cs="宋体"/>
                <w:color w:val="FF0000"/>
                <w:sz w:val="24"/>
                <w:szCs w:val="24"/>
              </w:rPr>
              <w:t>月</w:t>
            </w:r>
            <w:r>
              <w:rPr>
                <w:rFonts w:hint="eastAsia" w:ascii="宋体" w:hAnsi="宋体" w:eastAsia="宋体" w:cs="宋体"/>
                <w:color w:val="FF0000"/>
                <w:sz w:val="24"/>
                <w:szCs w:val="24"/>
                <w:lang w:val="en-US" w:eastAsia="zh-CN"/>
              </w:rPr>
              <w:t>31日</w:t>
            </w:r>
          </w:p>
        </w:tc>
        <w:tc>
          <w:tcPr>
            <w:tcW w:w="6735" w:type="dxa"/>
          </w:tcPr>
          <w:p>
            <w:pPr>
              <w:spacing w:before="156" w:beforeLines="50" w:after="156" w:afterLines="50"/>
              <w:rPr>
                <w:rFonts w:ascii="宋体" w:hAnsi="宋体" w:eastAsia="宋体" w:cs="宋体"/>
                <w:color w:val="FF0000"/>
                <w:sz w:val="24"/>
                <w:szCs w:val="24"/>
              </w:rPr>
            </w:pPr>
            <w:r>
              <w:rPr>
                <w:rFonts w:ascii="宋体" w:hAnsi="宋体" w:eastAsia="宋体" w:cs="宋体"/>
                <w:color w:val="FF0000"/>
                <w:sz w:val="24"/>
                <w:szCs w:val="24"/>
              </w:rPr>
              <w:t>完成</w:t>
            </w:r>
          </w:p>
        </w:tc>
      </w:tr>
    </w:tbl>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F5"/>
    <w:multiLevelType w:val="multilevel"/>
    <w:tmpl w:val="007951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A54654"/>
    <w:multiLevelType w:val="multilevel"/>
    <w:tmpl w:val="01A546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2244DFF"/>
    <w:multiLevelType w:val="multilevel"/>
    <w:tmpl w:val="02244D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7D36A4"/>
    <w:multiLevelType w:val="multilevel"/>
    <w:tmpl w:val="057D36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D00691"/>
    <w:multiLevelType w:val="multilevel"/>
    <w:tmpl w:val="06D00691"/>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9F11C78"/>
    <w:multiLevelType w:val="multilevel"/>
    <w:tmpl w:val="09F11C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CA13F4C"/>
    <w:multiLevelType w:val="multilevel"/>
    <w:tmpl w:val="0CA13F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E378E2"/>
    <w:multiLevelType w:val="multilevel"/>
    <w:tmpl w:val="10E378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2A70B8"/>
    <w:multiLevelType w:val="multilevel"/>
    <w:tmpl w:val="132A70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DD677E"/>
    <w:multiLevelType w:val="multilevel"/>
    <w:tmpl w:val="1DDD67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E554EB8"/>
    <w:multiLevelType w:val="multilevel"/>
    <w:tmpl w:val="1E554E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42449C"/>
    <w:multiLevelType w:val="multilevel"/>
    <w:tmpl w:val="234244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7D67686"/>
    <w:multiLevelType w:val="multilevel"/>
    <w:tmpl w:val="27D676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BD8391D"/>
    <w:multiLevelType w:val="multilevel"/>
    <w:tmpl w:val="2BD839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E04BF1"/>
    <w:multiLevelType w:val="multilevel"/>
    <w:tmpl w:val="30E04B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48A5BFA"/>
    <w:multiLevelType w:val="multilevel"/>
    <w:tmpl w:val="348A5B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4C64098"/>
    <w:multiLevelType w:val="multilevel"/>
    <w:tmpl w:val="34C640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7B4426C"/>
    <w:multiLevelType w:val="multilevel"/>
    <w:tmpl w:val="37B442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D6101A4"/>
    <w:multiLevelType w:val="multilevel"/>
    <w:tmpl w:val="3D6101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26024EF"/>
    <w:multiLevelType w:val="multilevel"/>
    <w:tmpl w:val="42602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3265672"/>
    <w:multiLevelType w:val="multilevel"/>
    <w:tmpl w:val="4326567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225D0F"/>
    <w:multiLevelType w:val="multilevel"/>
    <w:tmpl w:val="45225D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81F08A9"/>
    <w:multiLevelType w:val="multilevel"/>
    <w:tmpl w:val="481F08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96D2D45"/>
    <w:multiLevelType w:val="multilevel"/>
    <w:tmpl w:val="496D2D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DE623D4"/>
    <w:multiLevelType w:val="multilevel"/>
    <w:tmpl w:val="4DE623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DE63591"/>
    <w:multiLevelType w:val="multilevel"/>
    <w:tmpl w:val="4DE635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E5140A6"/>
    <w:multiLevelType w:val="multilevel"/>
    <w:tmpl w:val="4E5140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12D71BD"/>
    <w:multiLevelType w:val="multilevel"/>
    <w:tmpl w:val="512D71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3DC7415"/>
    <w:multiLevelType w:val="multilevel"/>
    <w:tmpl w:val="53DC74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4DF3D0B"/>
    <w:multiLevelType w:val="multilevel"/>
    <w:tmpl w:val="54DF3D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720306D"/>
    <w:multiLevelType w:val="multilevel"/>
    <w:tmpl w:val="572030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74547AE"/>
    <w:multiLevelType w:val="multilevel"/>
    <w:tmpl w:val="574547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9864453"/>
    <w:multiLevelType w:val="multilevel"/>
    <w:tmpl w:val="598644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B2A2233"/>
    <w:multiLevelType w:val="multilevel"/>
    <w:tmpl w:val="5B2A22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C311D8D"/>
    <w:multiLevelType w:val="multilevel"/>
    <w:tmpl w:val="5C311D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CD64FBD"/>
    <w:multiLevelType w:val="multilevel"/>
    <w:tmpl w:val="5CD64F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0392AC5"/>
    <w:multiLevelType w:val="multilevel"/>
    <w:tmpl w:val="60392A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20A6F73"/>
    <w:multiLevelType w:val="multilevel"/>
    <w:tmpl w:val="620A6F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2982211"/>
    <w:multiLevelType w:val="multilevel"/>
    <w:tmpl w:val="629822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33F39D2"/>
    <w:multiLevelType w:val="multilevel"/>
    <w:tmpl w:val="633F39D2"/>
    <w:lvl w:ilvl="0" w:tentative="0">
      <w:start w:val="1"/>
      <w:numFmt w:val="decimal"/>
      <w:lvlText w:val="%1."/>
      <w:lvlJc w:val="left"/>
      <w:pPr>
        <w:ind w:left="540" w:hanging="540"/>
      </w:pPr>
      <w:rPr>
        <w:rFonts w:hint="default"/>
      </w:rPr>
    </w:lvl>
    <w:lvl w:ilvl="1" w:tentative="0">
      <w:start w:val="1"/>
      <w:numFmt w:val="decimal"/>
      <w:lvlText w:val="%1.%2、"/>
      <w:lvlJc w:val="left"/>
      <w:pPr>
        <w:ind w:left="1140" w:hanging="720"/>
      </w:pPr>
      <w:rPr>
        <w:rFonts w:hint="default"/>
      </w:rPr>
    </w:lvl>
    <w:lvl w:ilvl="2" w:tentative="0">
      <w:start w:val="1"/>
      <w:numFmt w:val="decimal"/>
      <w:lvlText w:val="%1.%2、%3."/>
      <w:lvlJc w:val="left"/>
      <w:pPr>
        <w:ind w:left="1920" w:hanging="108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3120" w:hanging="144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4320" w:hanging="180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520" w:hanging="2160"/>
      </w:pPr>
      <w:rPr>
        <w:rFonts w:hint="default"/>
      </w:rPr>
    </w:lvl>
  </w:abstractNum>
  <w:abstractNum w:abstractNumId="40">
    <w:nsid w:val="640C5DD3"/>
    <w:multiLevelType w:val="multilevel"/>
    <w:tmpl w:val="640C5D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56F2E89"/>
    <w:multiLevelType w:val="multilevel"/>
    <w:tmpl w:val="656F2E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8F97009"/>
    <w:multiLevelType w:val="multilevel"/>
    <w:tmpl w:val="68F97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D4C4DA8"/>
    <w:multiLevelType w:val="multilevel"/>
    <w:tmpl w:val="6D4C4D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E5A30A6"/>
    <w:multiLevelType w:val="multilevel"/>
    <w:tmpl w:val="6E5A30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F4D3F01"/>
    <w:multiLevelType w:val="multilevel"/>
    <w:tmpl w:val="6F4D3F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8262345"/>
    <w:multiLevelType w:val="multilevel"/>
    <w:tmpl w:val="782623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98A7F27"/>
    <w:multiLevelType w:val="multilevel"/>
    <w:tmpl w:val="798A7F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A6965D5"/>
    <w:multiLevelType w:val="multilevel"/>
    <w:tmpl w:val="7A6965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C744D41"/>
    <w:multiLevelType w:val="multilevel"/>
    <w:tmpl w:val="7C744D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9"/>
  </w:num>
  <w:num w:numId="3">
    <w:abstractNumId w:val="13"/>
  </w:num>
  <w:num w:numId="4">
    <w:abstractNumId w:val="34"/>
  </w:num>
  <w:num w:numId="5">
    <w:abstractNumId w:val="19"/>
  </w:num>
  <w:num w:numId="6">
    <w:abstractNumId w:val="29"/>
  </w:num>
  <w:num w:numId="7">
    <w:abstractNumId w:val="22"/>
  </w:num>
  <w:num w:numId="8">
    <w:abstractNumId w:val="41"/>
  </w:num>
  <w:num w:numId="9">
    <w:abstractNumId w:val="42"/>
  </w:num>
  <w:num w:numId="10">
    <w:abstractNumId w:val="5"/>
  </w:num>
  <w:num w:numId="11">
    <w:abstractNumId w:val="38"/>
  </w:num>
  <w:num w:numId="12">
    <w:abstractNumId w:val="48"/>
  </w:num>
  <w:num w:numId="13">
    <w:abstractNumId w:val="10"/>
  </w:num>
  <w:num w:numId="14">
    <w:abstractNumId w:val="9"/>
  </w:num>
  <w:num w:numId="15">
    <w:abstractNumId w:val="31"/>
  </w:num>
  <w:num w:numId="16">
    <w:abstractNumId w:val="16"/>
  </w:num>
  <w:num w:numId="17">
    <w:abstractNumId w:val="28"/>
  </w:num>
  <w:num w:numId="18">
    <w:abstractNumId w:val="17"/>
  </w:num>
  <w:num w:numId="19">
    <w:abstractNumId w:val="43"/>
  </w:num>
  <w:num w:numId="20">
    <w:abstractNumId w:val="23"/>
  </w:num>
  <w:num w:numId="21">
    <w:abstractNumId w:val="18"/>
  </w:num>
  <w:num w:numId="22">
    <w:abstractNumId w:val="6"/>
  </w:num>
  <w:num w:numId="23">
    <w:abstractNumId w:val="0"/>
  </w:num>
  <w:num w:numId="24">
    <w:abstractNumId w:val="33"/>
  </w:num>
  <w:num w:numId="25">
    <w:abstractNumId w:val="47"/>
  </w:num>
  <w:num w:numId="26">
    <w:abstractNumId w:val="8"/>
  </w:num>
  <w:num w:numId="27">
    <w:abstractNumId w:val="37"/>
  </w:num>
  <w:num w:numId="28">
    <w:abstractNumId w:val="35"/>
  </w:num>
  <w:num w:numId="29">
    <w:abstractNumId w:val="32"/>
  </w:num>
  <w:num w:numId="30">
    <w:abstractNumId w:val="30"/>
  </w:num>
  <w:num w:numId="31">
    <w:abstractNumId w:val="44"/>
  </w:num>
  <w:num w:numId="32">
    <w:abstractNumId w:val="3"/>
  </w:num>
  <w:num w:numId="33">
    <w:abstractNumId w:val="27"/>
  </w:num>
  <w:num w:numId="34">
    <w:abstractNumId w:val="40"/>
  </w:num>
  <w:num w:numId="35">
    <w:abstractNumId w:val="2"/>
  </w:num>
  <w:num w:numId="36">
    <w:abstractNumId w:val="25"/>
  </w:num>
  <w:num w:numId="37">
    <w:abstractNumId w:val="24"/>
  </w:num>
  <w:num w:numId="38">
    <w:abstractNumId w:val="45"/>
  </w:num>
  <w:num w:numId="39">
    <w:abstractNumId w:val="1"/>
  </w:num>
  <w:num w:numId="40">
    <w:abstractNumId w:val="12"/>
  </w:num>
  <w:num w:numId="41">
    <w:abstractNumId w:val="7"/>
  </w:num>
  <w:num w:numId="42">
    <w:abstractNumId w:val="21"/>
  </w:num>
  <w:num w:numId="43">
    <w:abstractNumId w:val="20"/>
  </w:num>
  <w:num w:numId="44">
    <w:abstractNumId w:val="14"/>
  </w:num>
  <w:num w:numId="45">
    <w:abstractNumId w:val="36"/>
  </w:num>
  <w:num w:numId="46">
    <w:abstractNumId w:val="46"/>
  </w:num>
  <w:num w:numId="47">
    <w:abstractNumId w:val="11"/>
  </w:num>
  <w:num w:numId="48">
    <w:abstractNumId w:val="49"/>
  </w:num>
  <w:num w:numId="49">
    <w:abstractNumId w:val="1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4F"/>
    <w:rsid w:val="00025252"/>
    <w:rsid w:val="00027F46"/>
    <w:rsid w:val="000648F1"/>
    <w:rsid w:val="0007714F"/>
    <w:rsid w:val="000B6D32"/>
    <w:rsid w:val="00141CFF"/>
    <w:rsid w:val="00146CA2"/>
    <w:rsid w:val="001B5F53"/>
    <w:rsid w:val="00210DDD"/>
    <w:rsid w:val="0022551D"/>
    <w:rsid w:val="00243D32"/>
    <w:rsid w:val="0026690B"/>
    <w:rsid w:val="002823C7"/>
    <w:rsid w:val="002A734C"/>
    <w:rsid w:val="002B7B6A"/>
    <w:rsid w:val="002E1B4F"/>
    <w:rsid w:val="002E77B4"/>
    <w:rsid w:val="0030469D"/>
    <w:rsid w:val="003646F2"/>
    <w:rsid w:val="0038009A"/>
    <w:rsid w:val="004110F0"/>
    <w:rsid w:val="00441E22"/>
    <w:rsid w:val="00442737"/>
    <w:rsid w:val="00450A5A"/>
    <w:rsid w:val="00450C71"/>
    <w:rsid w:val="00464FF0"/>
    <w:rsid w:val="004C311F"/>
    <w:rsid w:val="004E7DF8"/>
    <w:rsid w:val="00510E6D"/>
    <w:rsid w:val="0053506B"/>
    <w:rsid w:val="00545BE0"/>
    <w:rsid w:val="00554DA2"/>
    <w:rsid w:val="00587166"/>
    <w:rsid w:val="005D3E3D"/>
    <w:rsid w:val="005F0227"/>
    <w:rsid w:val="005F60F6"/>
    <w:rsid w:val="00600304"/>
    <w:rsid w:val="00603494"/>
    <w:rsid w:val="00665C0A"/>
    <w:rsid w:val="00672B6A"/>
    <w:rsid w:val="0068372E"/>
    <w:rsid w:val="006852A8"/>
    <w:rsid w:val="00687319"/>
    <w:rsid w:val="006D581E"/>
    <w:rsid w:val="006E6A46"/>
    <w:rsid w:val="0072660A"/>
    <w:rsid w:val="00747041"/>
    <w:rsid w:val="007A2E15"/>
    <w:rsid w:val="00802E00"/>
    <w:rsid w:val="0085402B"/>
    <w:rsid w:val="008558B3"/>
    <w:rsid w:val="00874BB2"/>
    <w:rsid w:val="00896DCE"/>
    <w:rsid w:val="008A6D14"/>
    <w:rsid w:val="008C1849"/>
    <w:rsid w:val="008D72EB"/>
    <w:rsid w:val="00911D48"/>
    <w:rsid w:val="00934C1E"/>
    <w:rsid w:val="0096326D"/>
    <w:rsid w:val="00966367"/>
    <w:rsid w:val="009A6733"/>
    <w:rsid w:val="009C12F9"/>
    <w:rsid w:val="009E61EF"/>
    <w:rsid w:val="00A97F91"/>
    <w:rsid w:val="00AC0FB6"/>
    <w:rsid w:val="00AC51CA"/>
    <w:rsid w:val="00B0263B"/>
    <w:rsid w:val="00B0320B"/>
    <w:rsid w:val="00B05E4C"/>
    <w:rsid w:val="00B875CD"/>
    <w:rsid w:val="00BB7A68"/>
    <w:rsid w:val="00BD5009"/>
    <w:rsid w:val="00C009F4"/>
    <w:rsid w:val="00C17E68"/>
    <w:rsid w:val="00C20C90"/>
    <w:rsid w:val="00C21881"/>
    <w:rsid w:val="00C41F9F"/>
    <w:rsid w:val="00C6692C"/>
    <w:rsid w:val="00C708FD"/>
    <w:rsid w:val="00C71F4A"/>
    <w:rsid w:val="00C844C8"/>
    <w:rsid w:val="00CA3320"/>
    <w:rsid w:val="00CB204F"/>
    <w:rsid w:val="00CB44C5"/>
    <w:rsid w:val="00CC7036"/>
    <w:rsid w:val="00CD129C"/>
    <w:rsid w:val="00CE3B7D"/>
    <w:rsid w:val="00D066E2"/>
    <w:rsid w:val="00D06C3F"/>
    <w:rsid w:val="00D06EA2"/>
    <w:rsid w:val="00D57736"/>
    <w:rsid w:val="00D7178B"/>
    <w:rsid w:val="00DD31C3"/>
    <w:rsid w:val="00E126A3"/>
    <w:rsid w:val="00E15BF3"/>
    <w:rsid w:val="00E20648"/>
    <w:rsid w:val="00E24DD0"/>
    <w:rsid w:val="00E51A2A"/>
    <w:rsid w:val="00E53E0F"/>
    <w:rsid w:val="00E61832"/>
    <w:rsid w:val="00E92D28"/>
    <w:rsid w:val="00EC0868"/>
    <w:rsid w:val="00EE5943"/>
    <w:rsid w:val="00F1367C"/>
    <w:rsid w:val="00F13C53"/>
    <w:rsid w:val="00F26339"/>
    <w:rsid w:val="00F376B6"/>
    <w:rsid w:val="00F60C88"/>
    <w:rsid w:val="00F62CEA"/>
    <w:rsid w:val="00F73FB1"/>
    <w:rsid w:val="04B13823"/>
    <w:rsid w:val="089F1C8E"/>
    <w:rsid w:val="21AD3831"/>
    <w:rsid w:val="24C626F5"/>
    <w:rsid w:val="37950FA8"/>
    <w:rsid w:val="3CF12067"/>
    <w:rsid w:val="59C04A37"/>
    <w:rsid w:val="5ED77C29"/>
    <w:rsid w:val="5FCF5399"/>
    <w:rsid w:val="60C63590"/>
    <w:rsid w:val="618A1CE2"/>
    <w:rsid w:val="7AC7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uiPriority w:val="0"/>
    <w:rPr>
      <w:rFonts w:eastAsia="宋体"/>
      <w:kern w:val="2"/>
      <w:sz w:val="24"/>
      <w:szCs w:val="24"/>
      <w:lang w:val="en-US" w:eastAsia="zh-CN" w:bidi="ar-SA"/>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6"/>
    <w:uiPriority w:val="99"/>
    <w:rPr>
      <w:sz w:val="18"/>
      <w:szCs w:val="18"/>
    </w:rPr>
  </w:style>
  <w:style w:type="character" w:customStyle="1" w:styleId="12">
    <w:name w:val="页脚 Char"/>
    <w:basedOn w:val="7"/>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列出段落 Char"/>
    <w:link w:val="15"/>
    <w:uiPriority w:val="0"/>
    <w:rPr>
      <w:rFonts w:ascii="Calibri" w:hAnsi="Calibri" w:eastAsia="宋体"/>
    </w:rPr>
  </w:style>
  <w:style w:type="paragraph" w:customStyle="1" w:styleId="15">
    <w:name w:val="列出段落1"/>
    <w:basedOn w:val="1"/>
    <w:link w:val="14"/>
    <w:qFormat/>
    <w:uiPriority w:val="0"/>
    <w:pPr>
      <w:ind w:firstLine="420" w:firstLineChars="200"/>
    </w:pPr>
    <w:rPr>
      <w:rFonts w:ascii="Calibri" w:hAnsi="Calibri" w:eastAsia="宋体"/>
    </w:rPr>
  </w:style>
  <w:style w:type="paragraph" w:customStyle="1" w:styleId="16">
    <w:name w:val="Char Char Char Char Char Char1 Char"/>
    <w:basedOn w:val="1"/>
    <w:uiPriority w:val="0"/>
    <w:pPr>
      <w:widowControl/>
      <w:spacing w:after="160" w:line="240" w:lineRule="exact"/>
      <w:jc w:val="left"/>
    </w:pPr>
    <w:rPr>
      <w:rFonts w:ascii="Times New Roman" w:hAnsi="Times New Roman" w:eastAsia="宋体" w:cs="Times New Roman"/>
      <w:szCs w:val="24"/>
    </w:rPr>
  </w:style>
  <w:style w:type="character" w:customStyle="1" w:styleId="17">
    <w:name w:val="close"/>
    <w:basedOn w:val="7"/>
    <w:uiPriority w:val="0"/>
  </w:style>
  <w:style w:type="character" w:customStyle="1" w:styleId="18">
    <w:name w:val="标题 2 Char"/>
    <w:basedOn w:val="7"/>
    <w:link w:val="3"/>
    <w:uiPriority w:val="9"/>
    <w:rPr>
      <w:rFonts w:asciiTheme="majorHAnsi" w:hAnsiTheme="majorHAnsi" w:eastAsiaTheme="majorEastAsia" w:cstheme="majorBidi"/>
      <w:b/>
      <w:bCs/>
      <w:sz w:val="32"/>
      <w:szCs w:val="32"/>
    </w:rPr>
  </w:style>
  <w:style w:type="character" w:customStyle="1" w:styleId="19">
    <w:name w:val="标题 1 Char"/>
    <w:basedOn w:val="7"/>
    <w:link w:val="2"/>
    <w:uiPriority w:val="9"/>
    <w:rPr>
      <w:b/>
      <w:bCs/>
      <w:kern w:val="44"/>
      <w:sz w:val="44"/>
      <w:szCs w:val="44"/>
    </w:rPr>
  </w:style>
  <w:style w:type="character" w:customStyle="1" w:styleId="20">
    <w:name w:val="标题 3 Char"/>
    <w:basedOn w:val="7"/>
    <w:link w:val="4"/>
    <w:uiPriority w:val="9"/>
    <w:rPr>
      <w:b/>
      <w:bCs/>
      <w:sz w:val="32"/>
      <w:szCs w:val="32"/>
    </w:rPr>
  </w:style>
  <w:style w:type="paragraph" w:customStyle="1" w:styleId="21">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scnu</Company>
  <Pages>14</Pages>
  <Words>983</Words>
  <Characters>5609</Characters>
  <Lines>46</Lines>
  <Paragraphs>13</Paragraphs>
  <TotalTime>3300</TotalTime>
  <ScaleCrop>false</ScaleCrop>
  <LinksUpToDate>false</LinksUpToDate>
  <CharactersWithSpaces>6579</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2018-04-17T09:40:00Z</dcterms:created>
  <dc:creator>atiao</dc:creator>
  <cp:lastModifiedBy>ghfeng</cp:lastModifiedBy>
  <dcterms:modified xsi:type="dcterms:W3CDTF">2018-05-02T02:28:39Z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