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450" w:afterAutospacing="0" w:line="585" w:lineRule="atLeast"/>
        <w:rPr>
          <w:rFonts w:ascii="Arial" w:hAnsi="Arial" w:eastAsia="仿宋" w:cs="Arial"/>
          <w:color w:val="000000"/>
          <w:shd w:val="clear" w:color="auto" w:fill="FFFFFF"/>
        </w:rPr>
      </w:pPr>
      <w:bookmarkStart w:id="0" w:name="_GoBack"/>
      <w:bookmarkEnd w:id="0"/>
      <w:r>
        <w:fldChar w:fldCharType="begin"/>
      </w:r>
      <w:r>
        <w:instrText xml:space="preserve"> HYPERLINK "http://newoa.scnu.edu.cn/scnu/component/attachmentAction.do?action=downloadFile&amp;id=976455" \t "https://sso.scnu.edu.cn/AccountService/article/_blank" </w:instrText>
      </w:r>
      <w:r>
        <w:fldChar w:fldCharType="separate"/>
      </w:r>
      <w:r>
        <w:rPr>
          <w:rFonts w:ascii="Arial" w:hAnsi="Arial" w:eastAsia="仿宋" w:cs="Arial"/>
          <w:color w:val="000000"/>
          <w:shd w:val="clear" w:color="auto" w:fill="FFFFFF"/>
        </w:rPr>
        <w:t>附件1：</w:t>
      </w:r>
      <w:r>
        <w:rPr>
          <w:rFonts w:ascii="Arial" w:hAnsi="Arial" w:eastAsia="仿宋" w:cs="Arial"/>
          <w:color w:val="000000"/>
          <w:shd w:val="clear" w:color="auto" w:fill="FFFFFF"/>
        </w:rPr>
        <w:fldChar w:fldCharType="end"/>
      </w:r>
    </w:p>
    <w:p>
      <w:pPr>
        <w:pStyle w:val="2"/>
        <w:shd w:val="clear" w:color="auto" w:fill="FFFFFF"/>
        <w:spacing w:before="0" w:beforeAutospacing="0" w:after="300" w:afterAutospacing="0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华南师范大学“创新创业重点</w:t>
      </w:r>
      <w:r>
        <w:rPr>
          <w:rFonts w:ascii="方正小标宋简体" w:hAnsi="仿宋" w:eastAsia="方正小标宋简体"/>
          <w:sz w:val="32"/>
          <w:szCs w:val="32"/>
        </w:rPr>
        <w:t>课程</w:t>
      </w:r>
      <w:r>
        <w:rPr>
          <w:rFonts w:hint="eastAsia" w:ascii="方正小标宋简体" w:hAnsi="仿宋" w:eastAsia="方正小标宋简体"/>
          <w:sz w:val="32"/>
          <w:szCs w:val="32"/>
        </w:rPr>
        <w:t>”立项项目名单</w:t>
      </w:r>
    </w:p>
    <w:tbl>
      <w:tblPr>
        <w:tblStyle w:val="3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604"/>
        <w:gridCol w:w="992"/>
        <w:gridCol w:w="2126"/>
        <w:gridCol w:w="127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课程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立项结论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创业理论与实务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黄楷胤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创业学院/经管学院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商业模式与创业实务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侯永雄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创业学院/学工部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网络营销实务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何晓兵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创新创业核心能力培养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李卫东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信息光电学院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系统思维与创新能力实践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刘益宇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公管学院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大学生创业基础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董怀宏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创业学院/研究生院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在线课程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跨界创意文化研究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凌逾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文学院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在线课程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营销的智慧与实践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张凤超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在线课程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大学生创业规划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陈璐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就业指导中心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一般支持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电商平台的品牌与网页界面设计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孙鹏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美术学院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一般支持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p/>
    <w:p>
      <w:pPr>
        <w:tabs>
          <w:tab w:val="left" w:pos="5245"/>
        </w:tabs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05"/>
    <w:rsid w:val="006F00EC"/>
    <w:rsid w:val="00951505"/>
    <w:rsid w:val="00CB55F4"/>
    <w:rsid w:val="00E1532B"/>
    <w:rsid w:val="0ED63575"/>
    <w:rsid w:val="36E70246"/>
    <w:rsid w:val="750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4</TotalTime>
  <ScaleCrop>false</ScaleCrop>
  <LinksUpToDate>false</LinksUpToDate>
  <CharactersWithSpaces>525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2018-06-15T07:36:00Z</dcterms:created>
  <dc:creator>彭惠芳</dc:creator>
  <cp:lastModifiedBy>子健</cp:lastModifiedBy>
  <dcterms:modified xsi:type="dcterms:W3CDTF">2020-09-09T06:43:15Z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