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86" w:rsidRPr="00DB2586" w:rsidRDefault="00DB2586" w:rsidP="00DB2586">
      <w:pPr>
        <w:pStyle w:val="Default"/>
        <w:jc w:val="both"/>
        <w:rPr>
          <w:sz w:val="36"/>
          <w:szCs w:val="36"/>
        </w:rPr>
      </w:pPr>
      <w:r w:rsidRPr="00DB2586">
        <w:rPr>
          <w:rFonts w:hint="eastAsia"/>
          <w:sz w:val="36"/>
          <w:szCs w:val="36"/>
        </w:rPr>
        <w:t>附件：</w:t>
      </w:r>
      <w:r w:rsidRPr="00DB2586">
        <w:rPr>
          <w:sz w:val="36"/>
          <w:szCs w:val="36"/>
        </w:rPr>
        <w:t xml:space="preserve"> </w:t>
      </w:r>
    </w:p>
    <w:p w:rsidR="004358AB" w:rsidRDefault="00DB2586" w:rsidP="00DB2586">
      <w:pPr>
        <w:spacing w:line="220" w:lineRule="atLeast"/>
        <w:jc w:val="center"/>
        <w:rPr>
          <w:rFonts w:ascii="华文中宋" w:eastAsia="华文中宋" w:cs="华文中宋"/>
          <w:sz w:val="44"/>
          <w:szCs w:val="44"/>
        </w:rPr>
      </w:pPr>
      <w:r w:rsidRPr="00DB2586">
        <w:rPr>
          <w:rFonts w:ascii="华文中宋" w:eastAsia="华文中宋" w:cs="华文中宋" w:hint="eastAsia"/>
          <w:sz w:val="44"/>
          <w:szCs w:val="44"/>
        </w:rPr>
        <w:t>华南师范大学青年教师人文社科科研培育基金管理办法</w:t>
      </w:r>
    </w:p>
    <w:p w:rsidR="00716F98" w:rsidRPr="00716F98" w:rsidRDefault="00716F98" w:rsidP="002D27F2">
      <w:pPr>
        <w:keepLines/>
        <w:widowControl w:val="0"/>
        <w:suppressLineNumbers/>
        <w:autoSpaceDE w:val="0"/>
        <w:autoSpaceDN w:val="0"/>
        <w:adjustRightInd/>
        <w:snapToGrid/>
        <w:spacing w:after="0" w:line="360" w:lineRule="auto"/>
        <w:contextualSpacing/>
        <w:mirrorIndents/>
        <w:jc w:val="center"/>
        <w:rPr>
          <w:rFonts w:ascii="仿宋" w:eastAsia="仿宋" w:hAnsi="仿宋" w:cs="仿宋_GB2312"/>
          <w:color w:val="000000"/>
          <w:sz w:val="30"/>
          <w:szCs w:val="30"/>
        </w:rPr>
      </w:pP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第一章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总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则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</w:p>
    <w:p w:rsidR="00716F98" w:rsidRPr="00716F98" w:rsidRDefault="00716F98" w:rsidP="002D27F2">
      <w:pPr>
        <w:keepLines/>
        <w:widowControl w:val="0"/>
        <w:suppressLineNumbers/>
        <w:autoSpaceDE w:val="0"/>
        <w:autoSpaceDN w:val="0"/>
        <w:adjustRightInd/>
        <w:snapToGrid/>
        <w:spacing w:after="0" w:line="360" w:lineRule="auto"/>
        <w:ind w:firstLine="640"/>
        <w:contextualSpacing/>
        <w:mirrorIndents/>
        <w:rPr>
          <w:rFonts w:ascii="仿宋" w:eastAsia="仿宋" w:hAnsi="仿宋" w:cs="仿宋_GB2312"/>
          <w:color w:val="000000"/>
          <w:sz w:val="30"/>
          <w:szCs w:val="30"/>
        </w:rPr>
      </w:pP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第一条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为鼓励我校</w:t>
      </w:r>
      <w:r w:rsidR="002D27F2">
        <w:rPr>
          <w:rFonts w:ascii="仿宋" w:eastAsia="仿宋" w:hAnsi="仿宋" w:cs="仿宋_GB2312" w:hint="eastAsia"/>
          <w:color w:val="000000"/>
          <w:sz w:val="30"/>
          <w:szCs w:val="30"/>
        </w:rPr>
        <w:t>人文社科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优秀青年教师积极独立开展科学研究，增强申报高层次科研项目的竞争力，我校特别设立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>“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华南师范大学青年教师人文社科科研培育基金项目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>”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（以下简称培育基金项目）。为加强管理，特制定本办法。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</w:p>
    <w:p w:rsidR="002D27F2" w:rsidRDefault="00716F98" w:rsidP="002D27F2">
      <w:pPr>
        <w:keepLines/>
        <w:widowControl w:val="0"/>
        <w:suppressLineNumbers/>
        <w:autoSpaceDE w:val="0"/>
        <w:autoSpaceDN w:val="0"/>
        <w:adjustRightInd/>
        <w:snapToGrid/>
        <w:spacing w:after="0" w:line="360" w:lineRule="auto"/>
        <w:ind w:firstLine="640"/>
        <w:contextualSpacing/>
        <w:mirrorIndents/>
        <w:rPr>
          <w:rFonts w:ascii="仿宋" w:eastAsia="仿宋" w:hAnsi="仿宋" w:cs="仿宋_GB2312"/>
          <w:color w:val="000000"/>
          <w:sz w:val="30"/>
          <w:szCs w:val="30"/>
        </w:rPr>
      </w:pP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第二条</w:t>
      </w:r>
      <w:r w:rsidR="002D27F2">
        <w:rPr>
          <w:rFonts w:ascii="仿宋" w:eastAsia="仿宋" w:hAnsi="仿宋" w:cs="仿宋_GB2312" w:hint="eastAsia"/>
          <w:color w:val="000000"/>
          <w:sz w:val="30"/>
          <w:szCs w:val="30"/>
        </w:rPr>
        <w:t xml:space="preserve"> </w:t>
      </w:r>
      <w:r w:rsidR="002D27F2"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培育基金项目每年评审一次，遵循</w:t>
      </w:r>
      <w:r w:rsidR="002D27F2" w:rsidRPr="00716F98">
        <w:rPr>
          <w:rFonts w:ascii="仿宋" w:eastAsia="仿宋" w:hAnsi="仿宋" w:cs="仿宋_GB2312"/>
          <w:color w:val="000000"/>
          <w:sz w:val="30"/>
          <w:szCs w:val="30"/>
        </w:rPr>
        <w:t>“</w:t>
      </w:r>
      <w:r w:rsidR="002D27F2"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自由申报、择优支持</w:t>
      </w:r>
      <w:r w:rsidR="002D27F2" w:rsidRPr="00716F98">
        <w:rPr>
          <w:rFonts w:ascii="仿宋" w:eastAsia="仿宋" w:hAnsi="仿宋" w:cs="仿宋_GB2312"/>
          <w:color w:val="000000"/>
          <w:sz w:val="30"/>
          <w:szCs w:val="30"/>
        </w:rPr>
        <w:t>”</w:t>
      </w:r>
      <w:r w:rsidR="002D27F2"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的原则。</w:t>
      </w:r>
    </w:p>
    <w:p w:rsidR="00716F98" w:rsidRPr="00716F98" w:rsidRDefault="00716F98" w:rsidP="002D27F2">
      <w:pPr>
        <w:keepLines/>
        <w:widowControl w:val="0"/>
        <w:suppressLineNumbers/>
        <w:autoSpaceDE w:val="0"/>
        <w:autoSpaceDN w:val="0"/>
        <w:adjustRightInd/>
        <w:snapToGrid/>
        <w:spacing w:after="0" w:line="360" w:lineRule="auto"/>
        <w:ind w:firstLine="640"/>
        <w:contextualSpacing/>
        <w:mirrorIndents/>
        <w:rPr>
          <w:rFonts w:ascii="仿宋" w:eastAsia="仿宋" w:hAnsi="仿宋" w:cs="仿宋_GB2312"/>
          <w:color w:val="000000"/>
          <w:sz w:val="30"/>
          <w:szCs w:val="30"/>
        </w:rPr>
      </w:pP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第三条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学校社科处负责培育基金项目的日常管理工作。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</w:p>
    <w:p w:rsidR="00716F98" w:rsidRPr="00716F98" w:rsidRDefault="00716F98" w:rsidP="002D27F2">
      <w:pPr>
        <w:keepLines/>
        <w:widowControl w:val="0"/>
        <w:suppressLineNumbers/>
        <w:autoSpaceDE w:val="0"/>
        <w:autoSpaceDN w:val="0"/>
        <w:adjustRightInd/>
        <w:snapToGrid/>
        <w:spacing w:after="0" w:line="360" w:lineRule="auto"/>
        <w:contextualSpacing/>
        <w:mirrorIndents/>
        <w:jc w:val="center"/>
        <w:rPr>
          <w:rFonts w:ascii="仿宋" w:eastAsia="仿宋" w:hAnsi="仿宋" w:cs="仿宋_GB2312"/>
          <w:color w:val="000000"/>
          <w:sz w:val="30"/>
          <w:szCs w:val="30"/>
        </w:rPr>
      </w:pP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第二章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申报条件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</w:p>
    <w:p w:rsidR="00716F98" w:rsidRPr="00716F98" w:rsidRDefault="00716F98" w:rsidP="002D27F2">
      <w:pPr>
        <w:keepLines/>
        <w:widowControl w:val="0"/>
        <w:suppressLineNumbers/>
        <w:autoSpaceDE w:val="0"/>
        <w:autoSpaceDN w:val="0"/>
        <w:adjustRightInd/>
        <w:snapToGrid/>
        <w:spacing w:after="0" w:line="360" w:lineRule="auto"/>
        <w:ind w:firstLine="640"/>
        <w:contextualSpacing/>
        <w:mirrorIndents/>
        <w:rPr>
          <w:rFonts w:ascii="仿宋" w:eastAsia="仿宋" w:hAnsi="仿宋" w:cs="仿宋_GB2312"/>
          <w:color w:val="000000"/>
          <w:sz w:val="30"/>
          <w:szCs w:val="30"/>
        </w:rPr>
      </w:pP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第</w:t>
      </w:r>
      <w:r w:rsidR="002D27F2">
        <w:rPr>
          <w:rFonts w:ascii="仿宋" w:eastAsia="仿宋" w:hAnsi="仿宋" w:cs="仿宋_GB2312" w:hint="eastAsia"/>
          <w:color w:val="000000"/>
          <w:sz w:val="30"/>
          <w:szCs w:val="30"/>
        </w:rPr>
        <w:t>四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条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培育基金项目申报应具备以下条件：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</w:p>
    <w:p w:rsidR="002D27F2" w:rsidRPr="00716F98" w:rsidRDefault="00716F98" w:rsidP="002D27F2">
      <w:pPr>
        <w:keepLines/>
        <w:widowControl w:val="0"/>
        <w:suppressLineNumbers/>
        <w:autoSpaceDE w:val="0"/>
        <w:autoSpaceDN w:val="0"/>
        <w:adjustRightInd/>
        <w:snapToGrid/>
        <w:spacing w:after="0" w:line="360" w:lineRule="auto"/>
        <w:contextualSpacing/>
        <w:mirrorIndents/>
        <w:rPr>
          <w:rFonts w:ascii="仿宋" w:eastAsia="仿宋" w:hAnsi="仿宋" w:cs="仿宋_GB2312"/>
          <w:color w:val="000000"/>
          <w:sz w:val="30"/>
          <w:szCs w:val="30"/>
        </w:rPr>
      </w:pP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（一）热爱祖国，坚持四项基本原则，学风优良，治学严谨，</w:t>
      </w:r>
      <w:r w:rsidR="002D27F2"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具有强烈的事业心和团队精神。</w:t>
      </w:r>
      <w:r w:rsidR="002D27F2"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</w:p>
    <w:p w:rsidR="002D27F2" w:rsidRPr="00716F98" w:rsidRDefault="002D27F2" w:rsidP="002D27F2">
      <w:pPr>
        <w:keepLines/>
        <w:widowControl w:val="0"/>
        <w:suppressLineNumbers/>
        <w:autoSpaceDE w:val="0"/>
        <w:autoSpaceDN w:val="0"/>
        <w:adjustRightInd/>
        <w:snapToGrid/>
        <w:spacing w:after="0" w:line="360" w:lineRule="auto"/>
        <w:ind w:firstLine="640"/>
        <w:contextualSpacing/>
        <w:mirrorIndents/>
        <w:rPr>
          <w:rFonts w:ascii="仿宋" w:eastAsia="仿宋" w:hAnsi="仿宋" w:cs="仿宋_GB2312"/>
          <w:color w:val="000000"/>
          <w:sz w:val="30"/>
          <w:szCs w:val="30"/>
        </w:rPr>
      </w:pP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（二）具有较大的发展潜力，拟开展的研究工作有创新性构想，有望获得省部级（含）以上项目，并有充分的时间和精力从事研究工作。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</w:p>
    <w:p w:rsidR="002D27F2" w:rsidRPr="00716F98" w:rsidRDefault="002D27F2" w:rsidP="002D27F2">
      <w:pPr>
        <w:keepLines/>
        <w:widowControl w:val="0"/>
        <w:suppressLineNumbers/>
        <w:autoSpaceDE w:val="0"/>
        <w:autoSpaceDN w:val="0"/>
        <w:adjustRightInd/>
        <w:snapToGrid/>
        <w:spacing w:after="0" w:line="360" w:lineRule="auto"/>
        <w:ind w:firstLine="640"/>
        <w:contextualSpacing/>
        <w:mirrorIndents/>
        <w:rPr>
          <w:rFonts w:ascii="仿宋" w:eastAsia="仿宋" w:hAnsi="仿宋" w:cs="仿宋_GB2312"/>
          <w:color w:val="000000"/>
          <w:sz w:val="30"/>
          <w:szCs w:val="30"/>
        </w:rPr>
      </w:pP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（三）申请人及项目组所有成员年龄应在当年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>1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月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>1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日（含）未满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>35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周岁。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</w:p>
    <w:p w:rsidR="002D27F2" w:rsidRDefault="002D27F2" w:rsidP="002D27F2">
      <w:pPr>
        <w:keepLines/>
        <w:widowControl w:val="0"/>
        <w:suppressLineNumbers/>
        <w:autoSpaceDE w:val="0"/>
        <w:autoSpaceDN w:val="0"/>
        <w:adjustRightInd/>
        <w:snapToGrid/>
        <w:spacing w:after="0" w:line="360" w:lineRule="auto"/>
        <w:ind w:firstLine="640"/>
        <w:contextualSpacing/>
        <w:mirrorIndents/>
        <w:rPr>
          <w:rFonts w:ascii="仿宋" w:eastAsia="仿宋" w:hAnsi="仿宋" w:cs="仿宋_GB2312"/>
          <w:color w:val="000000"/>
          <w:sz w:val="30"/>
          <w:szCs w:val="30"/>
        </w:rPr>
      </w:pP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（四）</w:t>
      </w:r>
      <w:r w:rsidR="0051419D"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申请人</w:t>
      </w:r>
      <w:r w:rsidR="0051419D">
        <w:rPr>
          <w:rFonts w:ascii="仿宋" w:eastAsia="仿宋" w:hAnsi="仿宋" w:cs="仿宋_GB2312" w:hint="eastAsia"/>
          <w:color w:val="000000"/>
          <w:sz w:val="30"/>
          <w:szCs w:val="30"/>
        </w:rPr>
        <w:t>须具有博士学位。</w:t>
      </w:r>
    </w:p>
    <w:p w:rsidR="002D27F2" w:rsidRPr="00716F98" w:rsidRDefault="002D27F2" w:rsidP="002D27F2">
      <w:pPr>
        <w:keepLines/>
        <w:widowControl w:val="0"/>
        <w:suppressLineNumbers/>
        <w:autoSpaceDE w:val="0"/>
        <w:autoSpaceDN w:val="0"/>
        <w:adjustRightInd/>
        <w:snapToGrid/>
        <w:spacing w:after="0" w:line="360" w:lineRule="auto"/>
        <w:ind w:firstLine="640"/>
        <w:contextualSpacing/>
        <w:mirrorIndents/>
        <w:rPr>
          <w:rFonts w:ascii="仿宋" w:eastAsia="仿宋" w:hAnsi="仿宋" w:cs="仿宋_GB2312"/>
          <w:color w:val="000000"/>
          <w:sz w:val="30"/>
          <w:szCs w:val="30"/>
        </w:rPr>
      </w:pP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（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五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）申请人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为我校专职在职教师。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</w:p>
    <w:p w:rsidR="00716F98" w:rsidRPr="00716F98" w:rsidRDefault="002D27F2" w:rsidP="002D27F2">
      <w:pPr>
        <w:keepLines/>
        <w:widowControl w:val="0"/>
        <w:suppressLineNumbers/>
        <w:autoSpaceDE w:val="0"/>
        <w:autoSpaceDN w:val="0"/>
        <w:adjustRightInd/>
        <w:snapToGrid/>
        <w:spacing w:after="0" w:line="360" w:lineRule="auto"/>
        <w:ind w:firstLine="640"/>
        <w:contextualSpacing/>
        <w:mirrorIndents/>
        <w:rPr>
          <w:rFonts w:ascii="仿宋" w:eastAsia="仿宋" w:hAnsi="仿宋" w:cs="仿宋_GB2312"/>
          <w:color w:val="000000"/>
          <w:sz w:val="30"/>
          <w:szCs w:val="30"/>
        </w:rPr>
      </w:pP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（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六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）正在承担或承担过本培育基金项目者不得再次申请。</w:t>
      </w:r>
    </w:p>
    <w:p w:rsidR="00716F98" w:rsidRPr="00716F98" w:rsidRDefault="00716F98" w:rsidP="002D27F2">
      <w:pPr>
        <w:keepLines/>
        <w:widowControl w:val="0"/>
        <w:suppressLineNumbers/>
        <w:autoSpaceDE w:val="0"/>
        <w:autoSpaceDN w:val="0"/>
        <w:adjustRightInd/>
        <w:snapToGrid/>
        <w:spacing w:after="0" w:line="360" w:lineRule="auto"/>
        <w:contextualSpacing/>
        <w:mirrorIndents/>
        <w:jc w:val="center"/>
        <w:rPr>
          <w:rFonts w:ascii="仿宋" w:eastAsia="仿宋" w:hAnsi="仿宋" w:cs="仿宋_GB2312"/>
          <w:color w:val="000000"/>
          <w:sz w:val="30"/>
          <w:szCs w:val="30"/>
        </w:rPr>
      </w:pP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lastRenderedPageBreak/>
        <w:t>第三章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申请与立项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</w:p>
    <w:p w:rsidR="00716F98" w:rsidRPr="00716F98" w:rsidRDefault="00716F98" w:rsidP="002D27F2">
      <w:pPr>
        <w:keepLines/>
        <w:widowControl w:val="0"/>
        <w:suppressLineNumbers/>
        <w:autoSpaceDE w:val="0"/>
        <w:autoSpaceDN w:val="0"/>
        <w:adjustRightInd/>
        <w:snapToGrid/>
        <w:spacing w:after="0" w:line="360" w:lineRule="auto"/>
        <w:ind w:firstLine="640"/>
        <w:contextualSpacing/>
        <w:mirrorIndents/>
        <w:rPr>
          <w:rFonts w:ascii="仿宋" w:eastAsia="仿宋" w:hAnsi="仿宋" w:cs="仿宋_GB2312"/>
          <w:color w:val="000000"/>
          <w:sz w:val="30"/>
          <w:szCs w:val="30"/>
        </w:rPr>
      </w:pP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第</w:t>
      </w:r>
      <w:r w:rsidR="00F33BDF">
        <w:rPr>
          <w:rFonts w:ascii="仿宋" w:eastAsia="仿宋" w:hAnsi="仿宋" w:cs="仿宋_GB2312" w:hint="eastAsia"/>
          <w:color w:val="000000"/>
          <w:sz w:val="30"/>
          <w:szCs w:val="30"/>
        </w:rPr>
        <w:t>五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条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培育基金项目实行自由申报，以</w:t>
      </w:r>
      <w:r w:rsidR="00F33BDF">
        <w:rPr>
          <w:rFonts w:ascii="仿宋" w:eastAsia="仿宋" w:hAnsi="仿宋" w:cs="仿宋_GB2312" w:hint="eastAsia"/>
          <w:color w:val="000000"/>
          <w:sz w:val="30"/>
          <w:szCs w:val="30"/>
        </w:rPr>
        <w:t>人文社科类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学院为依托单位集中申报，不受理个人申报。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</w:p>
    <w:p w:rsidR="00716F98" w:rsidRPr="00716F98" w:rsidRDefault="00716F98" w:rsidP="002D27F2">
      <w:pPr>
        <w:keepLines/>
        <w:widowControl w:val="0"/>
        <w:suppressLineNumbers/>
        <w:autoSpaceDE w:val="0"/>
        <w:autoSpaceDN w:val="0"/>
        <w:adjustRightInd/>
        <w:snapToGrid/>
        <w:spacing w:after="0" w:line="360" w:lineRule="auto"/>
        <w:ind w:firstLine="640"/>
        <w:contextualSpacing/>
        <w:mirrorIndents/>
        <w:rPr>
          <w:rFonts w:ascii="仿宋" w:eastAsia="仿宋" w:hAnsi="仿宋" w:cs="仿宋_GB2312"/>
          <w:color w:val="000000"/>
          <w:sz w:val="30"/>
          <w:szCs w:val="30"/>
        </w:rPr>
      </w:pP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第</w:t>
      </w:r>
      <w:r w:rsidR="00F33BDF">
        <w:rPr>
          <w:rFonts w:ascii="仿宋" w:eastAsia="仿宋" w:hAnsi="仿宋" w:cs="仿宋_GB2312" w:hint="eastAsia"/>
          <w:color w:val="000000"/>
          <w:sz w:val="30"/>
          <w:szCs w:val="30"/>
        </w:rPr>
        <w:t>六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条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培育基金项目</w:t>
      </w:r>
      <w:r w:rsidR="00F33BDF">
        <w:rPr>
          <w:rFonts w:ascii="仿宋" w:eastAsia="仿宋" w:hAnsi="仿宋" w:cs="仿宋_GB2312" w:hint="eastAsia"/>
          <w:color w:val="000000"/>
          <w:sz w:val="30"/>
          <w:szCs w:val="30"/>
        </w:rPr>
        <w:t>的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资助额度为</w:t>
      </w:r>
      <w:r w:rsidR="00F33BDF">
        <w:rPr>
          <w:rFonts w:ascii="仿宋" w:eastAsia="仿宋" w:hAnsi="仿宋" w:cs="仿宋_GB2312" w:hint="eastAsia"/>
          <w:color w:val="000000"/>
          <w:sz w:val="30"/>
          <w:szCs w:val="30"/>
        </w:rPr>
        <w:t>3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万元，项目研究周期一般为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>2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年，起始研究时间为下一年度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>1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月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>1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日。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</w:p>
    <w:p w:rsidR="00716F98" w:rsidRPr="00716F98" w:rsidRDefault="00716F98" w:rsidP="00F33BDF">
      <w:pPr>
        <w:keepLines/>
        <w:widowControl w:val="0"/>
        <w:suppressLineNumbers/>
        <w:autoSpaceDE w:val="0"/>
        <w:autoSpaceDN w:val="0"/>
        <w:adjustRightInd/>
        <w:snapToGrid/>
        <w:spacing w:after="0" w:line="360" w:lineRule="auto"/>
        <w:ind w:firstLine="640"/>
        <w:contextualSpacing/>
        <w:mirrorIndents/>
        <w:rPr>
          <w:rFonts w:ascii="仿宋" w:eastAsia="仿宋" w:hAnsi="仿宋" w:cs="仿宋_GB2312"/>
          <w:color w:val="000000"/>
          <w:sz w:val="30"/>
          <w:szCs w:val="30"/>
        </w:rPr>
      </w:pP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第</w:t>
      </w:r>
      <w:r w:rsidR="00F33BDF"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七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条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申请人需填写《华南师范大学青年教师</w:t>
      </w:r>
      <w:r w:rsidR="00F33BDF" w:rsidRPr="00F33BDF">
        <w:rPr>
          <w:rFonts w:ascii="仿宋" w:eastAsia="仿宋" w:hAnsi="仿宋" w:cs="仿宋_GB2312" w:hint="eastAsia"/>
          <w:color w:val="000000"/>
          <w:sz w:val="30"/>
          <w:szCs w:val="30"/>
        </w:rPr>
        <w:t>人文社科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科研培育基金项目申请书》（以下简称《申请书》），并按通知要求填报。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</w:p>
    <w:p w:rsidR="00716F98" w:rsidRPr="00716F98" w:rsidRDefault="00716F98" w:rsidP="002D27F2">
      <w:pPr>
        <w:keepLines/>
        <w:widowControl w:val="0"/>
        <w:suppressLineNumbers/>
        <w:autoSpaceDE w:val="0"/>
        <w:autoSpaceDN w:val="0"/>
        <w:adjustRightInd/>
        <w:snapToGrid/>
        <w:spacing w:after="0" w:line="360" w:lineRule="auto"/>
        <w:ind w:firstLine="640"/>
        <w:contextualSpacing/>
        <w:mirrorIndents/>
        <w:jc w:val="both"/>
        <w:rPr>
          <w:rFonts w:ascii="仿宋" w:eastAsia="仿宋" w:hAnsi="仿宋" w:cs="仿宋_GB2312"/>
          <w:color w:val="000000"/>
          <w:sz w:val="30"/>
          <w:szCs w:val="30"/>
        </w:rPr>
      </w:pP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第</w:t>
      </w:r>
      <w:r w:rsidR="00F33BDF"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八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条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学校社科处负责对申报项目进行形式审查，学校学术委员会确定资助项目。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</w:p>
    <w:p w:rsidR="00716F98" w:rsidRPr="00716F98" w:rsidRDefault="00716F98" w:rsidP="002D27F2">
      <w:pPr>
        <w:keepLines/>
        <w:widowControl w:val="0"/>
        <w:suppressLineNumbers/>
        <w:autoSpaceDE w:val="0"/>
        <w:autoSpaceDN w:val="0"/>
        <w:adjustRightInd/>
        <w:snapToGrid/>
        <w:spacing w:after="0" w:line="360" w:lineRule="auto"/>
        <w:ind w:firstLine="640"/>
        <w:contextualSpacing/>
        <w:mirrorIndents/>
        <w:jc w:val="both"/>
        <w:rPr>
          <w:rFonts w:ascii="仿宋" w:eastAsia="仿宋" w:hAnsi="仿宋" w:cs="仿宋_GB2312"/>
          <w:color w:val="000000"/>
          <w:sz w:val="30"/>
          <w:szCs w:val="30"/>
        </w:rPr>
      </w:pP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第</w:t>
      </w:r>
      <w:r w:rsidR="00F33BDF"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九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条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培育基金项目</w:t>
      </w:r>
      <w:r w:rsidR="00F33BDF">
        <w:rPr>
          <w:rFonts w:ascii="仿宋" w:eastAsia="仿宋" w:hAnsi="仿宋" w:cs="仿宋_GB2312" w:hint="eastAsia"/>
          <w:color w:val="000000"/>
          <w:sz w:val="30"/>
          <w:szCs w:val="30"/>
        </w:rPr>
        <w:t>一般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于每年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>1</w:t>
      </w:r>
      <w:r w:rsidR="00F33BDF">
        <w:rPr>
          <w:rFonts w:ascii="仿宋" w:eastAsia="仿宋" w:hAnsi="仿宋" w:cs="仿宋_GB2312" w:hint="eastAsia"/>
          <w:color w:val="000000"/>
          <w:sz w:val="30"/>
          <w:szCs w:val="30"/>
        </w:rPr>
        <w:t>1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月份集中受理申报，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>1</w:t>
      </w:r>
      <w:r w:rsidR="00F33BDF">
        <w:rPr>
          <w:rFonts w:ascii="仿宋" w:eastAsia="仿宋" w:hAnsi="仿宋" w:cs="仿宋_GB2312" w:hint="eastAsia"/>
          <w:color w:val="000000"/>
          <w:sz w:val="30"/>
          <w:szCs w:val="30"/>
        </w:rPr>
        <w:t>2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月份公布资助结果</w:t>
      </w:r>
      <w:r w:rsidR="00F33BDF">
        <w:rPr>
          <w:rFonts w:ascii="仿宋" w:eastAsia="仿宋" w:hAnsi="仿宋" w:cs="仿宋_GB2312" w:hint="eastAsia"/>
          <w:color w:val="000000"/>
          <w:sz w:val="30"/>
          <w:szCs w:val="30"/>
        </w:rPr>
        <w:t>，具体申报时间以社科处当年的通知为准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。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</w:p>
    <w:p w:rsidR="00716F98" w:rsidRPr="00716F98" w:rsidRDefault="00716F98" w:rsidP="002D27F2">
      <w:pPr>
        <w:keepLines/>
        <w:widowControl w:val="0"/>
        <w:suppressLineNumbers/>
        <w:autoSpaceDE w:val="0"/>
        <w:autoSpaceDN w:val="0"/>
        <w:adjustRightInd/>
        <w:snapToGrid/>
        <w:spacing w:after="0" w:line="360" w:lineRule="auto"/>
        <w:contextualSpacing/>
        <w:mirrorIndents/>
        <w:jc w:val="center"/>
        <w:rPr>
          <w:rFonts w:ascii="仿宋" w:eastAsia="仿宋" w:hAnsi="仿宋" w:cs="仿宋_GB2312"/>
          <w:color w:val="000000"/>
          <w:sz w:val="30"/>
          <w:szCs w:val="30"/>
        </w:rPr>
      </w:pP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第四章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项目管理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</w:p>
    <w:p w:rsidR="00716F98" w:rsidRPr="00716F98" w:rsidRDefault="00716F98" w:rsidP="002D27F2">
      <w:pPr>
        <w:keepLines/>
        <w:widowControl w:val="0"/>
        <w:suppressLineNumbers/>
        <w:autoSpaceDE w:val="0"/>
        <w:autoSpaceDN w:val="0"/>
        <w:adjustRightInd/>
        <w:snapToGrid/>
        <w:spacing w:after="0" w:line="360" w:lineRule="auto"/>
        <w:ind w:firstLine="640"/>
        <w:contextualSpacing/>
        <w:mirrorIndents/>
        <w:jc w:val="both"/>
        <w:rPr>
          <w:rFonts w:ascii="仿宋" w:eastAsia="仿宋" w:hAnsi="仿宋" w:cs="仿宋_GB2312"/>
          <w:color w:val="000000"/>
          <w:sz w:val="30"/>
          <w:szCs w:val="30"/>
        </w:rPr>
      </w:pP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第</w:t>
      </w:r>
      <w:r w:rsidR="00F33BDF"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十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条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培育基金项目获准立项后，项目负责人应与学校签订《华南师范大学青年教师</w:t>
      </w:r>
      <w:r w:rsidR="00F33BDF" w:rsidRPr="00F33BDF">
        <w:rPr>
          <w:rFonts w:ascii="仿宋" w:eastAsia="仿宋" w:hAnsi="仿宋" w:cs="仿宋_GB2312" w:hint="eastAsia"/>
          <w:color w:val="000000"/>
          <w:sz w:val="30"/>
          <w:szCs w:val="30"/>
        </w:rPr>
        <w:t>人文社科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科研培育基金项目合同书》（以下简称《合同书》）。《合同书》经所在单位审核盖章后，按规定时间报送至学校社科处审查，作为拨款和检查的依据。逾期不报，且不在规定期限内说明理由的项目，按自动放弃处理。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</w:p>
    <w:p w:rsidR="00716F98" w:rsidRPr="00716F98" w:rsidRDefault="00716F98" w:rsidP="002D27F2">
      <w:pPr>
        <w:keepLines/>
        <w:widowControl w:val="0"/>
        <w:suppressLineNumbers/>
        <w:autoSpaceDE w:val="0"/>
        <w:autoSpaceDN w:val="0"/>
        <w:adjustRightInd/>
        <w:snapToGrid/>
        <w:spacing w:after="0" w:line="360" w:lineRule="auto"/>
        <w:ind w:firstLine="640"/>
        <w:contextualSpacing/>
        <w:mirrorIndents/>
        <w:jc w:val="both"/>
        <w:rPr>
          <w:rFonts w:ascii="仿宋" w:eastAsia="仿宋" w:hAnsi="仿宋" w:cs="仿宋_GB2312"/>
          <w:color w:val="000000"/>
          <w:sz w:val="30"/>
          <w:szCs w:val="30"/>
        </w:rPr>
      </w:pP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第</w:t>
      </w:r>
      <w:r w:rsidR="00DA1BB8"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十一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条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学院等学校二级单位作为依托单位对本单位项目负有监督、管理、保证的责任，应保证项目人员的稳定、项目实施条件的落实、监督项目的实施和经费的使用。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</w:p>
    <w:p w:rsidR="00716F98" w:rsidRPr="00716F98" w:rsidRDefault="00716F98" w:rsidP="002D27F2">
      <w:pPr>
        <w:keepLines/>
        <w:widowControl w:val="0"/>
        <w:suppressLineNumbers/>
        <w:autoSpaceDE w:val="0"/>
        <w:autoSpaceDN w:val="0"/>
        <w:adjustRightInd/>
        <w:snapToGrid/>
        <w:spacing w:after="0" w:line="360" w:lineRule="auto"/>
        <w:ind w:firstLine="640"/>
        <w:contextualSpacing/>
        <w:mirrorIndents/>
        <w:rPr>
          <w:rFonts w:ascii="仿宋" w:eastAsia="仿宋" w:hAnsi="仿宋" w:cs="仿宋_GB2312"/>
          <w:color w:val="000000"/>
          <w:sz w:val="30"/>
          <w:szCs w:val="30"/>
        </w:rPr>
      </w:pP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第</w:t>
      </w:r>
      <w:r w:rsidR="00DA1BB8"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十二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条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项目执行过程中，如发生项目变更、终止等原因，申请人须提前提出申请，并经依托单位审核后报社科处。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</w:p>
    <w:p w:rsidR="00716F98" w:rsidRPr="00716F98" w:rsidRDefault="00716F98" w:rsidP="00DA1BB8">
      <w:pPr>
        <w:keepLines/>
        <w:widowControl w:val="0"/>
        <w:suppressLineNumbers/>
        <w:autoSpaceDE w:val="0"/>
        <w:autoSpaceDN w:val="0"/>
        <w:adjustRightInd/>
        <w:snapToGrid/>
        <w:spacing w:after="0" w:line="360" w:lineRule="auto"/>
        <w:ind w:firstLine="640"/>
        <w:contextualSpacing/>
        <w:mirrorIndents/>
        <w:rPr>
          <w:rFonts w:ascii="仿宋" w:eastAsia="仿宋" w:hAnsi="仿宋" w:cs="仿宋_GB2312"/>
          <w:color w:val="000000"/>
          <w:sz w:val="30"/>
          <w:szCs w:val="30"/>
        </w:rPr>
      </w:pP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lastRenderedPageBreak/>
        <w:t>第</w:t>
      </w:r>
      <w:r w:rsidR="00DA1BB8"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十三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条</w:t>
      </w:r>
      <w:r w:rsidR="00DA1BB8">
        <w:rPr>
          <w:rFonts w:ascii="仿宋" w:eastAsia="仿宋" w:hAnsi="仿宋" w:cs="仿宋_GB2312" w:hint="eastAsia"/>
          <w:color w:val="000000"/>
          <w:sz w:val="30"/>
          <w:szCs w:val="30"/>
        </w:rPr>
        <w:t xml:space="preserve"> 在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研培育基金项目有下列情况之一，学校将视情节严重给予缓拨资助经费、中止或撤销项目处理。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</w:p>
    <w:p w:rsidR="00716F98" w:rsidRPr="00716F98" w:rsidRDefault="00716F98" w:rsidP="00DA1BB8">
      <w:pPr>
        <w:keepLines/>
        <w:widowControl w:val="0"/>
        <w:suppressLineNumbers/>
        <w:autoSpaceDE w:val="0"/>
        <w:autoSpaceDN w:val="0"/>
        <w:adjustRightInd/>
        <w:snapToGrid/>
        <w:spacing w:after="209" w:line="360" w:lineRule="auto"/>
        <w:contextualSpacing/>
        <w:mirrorIndents/>
        <w:rPr>
          <w:rFonts w:ascii="仿宋" w:eastAsia="仿宋" w:hAnsi="仿宋" w:cs="仿宋_GB2312"/>
          <w:color w:val="000000"/>
          <w:sz w:val="30"/>
          <w:szCs w:val="30"/>
        </w:rPr>
      </w:pP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违背科学道德，弄虚作假；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</w:p>
    <w:p w:rsidR="00716F98" w:rsidRPr="00716F98" w:rsidRDefault="00716F98" w:rsidP="002D27F2">
      <w:pPr>
        <w:keepLines/>
        <w:widowControl w:val="0"/>
        <w:suppressLineNumbers/>
        <w:autoSpaceDE w:val="0"/>
        <w:autoSpaceDN w:val="0"/>
        <w:adjustRightInd/>
        <w:snapToGrid/>
        <w:spacing w:after="0" w:line="360" w:lineRule="auto"/>
        <w:contextualSpacing/>
        <w:mirrorIndents/>
        <w:rPr>
          <w:rFonts w:ascii="仿宋" w:eastAsia="仿宋" w:hAnsi="仿宋" w:cs="仿宋_GB2312"/>
          <w:color w:val="000000"/>
          <w:sz w:val="30"/>
          <w:szCs w:val="30"/>
        </w:rPr>
      </w:pP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未开展实质性工作；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</w:p>
    <w:p w:rsidR="00716F98" w:rsidRPr="00716F98" w:rsidRDefault="00716F98" w:rsidP="002D27F2">
      <w:pPr>
        <w:keepLines/>
        <w:widowControl w:val="0"/>
        <w:suppressLineNumbers/>
        <w:autoSpaceDE w:val="0"/>
        <w:autoSpaceDN w:val="0"/>
        <w:adjustRightInd/>
        <w:snapToGrid/>
        <w:spacing w:after="0" w:line="360" w:lineRule="auto"/>
        <w:contextualSpacing/>
        <w:mirrorIndents/>
        <w:rPr>
          <w:rFonts w:ascii="仿宋" w:eastAsia="仿宋" w:hAnsi="仿宋" w:cs="仿宋_GB2312"/>
          <w:color w:val="000000"/>
          <w:sz w:val="30"/>
          <w:szCs w:val="30"/>
        </w:rPr>
      </w:pP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经费使用不合理或没按预算使用。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</w:p>
    <w:p w:rsidR="00716F98" w:rsidRPr="00716F98" w:rsidRDefault="00716F98" w:rsidP="002D27F2">
      <w:pPr>
        <w:keepLines/>
        <w:widowControl w:val="0"/>
        <w:suppressLineNumbers/>
        <w:autoSpaceDE w:val="0"/>
        <w:autoSpaceDN w:val="0"/>
        <w:adjustRightInd/>
        <w:snapToGrid/>
        <w:spacing w:after="0" w:line="360" w:lineRule="auto"/>
        <w:ind w:firstLine="640"/>
        <w:contextualSpacing/>
        <w:mirrorIndents/>
        <w:jc w:val="both"/>
        <w:rPr>
          <w:rFonts w:ascii="仿宋" w:eastAsia="仿宋" w:hAnsi="仿宋" w:cs="仿宋_GB2312"/>
          <w:color w:val="000000"/>
          <w:sz w:val="30"/>
          <w:szCs w:val="30"/>
        </w:rPr>
      </w:pP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第十</w:t>
      </w:r>
      <w:r w:rsidR="00DA1BB8">
        <w:rPr>
          <w:rFonts w:ascii="仿宋" w:eastAsia="仿宋" w:hAnsi="仿宋" w:cs="仿宋_GB2312" w:hint="eastAsia"/>
          <w:color w:val="000000"/>
          <w:sz w:val="30"/>
          <w:szCs w:val="30"/>
        </w:rPr>
        <w:t>四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条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培育基金项目经费</w:t>
      </w:r>
      <w:r w:rsidR="00DA1BB8">
        <w:rPr>
          <w:rFonts w:ascii="仿宋" w:eastAsia="仿宋" w:hAnsi="仿宋" w:cs="仿宋_GB2312" w:hint="eastAsia"/>
          <w:color w:val="000000"/>
          <w:sz w:val="30"/>
          <w:szCs w:val="30"/>
        </w:rPr>
        <w:t>原则上在立项后一年内一次性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拨付。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</w:p>
    <w:p w:rsidR="00716F98" w:rsidRPr="00716F98" w:rsidRDefault="00716F98" w:rsidP="002D27F2">
      <w:pPr>
        <w:keepLines/>
        <w:widowControl w:val="0"/>
        <w:suppressLineNumbers/>
        <w:autoSpaceDE w:val="0"/>
        <w:autoSpaceDN w:val="0"/>
        <w:adjustRightInd/>
        <w:snapToGrid/>
        <w:spacing w:after="0" w:line="360" w:lineRule="auto"/>
        <w:ind w:firstLine="640"/>
        <w:contextualSpacing/>
        <w:mirrorIndents/>
        <w:rPr>
          <w:rFonts w:ascii="仿宋" w:eastAsia="仿宋" w:hAnsi="仿宋" w:cs="仿宋_GB2312"/>
          <w:color w:val="000000"/>
          <w:sz w:val="30"/>
          <w:szCs w:val="30"/>
        </w:rPr>
      </w:pP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第十</w:t>
      </w:r>
      <w:r w:rsidR="00DA1BB8">
        <w:rPr>
          <w:rFonts w:ascii="仿宋" w:eastAsia="仿宋" w:hAnsi="仿宋" w:cs="仿宋_GB2312" w:hint="eastAsia"/>
          <w:color w:val="000000"/>
          <w:sz w:val="30"/>
          <w:szCs w:val="30"/>
        </w:rPr>
        <w:t>五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条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培育基金项目资助经费实行专款专用，不提取科研管理费，不得挪作他用。其主要开支范围包括：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</w:p>
    <w:p w:rsidR="00716F98" w:rsidRPr="00716F98" w:rsidRDefault="00716F98" w:rsidP="002D27F2">
      <w:pPr>
        <w:keepLines/>
        <w:widowControl w:val="0"/>
        <w:suppressLineNumbers/>
        <w:autoSpaceDE w:val="0"/>
        <w:autoSpaceDN w:val="0"/>
        <w:adjustRightInd/>
        <w:snapToGrid/>
        <w:spacing w:after="0" w:line="360" w:lineRule="auto"/>
        <w:ind w:firstLine="640"/>
        <w:contextualSpacing/>
        <w:mirrorIndents/>
        <w:rPr>
          <w:rFonts w:ascii="仿宋" w:eastAsia="仿宋" w:hAnsi="仿宋" w:cs="仿宋_GB2312"/>
          <w:color w:val="000000"/>
          <w:sz w:val="30"/>
          <w:szCs w:val="30"/>
        </w:rPr>
      </w:pP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（一）仪器设备费，指购置小型专用仪器设备费、存储设备、计算机耗材等；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</w:p>
    <w:p w:rsidR="00716F98" w:rsidRPr="00716F98" w:rsidRDefault="00716F98" w:rsidP="002D27F2">
      <w:pPr>
        <w:keepLines/>
        <w:widowControl w:val="0"/>
        <w:suppressLineNumbers/>
        <w:autoSpaceDE w:val="0"/>
        <w:autoSpaceDN w:val="0"/>
        <w:adjustRightInd/>
        <w:snapToGrid/>
        <w:spacing w:after="0" w:line="360" w:lineRule="auto"/>
        <w:ind w:firstLine="640"/>
        <w:contextualSpacing/>
        <w:mirrorIndents/>
        <w:rPr>
          <w:rFonts w:ascii="仿宋" w:eastAsia="仿宋" w:hAnsi="仿宋" w:cs="仿宋_GB2312"/>
          <w:color w:val="000000"/>
          <w:sz w:val="30"/>
          <w:szCs w:val="30"/>
        </w:rPr>
      </w:pP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（</w:t>
      </w:r>
      <w:r w:rsidR="00DA1BB8">
        <w:rPr>
          <w:rFonts w:ascii="仿宋" w:eastAsia="仿宋" w:hAnsi="仿宋" w:cs="仿宋_GB2312" w:hint="eastAsia"/>
          <w:color w:val="000000"/>
          <w:sz w:val="30"/>
          <w:szCs w:val="30"/>
        </w:rPr>
        <w:t>二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）科研业务费，指计算、分析、文献检索，图书资料，印刷复印，国内调研，学术交流等费用，不得支取餐饮费等开支，凡支出名目为办公等相关用品须提供购物小票供核查；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</w:p>
    <w:p w:rsidR="00716F98" w:rsidRPr="00716F98" w:rsidRDefault="00716F98" w:rsidP="002D27F2">
      <w:pPr>
        <w:keepLines/>
        <w:widowControl w:val="0"/>
        <w:suppressLineNumbers/>
        <w:autoSpaceDE w:val="0"/>
        <w:autoSpaceDN w:val="0"/>
        <w:adjustRightInd/>
        <w:snapToGrid/>
        <w:spacing w:after="0" w:line="360" w:lineRule="auto"/>
        <w:ind w:firstLine="640"/>
        <w:contextualSpacing/>
        <w:mirrorIndents/>
        <w:rPr>
          <w:rFonts w:ascii="仿宋" w:eastAsia="仿宋" w:hAnsi="仿宋" w:cs="仿宋_GB2312"/>
          <w:color w:val="000000"/>
          <w:sz w:val="30"/>
          <w:szCs w:val="30"/>
        </w:rPr>
      </w:pP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（</w:t>
      </w:r>
      <w:r w:rsidR="00DA1BB8">
        <w:rPr>
          <w:rFonts w:ascii="仿宋" w:eastAsia="仿宋" w:hAnsi="仿宋" w:cs="仿宋_GB2312" w:hint="eastAsia"/>
          <w:color w:val="000000"/>
          <w:sz w:val="30"/>
          <w:szCs w:val="30"/>
        </w:rPr>
        <w:t>三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）劳务费，指用于直接参加项目研究的研究生的劳务费用。劳务费不得超过资助经费的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>15%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。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</w:p>
    <w:p w:rsidR="00716F98" w:rsidRPr="00716F98" w:rsidRDefault="00716F98" w:rsidP="002D27F2">
      <w:pPr>
        <w:keepLines/>
        <w:widowControl w:val="0"/>
        <w:suppressLineNumbers/>
        <w:autoSpaceDE w:val="0"/>
        <w:autoSpaceDN w:val="0"/>
        <w:adjustRightInd/>
        <w:snapToGrid/>
        <w:spacing w:after="0" w:line="360" w:lineRule="auto"/>
        <w:contextualSpacing/>
        <w:mirrorIndents/>
        <w:jc w:val="center"/>
        <w:rPr>
          <w:rFonts w:ascii="仿宋" w:eastAsia="仿宋" w:hAnsi="仿宋" w:cs="仿宋_GB2312"/>
          <w:color w:val="000000"/>
          <w:sz w:val="30"/>
          <w:szCs w:val="30"/>
        </w:rPr>
      </w:pP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第五章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结题验收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</w:p>
    <w:p w:rsidR="0018168C" w:rsidRDefault="00716F98" w:rsidP="002D27F2">
      <w:pPr>
        <w:keepLines/>
        <w:widowControl w:val="0"/>
        <w:suppressLineNumbers/>
        <w:autoSpaceDE w:val="0"/>
        <w:autoSpaceDN w:val="0"/>
        <w:adjustRightInd/>
        <w:snapToGrid/>
        <w:spacing w:after="0" w:line="360" w:lineRule="auto"/>
        <w:ind w:firstLine="640"/>
        <w:contextualSpacing/>
        <w:mirrorIndents/>
        <w:rPr>
          <w:rFonts w:ascii="仿宋" w:eastAsia="仿宋" w:hAnsi="仿宋" w:cs="仿宋_GB2312"/>
          <w:color w:val="000000"/>
          <w:sz w:val="30"/>
          <w:szCs w:val="30"/>
        </w:rPr>
      </w:pP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第十</w:t>
      </w:r>
      <w:r w:rsidR="0018168C">
        <w:rPr>
          <w:rFonts w:ascii="仿宋" w:eastAsia="仿宋" w:hAnsi="仿宋" w:cs="仿宋_GB2312" w:hint="eastAsia"/>
          <w:color w:val="000000"/>
          <w:sz w:val="30"/>
          <w:szCs w:val="30"/>
        </w:rPr>
        <w:t>六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条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  <w:r w:rsidR="0018168C">
        <w:rPr>
          <w:rFonts w:ascii="仿宋" w:eastAsia="仿宋" w:hAnsi="仿宋" w:cs="仿宋_GB2312" w:hint="eastAsia"/>
          <w:color w:val="000000"/>
          <w:sz w:val="30"/>
          <w:szCs w:val="30"/>
        </w:rPr>
        <w:t>项目负责人以相同或相近的项目获得了省部级</w:t>
      </w:r>
      <w:r w:rsidR="00EE56DF">
        <w:rPr>
          <w:rFonts w:ascii="仿宋" w:eastAsia="仿宋" w:hAnsi="仿宋" w:cs="仿宋_GB2312" w:hint="eastAsia"/>
          <w:color w:val="000000"/>
          <w:sz w:val="30"/>
          <w:szCs w:val="30"/>
        </w:rPr>
        <w:t>及以上</w:t>
      </w:r>
      <w:r w:rsidR="0018168C">
        <w:rPr>
          <w:rFonts w:ascii="仿宋" w:eastAsia="仿宋" w:hAnsi="仿宋" w:cs="仿宋_GB2312" w:hint="eastAsia"/>
          <w:color w:val="000000"/>
          <w:sz w:val="30"/>
          <w:szCs w:val="30"/>
        </w:rPr>
        <w:t>项目立项则视为自动结项。</w:t>
      </w:r>
    </w:p>
    <w:p w:rsidR="00716F98" w:rsidRPr="00716F98" w:rsidRDefault="0018168C" w:rsidP="002D27F2">
      <w:pPr>
        <w:keepLines/>
        <w:widowControl w:val="0"/>
        <w:suppressLineNumbers/>
        <w:autoSpaceDE w:val="0"/>
        <w:autoSpaceDN w:val="0"/>
        <w:adjustRightInd/>
        <w:snapToGrid/>
        <w:spacing w:after="0" w:line="360" w:lineRule="auto"/>
        <w:ind w:firstLine="640"/>
        <w:contextualSpacing/>
        <w:mirrorIndents/>
        <w:rPr>
          <w:rFonts w:ascii="仿宋" w:eastAsia="仿宋" w:hAnsi="仿宋" w:cs="仿宋_GB2312"/>
          <w:color w:val="000000"/>
          <w:sz w:val="30"/>
          <w:szCs w:val="30"/>
        </w:rPr>
      </w:pP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第十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七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条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 xml:space="preserve"> 无法自动结项的项目，</w:t>
      </w:r>
      <w:r w:rsidR="00716F98"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项目完成后，项目负责人应认真填写《华南师范大学青年教师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人文社科</w:t>
      </w:r>
      <w:r w:rsidR="00716F98"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科研培育基金项目总结报告》（以下简称《总结报告》），并经依托单位审查、盖章后报学校社科处。因客观原因不能按计划结题的项目，项目负责人应说明理由，并书面提出延期申请。</w:t>
      </w:r>
      <w:r w:rsidR="00716F98"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</w:p>
    <w:p w:rsidR="00EE56DF" w:rsidRDefault="00716F98" w:rsidP="002D27F2">
      <w:pPr>
        <w:keepLines/>
        <w:widowControl w:val="0"/>
        <w:suppressLineNumbers/>
        <w:autoSpaceDE w:val="0"/>
        <w:autoSpaceDN w:val="0"/>
        <w:adjustRightInd/>
        <w:snapToGrid/>
        <w:spacing w:after="0" w:line="360" w:lineRule="auto"/>
        <w:ind w:firstLine="640"/>
        <w:contextualSpacing/>
        <w:mirrorIndents/>
        <w:rPr>
          <w:rFonts w:ascii="仿宋" w:eastAsia="仿宋" w:hAnsi="仿宋" w:cs="仿宋_GB2312"/>
          <w:color w:val="000000"/>
          <w:sz w:val="30"/>
          <w:szCs w:val="30"/>
        </w:rPr>
      </w:pP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lastRenderedPageBreak/>
        <w:t>第十</w:t>
      </w:r>
      <w:r w:rsidR="0095245D">
        <w:rPr>
          <w:rFonts w:ascii="仿宋" w:eastAsia="仿宋" w:hAnsi="仿宋" w:cs="仿宋_GB2312" w:hint="eastAsia"/>
          <w:color w:val="000000"/>
          <w:sz w:val="30"/>
          <w:szCs w:val="30"/>
        </w:rPr>
        <w:t>八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条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申请结题的项目须在项目执行期间在核心期刊上发表论文至少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>1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篇并申报省部级（含）以上项目至少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>1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项（以申报材料为准）。</w:t>
      </w:r>
    </w:p>
    <w:p w:rsidR="00716F98" w:rsidRPr="00716F98" w:rsidRDefault="00716F98" w:rsidP="002D27F2">
      <w:pPr>
        <w:keepLines/>
        <w:widowControl w:val="0"/>
        <w:suppressLineNumbers/>
        <w:autoSpaceDE w:val="0"/>
        <w:autoSpaceDN w:val="0"/>
        <w:adjustRightInd/>
        <w:snapToGrid/>
        <w:spacing w:after="0" w:line="360" w:lineRule="auto"/>
        <w:ind w:firstLine="640"/>
        <w:contextualSpacing/>
        <w:mirrorIndents/>
        <w:rPr>
          <w:rFonts w:ascii="仿宋" w:eastAsia="仿宋" w:hAnsi="仿宋" w:cs="仿宋_GB2312"/>
          <w:color w:val="000000"/>
          <w:sz w:val="30"/>
          <w:szCs w:val="30"/>
        </w:rPr>
      </w:pP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第十</w:t>
      </w:r>
      <w:r w:rsidR="00EE56DF">
        <w:rPr>
          <w:rFonts w:ascii="仿宋" w:eastAsia="仿宋" w:hAnsi="仿宋" w:cs="仿宋_GB2312" w:hint="eastAsia"/>
          <w:color w:val="000000"/>
          <w:sz w:val="30"/>
          <w:szCs w:val="30"/>
        </w:rPr>
        <w:t>九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条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学校社科处将根据资助项目的《总结报告》和绩效组织对项目进行统一结题验收。对于完成比较优秀的资助项目，学校将对其申报其他项目给予优先考虑。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</w:p>
    <w:p w:rsidR="00716F98" w:rsidRPr="00716F98" w:rsidRDefault="00EE56DF" w:rsidP="002D27F2">
      <w:pPr>
        <w:keepLines/>
        <w:widowControl w:val="0"/>
        <w:suppressLineNumbers/>
        <w:autoSpaceDE w:val="0"/>
        <w:autoSpaceDN w:val="0"/>
        <w:adjustRightInd/>
        <w:snapToGrid/>
        <w:spacing w:after="0" w:line="360" w:lineRule="auto"/>
        <w:ind w:firstLine="640"/>
        <w:contextualSpacing/>
        <w:mirrorIndents/>
        <w:rPr>
          <w:rFonts w:ascii="仿宋" w:eastAsia="仿宋" w:hAnsi="仿宋" w:cs="仿宋_GB2312"/>
          <w:color w:val="000000"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sz w:val="30"/>
          <w:szCs w:val="30"/>
        </w:rPr>
        <w:t>第二十</w:t>
      </w:r>
      <w:r w:rsidR="00716F98"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条</w:t>
      </w:r>
      <w:r w:rsidR="00716F98"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  <w:r w:rsidR="00716F98"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对完成质量较差、未通过结题验收的项目，学校收回结余经费，暂停和限制其次年项目申报，并在全校范围内予以通报批评。</w:t>
      </w:r>
      <w:r w:rsidR="00716F98"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</w:p>
    <w:p w:rsidR="00716F98" w:rsidRPr="00716F98" w:rsidRDefault="00716F98" w:rsidP="00EE56DF">
      <w:pPr>
        <w:keepLines/>
        <w:widowControl w:val="0"/>
        <w:suppressLineNumbers/>
        <w:autoSpaceDE w:val="0"/>
        <w:autoSpaceDN w:val="0"/>
        <w:adjustRightInd/>
        <w:snapToGrid/>
        <w:spacing w:after="0" w:line="360" w:lineRule="auto"/>
        <w:ind w:firstLine="640"/>
        <w:contextualSpacing/>
        <w:mirrorIndents/>
        <w:rPr>
          <w:rFonts w:ascii="仿宋" w:eastAsia="仿宋" w:hAnsi="仿宋" w:cs="仿宋_GB2312"/>
          <w:color w:val="000000"/>
          <w:sz w:val="30"/>
          <w:szCs w:val="30"/>
        </w:rPr>
      </w:pP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第二十</w:t>
      </w:r>
      <w:r w:rsidR="00EE56DF">
        <w:rPr>
          <w:rFonts w:ascii="仿宋" w:eastAsia="仿宋" w:hAnsi="仿宋" w:cs="仿宋_GB2312" w:hint="eastAsia"/>
          <w:color w:val="000000"/>
          <w:sz w:val="30"/>
          <w:szCs w:val="30"/>
        </w:rPr>
        <w:t>一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条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培育基金项目支持探索，鼓励创新。对某些探索性强的研究项目，因与预期不符难于继续开展研究的，可由项目负责人提交书面报告，做出课题总结，并阐明原因，由学校组织专家论证后，将课题研究相关材料和论证意见上报社科处。学校将根据实际情况组织专家论证或其他形式予以核实，经核实通过者可准予调整或中止项目。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</w:p>
    <w:p w:rsidR="00716F98" w:rsidRPr="00716F98" w:rsidRDefault="00716F98" w:rsidP="002D27F2">
      <w:pPr>
        <w:keepLines/>
        <w:widowControl w:val="0"/>
        <w:suppressLineNumbers/>
        <w:autoSpaceDE w:val="0"/>
        <w:autoSpaceDN w:val="0"/>
        <w:adjustRightInd/>
        <w:snapToGrid/>
        <w:spacing w:after="0" w:line="360" w:lineRule="auto"/>
        <w:contextualSpacing/>
        <w:mirrorIndents/>
        <w:jc w:val="center"/>
        <w:rPr>
          <w:rFonts w:ascii="仿宋" w:eastAsia="仿宋" w:hAnsi="仿宋" w:cs="仿宋_GB2312"/>
          <w:color w:val="000000"/>
          <w:sz w:val="30"/>
          <w:szCs w:val="30"/>
        </w:rPr>
      </w:pP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第六章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附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则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</w:p>
    <w:p w:rsidR="00716F98" w:rsidRPr="00716F98" w:rsidRDefault="00716F98" w:rsidP="002D27F2">
      <w:pPr>
        <w:keepLines/>
        <w:widowControl w:val="0"/>
        <w:suppressLineNumbers/>
        <w:autoSpaceDE w:val="0"/>
        <w:autoSpaceDN w:val="0"/>
        <w:adjustRightInd/>
        <w:snapToGrid/>
        <w:spacing w:after="0" w:line="360" w:lineRule="auto"/>
        <w:ind w:firstLine="640"/>
        <w:contextualSpacing/>
        <w:mirrorIndents/>
        <w:rPr>
          <w:rFonts w:ascii="仿宋" w:eastAsia="仿宋" w:hAnsi="仿宋" w:cs="仿宋_GB2312"/>
          <w:color w:val="000000"/>
          <w:sz w:val="30"/>
          <w:szCs w:val="30"/>
        </w:rPr>
      </w:pP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第二十</w:t>
      </w:r>
      <w:r w:rsidR="00EE56DF">
        <w:rPr>
          <w:rFonts w:ascii="仿宋" w:eastAsia="仿宋" w:hAnsi="仿宋" w:cs="仿宋_GB2312" w:hint="eastAsia"/>
          <w:color w:val="000000"/>
          <w:sz w:val="30"/>
          <w:szCs w:val="30"/>
        </w:rPr>
        <w:t>二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条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凡受本培育基金资助的项目，研究所形成的论文、专著等成果应予以标注。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</w:p>
    <w:p w:rsidR="00716F98" w:rsidRPr="00716F98" w:rsidRDefault="00716F98" w:rsidP="002D27F2">
      <w:pPr>
        <w:keepLines/>
        <w:widowControl w:val="0"/>
        <w:suppressLineNumbers/>
        <w:autoSpaceDE w:val="0"/>
        <w:autoSpaceDN w:val="0"/>
        <w:adjustRightInd/>
        <w:snapToGrid/>
        <w:spacing w:after="0" w:line="360" w:lineRule="auto"/>
        <w:ind w:firstLine="640"/>
        <w:contextualSpacing/>
        <w:mirrorIndents/>
        <w:rPr>
          <w:rFonts w:ascii="仿宋" w:eastAsia="仿宋" w:hAnsi="仿宋" w:cs="仿宋_GB2312"/>
          <w:color w:val="000000"/>
          <w:sz w:val="30"/>
          <w:szCs w:val="30"/>
        </w:rPr>
      </w:pP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第二十</w:t>
      </w:r>
      <w:r w:rsidR="00EE56DF"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三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条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  <w:r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本办法自公布之日起实施，由社科处负责解释。</w:t>
      </w:r>
      <w:r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</w:p>
    <w:p w:rsidR="0053481E" w:rsidRDefault="0018168C" w:rsidP="0018168C">
      <w:pPr>
        <w:keepLines/>
        <w:widowControl w:val="0"/>
        <w:suppressLineNumbers/>
        <w:autoSpaceDE w:val="0"/>
        <w:autoSpaceDN w:val="0"/>
        <w:adjustRightInd/>
        <w:snapToGrid/>
        <w:spacing w:after="0" w:line="360" w:lineRule="auto"/>
        <w:ind w:right="880"/>
        <w:contextualSpacing/>
        <w:mirrorIndents/>
        <w:jc w:val="center"/>
        <w:rPr>
          <w:rFonts w:ascii="仿宋" w:eastAsia="仿宋" w:hAnsi="仿宋" w:cs="仿宋_GB2312" w:hint="eastAsia"/>
          <w:color w:val="000000"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sz w:val="30"/>
          <w:szCs w:val="30"/>
        </w:rPr>
        <w:t xml:space="preserve">                            </w:t>
      </w:r>
    </w:p>
    <w:p w:rsidR="0053481E" w:rsidRDefault="0053481E" w:rsidP="0053481E">
      <w:pPr>
        <w:keepLines/>
        <w:widowControl w:val="0"/>
        <w:suppressLineNumbers/>
        <w:autoSpaceDE w:val="0"/>
        <w:autoSpaceDN w:val="0"/>
        <w:adjustRightInd/>
        <w:snapToGrid/>
        <w:spacing w:after="0" w:line="360" w:lineRule="auto"/>
        <w:ind w:right="880"/>
        <w:contextualSpacing/>
        <w:mirrorIndents/>
        <w:jc w:val="right"/>
        <w:rPr>
          <w:rFonts w:ascii="仿宋" w:eastAsia="仿宋" w:hAnsi="仿宋" w:cs="仿宋_GB2312" w:hint="eastAsia"/>
          <w:color w:val="000000"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sz w:val="30"/>
          <w:szCs w:val="30"/>
        </w:rPr>
        <w:t>华南师范大学</w:t>
      </w:r>
    </w:p>
    <w:p w:rsidR="00DB2586" w:rsidRPr="0018168C" w:rsidRDefault="0018168C" w:rsidP="0053481E">
      <w:pPr>
        <w:keepLines/>
        <w:widowControl w:val="0"/>
        <w:suppressLineNumbers/>
        <w:autoSpaceDE w:val="0"/>
        <w:autoSpaceDN w:val="0"/>
        <w:adjustRightInd/>
        <w:snapToGrid/>
        <w:spacing w:after="0" w:line="360" w:lineRule="auto"/>
        <w:ind w:right="880"/>
        <w:contextualSpacing/>
        <w:mirrorIndents/>
        <w:jc w:val="right"/>
        <w:rPr>
          <w:rFonts w:ascii="仿宋" w:eastAsia="仿宋" w:hAnsi="仿宋" w:cs="仿宋_GB2312"/>
          <w:color w:val="000000"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sz w:val="30"/>
          <w:szCs w:val="30"/>
        </w:rPr>
        <w:t xml:space="preserve"> 二○一九</w:t>
      </w:r>
      <w:r w:rsidR="00716F98"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年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四</w:t>
      </w:r>
      <w:r w:rsidR="00716F98"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月十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七</w:t>
      </w:r>
      <w:r w:rsidR="00716F98" w:rsidRPr="00716F98">
        <w:rPr>
          <w:rFonts w:ascii="仿宋" w:eastAsia="仿宋" w:hAnsi="仿宋" w:cs="仿宋_GB2312" w:hint="eastAsia"/>
          <w:color w:val="000000"/>
          <w:sz w:val="30"/>
          <w:szCs w:val="30"/>
        </w:rPr>
        <w:t>日</w:t>
      </w:r>
      <w:r w:rsidR="00716F98" w:rsidRPr="00716F98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</w:p>
    <w:sectPr w:rsidR="00DB2586" w:rsidRPr="0018168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E6E" w:rsidRDefault="00B75E6E" w:rsidP="0053481E">
      <w:pPr>
        <w:spacing w:after="0"/>
      </w:pPr>
      <w:r>
        <w:separator/>
      </w:r>
    </w:p>
  </w:endnote>
  <w:endnote w:type="continuationSeparator" w:id="0">
    <w:p w:rsidR="00B75E6E" w:rsidRDefault="00B75E6E" w:rsidP="0053481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Song_GB2312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E6E" w:rsidRDefault="00B75E6E" w:rsidP="0053481E">
      <w:pPr>
        <w:spacing w:after="0"/>
      </w:pPr>
      <w:r>
        <w:separator/>
      </w:r>
    </w:p>
  </w:footnote>
  <w:footnote w:type="continuationSeparator" w:id="0">
    <w:p w:rsidR="00B75E6E" w:rsidRDefault="00B75E6E" w:rsidP="0053481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12709B"/>
    <w:multiLevelType w:val="hybridMultilevel"/>
    <w:tmpl w:val="8937EC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67543"/>
    <w:rsid w:val="0018168C"/>
    <w:rsid w:val="002D27F2"/>
    <w:rsid w:val="00323B43"/>
    <w:rsid w:val="003D37D8"/>
    <w:rsid w:val="00426133"/>
    <w:rsid w:val="004358AB"/>
    <w:rsid w:val="0051419D"/>
    <w:rsid w:val="0053481E"/>
    <w:rsid w:val="00716F98"/>
    <w:rsid w:val="008B7726"/>
    <w:rsid w:val="0095245D"/>
    <w:rsid w:val="00B75E6E"/>
    <w:rsid w:val="00BB60C4"/>
    <w:rsid w:val="00D31D50"/>
    <w:rsid w:val="00DA1BB8"/>
    <w:rsid w:val="00DB2586"/>
    <w:rsid w:val="00EE56DF"/>
    <w:rsid w:val="00F3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2586"/>
    <w:pPr>
      <w:widowControl w:val="0"/>
      <w:autoSpaceDE w:val="0"/>
      <w:autoSpaceDN w:val="0"/>
      <w:adjustRightInd w:val="0"/>
      <w:spacing w:after="0" w:line="240" w:lineRule="auto"/>
    </w:pPr>
    <w:rPr>
      <w:rFonts w:ascii="黑体" w:eastAsia="黑体" w:cs="黑体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53481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481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481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481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Administrator</cp:lastModifiedBy>
  <cp:revision>6</cp:revision>
  <dcterms:created xsi:type="dcterms:W3CDTF">2008-09-11T17:20:00Z</dcterms:created>
  <dcterms:modified xsi:type="dcterms:W3CDTF">2019-04-17T09:52:00Z</dcterms:modified>
</cp:coreProperties>
</file>