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2"/>
          <w:szCs w:val="32"/>
        </w:rPr>
      </w:pPr>
      <w:bookmarkStart w:id="0" w:name="_GoBack"/>
      <w:bookmarkEnd w:id="0"/>
      <w:r>
        <w:rPr>
          <w:rFonts w:hint="eastAsia" w:ascii="宋体" w:hAnsi="宋体"/>
          <w:sz w:val="32"/>
          <w:szCs w:val="32"/>
        </w:rPr>
        <w:t>附件</w:t>
      </w:r>
    </w:p>
    <w:p>
      <w:pPr>
        <w:jc w:val="center"/>
        <w:rPr>
          <w:rFonts w:ascii="宋体" w:hAnsi="宋体"/>
          <w:b/>
          <w:sz w:val="36"/>
          <w:szCs w:val="36"/>
        </w:rPr>
      </w:pPr>
      <w:r>
        <w:rPr>
          <w:rFonts w:hint="eastAsia" w:ascii="宋体" w:hAnsi="宋体"/>
          <w:b/>
          <w:sz w:val="36"/>
          <w:szCs w:val="36"/>
        </w:rPr>
        <w:t>20</w:t>
      </w:r>
      <w:r>
        <w:rPr>
          <w:rFonts w:hint="eastAsia" w:ascii="宋体" w:hAnsi="宋体"/>
          <w:b/>
          <w:sz w:val="36"/>
          <w:szCs w:val="36"/>
          <w:lang w:val="en-US" w:eastAsia="zh-CN"/>
        </w:rPr>
        <w:t>21</w:t>
      </w:r>
      <w:r>
        <w:rPr>
          <w:rFonts w:hint="eastAsia" w:ascii="宋体" w:hAnsi="宋体"/>
          <w:b/>
          <w:sz w:val="36"/>
          <w:szCs w:val="36"/>
        </w:rPr>
        <w:t>年校级大创计划项目立项名单汇总表</w:t>
      </w:r>
    </w:p>
    <w:tbl>
      <w:tblPr>
        <w:tblStyle w:val="2"/>
        <w:tblW w:w="14010" w:type="dxa"/>
        <w:tblInd w:w="0" w:type="dxa"/>
        <w:shd w:val="clear" w:color="auto" w:fill="auto"/>
        <w:tblLayout w:type="autofit"/>
        <w:tblCellMar>
          <w:top w:w="0" w:type="dxa"/>
          <w:left w:w="0" w:type="dxa"/>
          <w:bottom w:w="0" w:type="dxa"/>
          <w:right w:w="0" w:type="dxa"/>
        </w:tblCellMar>
      </w:tblPr>
      <w:tblGrid>
        <w:gridCol w:w="450"/>
        <w:gridCol w:w="974"/>
        <w:gridCol w:w="1024"/>
        <w:gridCol w:w="6081"/>
        <w:gridCol w:w="1154"/>
        <w:gridCol w:w="773"/>
        <w:gridCol w:w="2460"/>
        <w:gridCol w:w="1094"/>
      </w:tblGrid>
      <w:tr>
        <w:tblPrEx>
          <w:shd w:val="clear" w:color="auto" w:fill="auto"/>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序号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 xml:space="preserve"> 归属学院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 xml:space="preserve"> 项目编号</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项目名称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 xml:space="preserve"> 项目类型</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 xml:space="preserve"> 负责人</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成员</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 xml:space="preserve"> 导师</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城市文化学院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国内电竞产业中的中国传统文化传播研究—以《王者荣耀》为例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程子涵</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吴颖茵、廖兆彪、王添源、贺澈</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梁晓霞</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KPL王者荣耀职业联赛佛山GK主场建设和地域化创新研究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罗小燕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周水颜、朱慧君、宋宏悦、白欣瑶</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易杨</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新媒体应用下佛山祖庙的动漫经营模式探索</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王子雯</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林嘉佳、徐朗程、田佩婷、邵诗思</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张相平、梁晓</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非遗困境：突破或消亡——以惠安石雕为例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黄灵榕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陈浩嘉、黄蔚文、孔嘉琳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郭强</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文化斑块与文化缓冲区研究—以佛山文化为例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林锐荪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欧绮雯、黄晓东、陈国良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师树兴</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基于文化产业视角下工业遗产保护与活化研究——以顺德糖厂为例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林燃庭</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陈婉冰、林少军、高镇雨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周利华</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厝角头有戏出——新媒体背景下潮汕嵌瓷非遗文化发展及创新研究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谢泽琳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黄蓝菁、郑哲坤、吴宇欣、冯嘉丰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王薇薇</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粤港澳大湾区步行街在科技和文化方面的沉浸式体验的分析与打造——以广州北京路为例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邱红艳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黎家琳、黄信妮、梁基胜、郑森萍</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黄雪敏</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“‘语’你一起”语言服务类新媒体平台实践探索 ——普通话推广与方言保护的协同研究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钟蕾</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练嘉莹、翁冬茵、丁宁、屈喆</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刘书芬</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“遗产资源论”视角下文化遗产的展示与再生产：以永庆坊非遗街区为例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邹晓媚</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李晓芳、张晓娜、周思慧、黄子萱</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胡玉福</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文旅融合赋能下传统村落IP化品牌的打造及营销——以江门市石板沙村为例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邓颖妍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李漪琳、李绮珂、关颖洁、梁旖敏</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张军</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新时代咏春拳的新媒体传播途径研究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武靖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林蓉、詹景贤、林颖佳、黄礼熙</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郭守运</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数字时代高校情怀文创产品小程序的开发与应用——以华南师范大学为例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叶方圆</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林群山、邓彩雯、何浩鑫、李润泽</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邓慧</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202142014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"文化+"社区养老的探索——以佛山地区为例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何嘉欣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汤芷筠、谭炜怡、卢杰煜、彭韶阳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朱鮀华</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202142015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“涟漪”———关于大学生情绪调节的匿名社交媒体平台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周宝怡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马诗韵、吴家宇、林仪、程程</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刘奕华</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202142016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后疫情时代地方文化旅游创意产业园区受众消费行为分析——以南海影视城为例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欧阳斐</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李洋、曾宇清、詹洁玲、陈加禧</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周丽婷</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202142017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LTM工作室——大学生人际理解促进计划</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石苑君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陆小漫、林睿、黄家城</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郑莹洁</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202142018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续写“春天的故事”——深圳经济特区人文地标文创产品开发与运营</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危彦霖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吴星莹、黄捷、吴梦雨、刘佳鑫</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马学义、胡润华</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202142019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“兴狮影鹏”——基于深圳福永醒狮的“非遗+新媒体”创意传播影视项目</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麦焕轩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王婕婷、曾思琦、蔡秋阳、刘鉴锋</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陈卫强</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202142020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智农创客——数字文创赋能乡村农业品牌打造的领跑者</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周莹</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周涵、马婕彤、邱翼峰、闫语</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范少虹</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202142021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智会剪——AI一键视频剪辑平台 </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程可彤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李倩筠、张竣政、梁子璐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邓大情</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地理科学学院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联合ICESat/ICESat-2和全球多源DEM数据的海岸带地形特征研究——以粤港澳大湾区为例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杨思行</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罗钧行、刘意、刘俊壕、梁欣怡</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丁浒</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基于滑坡确定性系数的敏感评价模型构建及优化研究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翁康妮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黄煜彤、杨嘉毅、苏珊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樊风雷</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基于系统动力学的广州市水资源承载力仿真与情景模拟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林雅婷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邓洁欣、邓婷怡、何文希、况中英</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韩道瑞</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广州流溪河沉积物重金属含量的磁学诊断多元线性回归模型构建</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郑尔琪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吴雪曼、许炜桐、温职亮、郭凯鸽</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李明坤、赵耀龙</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广州城市绿地生态系统蒸散与生态过程 响应机制研究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杨俏敏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刘昊东、管雅芳、杨凯程、焦阳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臧传富</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粤港澳大湾区环境压力诊断与生态安全空间识别</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杨嘉燕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温灼健、郭雨佩、叶燕冰、郑慧盈</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郭程轩</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基于PPSIR模型的海岸带资源环境承载力与政策耦合分析———以粤港澳大湾区为例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蒋德胜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林育豪、曹淳、黄腾蛟、钟钰琪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刘桂林</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基于DPSIR模型的粤港澳大湾区生态健康状态与生态屏障建设评价</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殷倩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黄海儿、柯炜妍、王越、温倩茹</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周厚云</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基于Gash修正模型的全球植被冠层降水截留模拟及时空变化规律研究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何为</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静烨、于泳、张雅朵、彭俊宏</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蒋志云</w:t>
            </w:r>
          </w:p>
        </w:tc>
      </w:tr>
      <w:tr>
        <w:tblPrEx>
          <w:shd w:val="clear" w:color="auto" w:fill="auto"/>
          <w:tblCellMar>
            <w:top w:w="0" w:type="dxa"/>
            <w:left w:w="0" w:type="dxa"/>
            <w:bottom w:w="0" w:type="dxa"/>
            <w:right w:w="0"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《面向生态效益的广东省生态资产评估研究》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巫英东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胡立程、林彦良、迪力木拉提江·多力坤、黄玉玲</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李卫红</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玉龙铜矿带多霞松多岩体成因：来自锆石U-Pb年代学和岩石地球化学约束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吴楷杨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卡里比努尔·吾斯曼、肖敬国、赵梓辰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袁亚娟</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《情感治理与湾区融合——以广州港澳创新创业空间为例》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张云菲</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陆芷晴、韩雨晴、黄悦华</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陈林</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探讨乡村振兴背景下的劳动空间转型：以广东省紫金县茶产业区块链技术应用为例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罗志伟</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邓慧琳、杨晓婷、姚嘉亮</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王敏</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202126014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希望的空间：以粤港澳大湾区青年创新创业基地为载体解决香港青年发展机遇问题路径探究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林思源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叶琪、黄柏豪、唐嘉琪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李鹏</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202126015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《高校教学区公共厕所资源分配探究及优化分析——以华南师范大学为例》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梁绮雯</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郑美淇、滕熔、林子睿、王舒婷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张林英</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法学院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区块链下智能合约的私法构造</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谭晓培、黎帼颖、武文景、唐竞择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侯巍</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闲置物品交易平台的法律规制研究——以“闲鱼”为例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陈嘉亮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聂杨昊、纪汶君、陈嘉辉、李润豪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邓敏贞</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防卫与伤害的界限——以我国近期判例的转向为视角</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杨檬阳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罗斯元、李婧越、易李珏、林心怡</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潘星丞</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双循环背景下跨境电商税收法律规制研究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林嘉琪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吴淇、黄柳萍、王蘅</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丛中笑</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非法获取网络游戏装备的实证研究——以法律经济学为视角</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马辰轩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罗颖楠、梁泽艺</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郑鹤瑜</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行政规范性文件制度的实证研究——以全国3798份行政诉讼判决书为例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吴文婷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陈俊鸿、陈熙萱、田韻诗、赖思妍</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覃慧</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外卖从业人员劳动法律关系与权益保障问题研究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许春燕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陈文欣、陈明诗、王涵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王一栋</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完善人身安全保护令制度的实证研究 ——以《反家庭暴力法》为中心</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李雪莉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王梓芸、黄彩旋</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张芳芳</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医疗纠纷ADR解决机制实证研究——以广州市为例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许翼铭</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林颖诗、陈喆妤、黄灏、王哲文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张双梅</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广州市高校科技成果转化路径法律规制研究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段俊熙</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陈泓、徐昊瑜、卢婉婷、谭远瞳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王文敏、王影航</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快递保价适用问题研究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陈少伟</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吴佩员、郑琼妮、盛伶俐、李锐驰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赵利</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我国非法证据排除规则实施情况实证研究 ——以3830个刑事非法证据排除案例为样本</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苏韬文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杨凯淇、陈烨、陈泓伊、王海桐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谭世贵</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202112013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粤港澳大湾区高等教育合作办学法律模式实证研究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江沛榆、叶芊汐、李赏</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马颜昕</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50</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国际商学院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202103001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超额商誉还能提高企业绩效吗？——基于自由现金流视角的研究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黄志杏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周纬嘉、林仪、陈华纯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陈莹</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202103002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基于区块链技术共享的制造集群网络创新机制研究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杨大为</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姜磊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左小明</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202103003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基于PMC指数模型的社会组织参与返贫阻断长效机制的研究——以广东省徐闻县的精准扶贫为例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杨思敏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柴一涵、卢智华</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刘邦卫、王雪莹</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202103004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“马车夫旅游”项目——基于大数据的旅游智能规划系统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陈韵洁</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黄岚、唐嘉蕾、杨歌</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庄慧娟、赵淑芳</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202103005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企业精准扶贫行为对商业信用融资的影响机制研究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吴颖怡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黎朗盈</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员巧云、刘伟</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202103006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人工智能投顾使用意愿的影响因素分析——以青年群体为例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李贝星</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陈泽豪、余虚纳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王琳、李晓春</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202103007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物界——基于传统文化视阈下翻转式文化旅游应用的研发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陈彦霖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何琳、肖宇轩、沈欣颖、庞文豪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柴少明</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202103008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以完美日记为例浅析中国互联网彩妆品牌的崛起之路</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郑梓美</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沈若琳、苏岱雨、禹楷楠、何成康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许红梅</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202103009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有求必应——基于大学校园的学生互助平台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麦绮伶</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秦至臻、梁颖琳、段硕、张家悦</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逄淑梅</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59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202103010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家用式储释能大功率即热式电热水器系统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梁曦怡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李柳燕、江仪琳、何奕慧</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曾微雨</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60</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华南先进光电子研究院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202120001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基于红外到紫外上转换纳米探针的紫外/光动力联合癌症治疗</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殷正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韩泽晟、全源天、王晓蕾、刘黛琳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 军</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202120002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一种用于芯片热点冷却的数字微流控液滴路径规划方法</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陈森隆</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王君泽、陈茂华</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颜智斌</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202120003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低功率光子上转换荧光光片显微成像原理和系统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牛犇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张捷、王一点、蔡雨言、莫炜佳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詹求强</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63</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化学学院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氟化铁@3D碳复合电极材料的制备与性能研究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吴雪垠</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王开元、刘育彬、李德华、杨宇政</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袁中直</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基于丁二炔类环状分子的设计与合成构建超浸润分子界面</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张正杰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张颖、雷蕾、李杏芬</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张圆圆</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基于2-氨基吡啶合成咪唑并[1,2-a]吡啶分子及其荧光性能研究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罗凌玉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许佳敏、冯慧烨、彭宝茹、李月媚</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汪朝阳</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荧光传感薄膜的制备及传感性能研究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李键聪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王浩然、利颖蓉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刘聪</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CdS/ZnS复合光催化剂的制备及光催化制氢性能研究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梁思谋</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蔡思遥、刘炳雄、蔡芯仪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何谷平</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SnO2聚噻吩复合材料光化学制备及光催化性能</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吴梓淳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李晓彤、陈医林、郭楚玲</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孙丰强</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69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MOFs衍生磷酸铁锂锂离子电池正极材料的合成 及其储锂机理研究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徐晶</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黄涛平、彭盈盈、董亚楠</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林晓明</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聚氯乙烯管道用复合钙锌稳定剂的制备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徐嘉林</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吴凯帆、刘遵楚</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王玉海</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掺杂室温磷光材料制备及性质研究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杨旭</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连培淳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罗穗莲</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全聚合物双层加工太阳电池的制备及垂直分布的研究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阮绮晴</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封名汉、陈晓琳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李庆端</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光反应活性体系的构建与应用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谭耀宗</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黄丽萍</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王前明</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钠离子电池醌类配位聚合物正极材料改进研究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林晓欣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唐旭映、刘秀博、吴梓俊、曾启轩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曾荣华</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Cu(I)金属有机框架的结构调控与染料吸附降解研究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胡燕萍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叶欣纯、李森祥、闫小雪、吴华淑</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区泳聪</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202124014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聚合物接枝纳米粒子自组装的模拟研究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宋文苑</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何静雯、朱紫洁、刘德焕、何思逸</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刘鸿</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202124015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MOFs基多级结构集流体用于锂金属负极</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马琳媛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李泽晖、蓝宛榕、李岚、赵颖婷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洪旭佳</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202124016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基于高能脉冲紫外光杀菌传递窗的设计开发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马瑞婷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黄珂、黄海辰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胡小刚</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79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202124017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金属有机框架衍生三氧化二锰在锂离子电池负极上的应用研究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陈嘉灏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黄倩红、李智光、吴阳俊、肖颖</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许旋</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202124018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取代基效应对太阳能电池光电转换效应影响的理论研究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田颖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何宝琳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顾凤龙</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202124019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基于二苯砜结构的热激活延迟荧光大环分子的合成及其性能研究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乔小瑜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陈怡彤、王磊、叶嘉仪、蔡梓洋</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刘婷婷</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202124020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先进荧光材料的工艺研究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樊佳柔</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崔智茵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郑玉惠</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202124021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ZnO-Co复合物作为锂离子电池负极材料</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李雪宜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陈芝茵、林锦泳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罗一帆</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202124022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以MOFs前驱体合成锂过渡金属酸盐的电化学性能和理论研究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窦炳新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张誉泽、黄嘉健、朱凯茵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徐志广</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202124023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耐高压且非燃的磷酸酯基电解液的研究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彭泽航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黄梓筠、龙欣</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郑奇峰</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202124024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新型手性共价有机框架的形成机理及形貌控制研究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弯佳怡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张雯倩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蔡松亮、汤西豪</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202124025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酰亚胺衍生物负极材料的合成及在锂离子电池中的应用研究.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田万鹏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李杰城、梁梓龙</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侯琼</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202124026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血卟啉仿生纳米粒子制备及其在乳腺癌诊疗中的研究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彭玉玲</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陈德胜、颜敏、钟小穗</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李核</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89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202124027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碳孔负载纳米钴的锂硒电池正极载体研究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庞观凤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刘敏佳、林欣盈、梁理政</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邢震宇</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202124028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面向高效聚合物太阳能电池的多功能氟取代N-型共轭聚合物界面材料研究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许梓烁</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陈诗慧、谭芷清、郭雨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刘升建</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202124029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微重力下QCM核酸检测研究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李舒晴</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黄佳仪、叶可盈、冼康妮</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范军</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202124030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配位笼基阳离子型固体对含氧阴离子的吸附研究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王汉妮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杨凯玲、冯敏亮</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郑盛润</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202124031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新型环对四苯乙烯分子的合成及其主体化学性质的研究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蔡津</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周志豪、黄诗婷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蒋华卫</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202124032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钯催化选择性断裂C-N键合成芳基酮的高效绿色方法研究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刘思诚</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谭银英、李滢、叶晓晶、陈炜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曾卓</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202124033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锂离子电池无钴富镍阴极材料的制备和性能改进</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林智烨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周晓珊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陈红雨</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202124034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丙烯酸及其酯类改性聚乳酸高分子的制备与性质研究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廖泳欣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蓝虹、黄煜聪、黄胤嘉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罗时荷</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202124035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基于金属有机框架材料的磁驱动型微纳马达对有机污染物动态吸附性能的研究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苏雅婷、张祺、区梓轩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董任峰</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202124036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基于手持技术及绘画实验进行中学化学实验创新 ——以Fe2+、Fe3+ 的鉴别和转化为例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黄怡婷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王敏琪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钱扬义</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99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202124037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以丁二炔类导电聚合物为载体的单原子催化剂的合成及其在有机污染物处理中的应用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严子翔</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张飞纯、陈妍窕、张康梅</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蒋腊生</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202124038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多功能纸基葡萄糖阵列芯片的研究与应用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曾祥标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cs="Arial"/>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俞英</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202124039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石英晶体微天平核酸检测装置产业化</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何蔓宜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许洁、刘方、叶裕龙</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章伟光</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202124040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咪唑并邻菲罗啉类碱土/稀土配合物的合成、结构和性质研究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何雨宏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金淇、梁锦彪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吴建中</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202124041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大功率固态照明用高性能红色荧光材料的开发与性能研究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梅志彬</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刘嘉纯、林媚、冯丹琪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霍见生</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202124042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锆酸镧锂固态电解质的制备和性能改进</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罗建川</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欧神宝、曹灿荣、谢陆琪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赵瑞瑞</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202124043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四环素类抗生素在水环境中降解行为的量子化学研究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李昊源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cs="Arial"/>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徐超</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202124044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高性能锂硫电池用多孔碳负载氧化钐纳米粒子隔膜修饰材料的研究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雷晨曦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沈俊濠、元启翀、黄子桉、梁俊锋</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李爱菊</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202124045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-海洋真菌次级代谢产物核丛青霉素及其衍生物的制备和抗炎降糖活性的研究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洪俊贤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李子轩、魏习康、曾钫</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龙玉华</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202124046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基于金属有机框架结构的分子印迹复合膜去除典型PPCPs 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卢栩亮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尹琪深</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杨希翔</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109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202124047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基于吲哚基团的席夫碱类荧光探针的合成以及性能研究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卢娉婷、许金松、刘诗莹、黄伟涛</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马立军</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202124048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新型光功能材料的方法学研究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李春霞、黄菲</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曾志</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202124049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基于三苯胺的刺激响应性荧光材料的合成与性能研究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吴晓娜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陈泽婷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王辉</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202124050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含氟吩噻嗪荧光大环分子的合成及性能研究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甘霖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毕栩真、魏正秋、朱杏子、沈冰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王子嘉</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202124051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高镍LiNi0.8Co0.15Al0.05O2正极用电解液成膜添加剂的探究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杜国豪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许小凤、黄敏琪、丁舒绵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邢丽丹</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202124052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基于AI人工智能行为识别分析技术进行高校化学实验室安全实验管理系统的构建及应用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马凯敏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张琳、马素茵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梁勇</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202124053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过渡金属磷化物原位碳包覆及其应用于锂离子电池负极的性能研究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林晓纯</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柯燕飞、彭熹</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肖信</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202124054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多功能高比能锂硫电池隔膜关键材料的制备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陈日丽</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汤星雨、周志如、陈思宇、罗君然</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蔡跃鹏</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202124055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基于超分子策略实现Bi2O3和C的分子内组装及其电化学电容性质研究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钟俊豪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许鸿波、胡柏青</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舒东</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202124056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基于咔唑衍生物的有机长寿命室温磷光材料的制备及其发光机制研究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黄梓濠</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张乐天、吴可傲、彭巧儿、李树枫</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许炳佳</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119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202124057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MOF玻璃体-无机半导体复合材料的合成与性能</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陈溢濠</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梁镇华、廖乐诗、邹茗宴、李婉涵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宋海燕</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202124058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有机光热效应材料的理论设计与光热转换机理研究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汤恺盈</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潘嘉彬</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彭亮</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202124059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金属氧化物/TiO2协同次氯酸钠对双酚A的光电催化降解性能研究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林威壮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黄剑聪、翁佳泳、吴浩辉、胡炜浡</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李红</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202124060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含芳杂环有机分子的聚合物基长寿命室温磷材料的制备及性能研究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杜永康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杨梓轩、吴施颖、刘俞呈、毛诺童</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石光</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202124061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PVDF基多孔高压锂离子电池用隔膜研究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朱瑾</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张明玉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吕东生</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202124062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核壳结构氟化铁@碳纳米笼的合成及其电化学性能的研究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黄于桐</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周一凡、吴钰佳、潘燕霞、罗薪涛</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朱立才</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125</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环境学院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城市道路轮胎微塑料的污染特征及来源解析</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杨晟</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邹文凯、吴海杰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赵建亮</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经呼吸摄入的室内PM2.5中PAEs生物有效性研究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温霓虹</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甘紫君、张远博、黄艳茹</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康园</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絮凝剂/骨架构建剂耦合胞外聚合物破解技术复合调理污泥的工艺机理研究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黄嘉莉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梁朝华、王沛婷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张立国</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基于深度学习的污水处理智能系统预测与优化控制研究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郑婉冰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王沁洁、何宇晨、刘蓉蓉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黄明智</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129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玻璃轻石生物接触氧化管修复河涌水效果研究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张文君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陈伟文、杜鑫睿、潘卓铭、许艺</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肖羽堂</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珠三角河流和海洋中有机紫外吸收剂的污染沉积特征研究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李容涛、王娜娜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刘有胜</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纳米硅调控水稻细胞壁固定As(III)的机制研究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谢竺骈</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陈琦、孟德娜、杨静、张琪琪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李晓敏、潘丹丹</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基于纳米限域理论的过硫酸盐高级氧化法降解水中新烟碱类有机污染物</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沈哲裕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易晓辉</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卟啉铁插层绿锈水滑石芬顿催化降解四环素机理研究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简楚倩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管润</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张延霖</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荧光MOFs材料的构建及其识别检测水中污染物的研究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郑楚莲</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李思贝、李靖琳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李耀威</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石煤矿区周边土壤重金属污染及人体健康影响研究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谢若霓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郑思妍、岑紫珊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晏波</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醇协同季铵盐-高锰酸根离子对高效氧化TCE重非水有机相液体技术研究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梁燕敏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袁健皓</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邓达义</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固定生物膜-活性污泥系统不同微生物聚集体去除典型抗生素的机理研究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林怡兴</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招楸玥、李绮雯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石义静</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202129014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功能型二硫化钼基材料对酸性矿山废水中重金属吸附行为研究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黄汝真</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林连娣、李炜喆</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郑刘春</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139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202129015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氧化铈优势晶面构筑及其强化过臭氧去除诺氟沙星研究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陈艺丹</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黄芷珊、牛誉乐、叶惠怡</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李来胜</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202129016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铁硫负载生物炭对水稻根际土壤镉化学行为的影响及其机制研究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郭心怡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陈莹、刘昕宛、马占萍</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黄国勇</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202129017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高铁酸盐复合水处理剂对藻细胞和藻类有机物的控制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陈奎明</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李华君、邹志轩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蓝冰燕</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202129018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脉冲电镀法构筑晶面耦合型钒酸铋复合薄膜电极</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廖雨欣</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唐一鸣</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202129019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市政污泥基多孔陶瓷制备及其净水性能</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杨茗淞</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王鹏、杨越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杨海燕</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202129020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海泡石-纤维素有机-无机复合材料的制备及其对重金属的吸附性能研究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史颖畅</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叶泽川、许愿、蔡奕璇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齐君</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202129021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卤素掺杂石墨相氮化碳强化光催化臭氧氧化去除典型PPCPs研究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邹瑞霓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吴雨茜、李政昊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陈伟锐</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146</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计算机学院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糖晓——糖尿病智能健康管理平台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兰牧融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劳妙莹、刘容舟、李乾诚、梅思杨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郝天永</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软硬协同的内存拷贝策略和机制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卢斯媛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廖志锋、梁泰航、王浙栋、卢城钦</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李丁丁</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“金珠云集”蔬果品牌打造与服务平台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黄海源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杨少娜、王湘茹、郭龙庭、陈浩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曾锡山</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149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面向自适应的智能时间管理系统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林超颖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徐广苑、陈伟卓、孙月月</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马文俊</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横撇竖捺手写汉字评价项目</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欧歌</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甘燕玲、黄佩萱、梁宇亮、林颖钰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汤娜</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智慧井控制管理系统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谭靖雯</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曾灵超、林汶慧、卢骏展</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詹泳</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基于语音识别的听障助听眼镜</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李威</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李伟锐、沈钊宇、陈海宗、薛炜樱</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李淑琦</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基于深度强化学习的ROS机器人路径规划系统设计与实现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林晓彦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张嘉城、丁欣然、杨培佳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冯刚、谭琦</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知识追踪助力线上教育——基于个体知识图谱挖掘的教育信息分析平台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吴隽宏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梁钲臻、贺思哲、蔡锶淇、苏悦</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黄晋</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印象粤乡--智慧化乡村旅游平台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林舒恩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谢淑君、赵如雨、余若韵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曹阳</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奶茶控——基于推荐算法设计的个性化AI智能识别奶茶推荐app</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罗嘉欣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陈億凌、黄正坤、梁宝卿、肖艺影</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沈映珊、区锦添</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“求物”微信小程序</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赖卓柱</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林焕锦、吴嘉哲、罗育民、李健谊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林晓凡</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智能审计大数据平台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廖芷萱</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张馨月、高千茜、邓智超、王可心</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朱定局</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159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202121014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广东乡村振兴创业实践平台建设研究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李嘉宝</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钱伯韬</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陈剑飞</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160</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教育科学学院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202105001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粤港澳大湾区教师经济焦虑及其影响的调查研究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陈馨萍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郭希婕、李浩槟、梁淑卿、梁雅媚</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潘蕾琼</w:t>
            </w:r>
          </w:p>
        </w:tc>
      </w:tr>
      <w:tr>
        <w:tblPrEx>
          <w:shd w:val="clear" w:color="auto" w:fill="auto"/>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202105002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大学生自主反馈能力的现状调查与培养对策研究——以某师范院校学生为例  </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陈妙宜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石佳意、陈紫琦、李静诗</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曾文婕</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202105003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“以教为学”大学生粤语工作坊赋能粤语传承研究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庄晓煌</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连峻鹏、李炜、邓昊琳、林婉莹</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刘磊明、王绍勇</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202105004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AI主讲英语课程教师减负效应研究——以珠三角地区小学为例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梁梓珊</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郑雅津、饶语婷、詹振威、曾娜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黄甫全、陈思宇</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202105005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AI教师主讲型课堂导入策略研究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曾小龙志</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刘彦璇、郭小漫、郭馨婷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孙福海</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202105006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教育戏剧对7-12岁自闭症儿童性教育的教学成效研究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林玟熳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邓晓风、林珊晴、邱丹敏</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谌小猛</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202105007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雏鹰阅读计划——在悦读中疗愈，在鹰架上展翼</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张斯桐</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吴丹榆、林逸森、钟煜、林颖桐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卓泽林、陈莎莉</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202105008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《教育戏剧对小学高年级视障生英语口语课堂教学的应用实践研究》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曾瑶</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黄慧媚、陆柔娜、黄舒哲、赖泓倩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陈志辉、刘巍巍</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202105009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珠三角地区初中数学课堂教学提问行为的优化策略研究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梁紫君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陈泓谕、卢楚欣、吴芊熠、郑绮雯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余晖、赖广生</w:t>
            </w:r>
          </w:p>
        </w:tc>
      </w:tr>
      <w:tr>
        <w:tblPrEx>
          <w:shd w:val="clear" w:color="auto" w:fill="auto"/>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169</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教育信息技术学院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基于“扩展现实+爱种子模式”的智慧体育教学平台——以P.E.-XROOM为例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余敏灿</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余嘉城、徐雨洁、王佳虹、陈钰冰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胡钦钛</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乡村智慧学习行动计划——乡村智慧学习中心建设</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黄思颖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周亚娇、李卓威、郭思芸、黎惠宁</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穆肃、王莉</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脱贫“网红村”品牌推广与乡村可持续化发展模式探索——以清远英德连樟村为例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梁爽</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朱榕、劳思琪、邝倩盈</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彭柳</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新媒体视域下粤港澳大湾区非物质文化遗产的传承与创新研究——以广东醒狮为例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林施言</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陈芷婷、陈雨畅、黄洁雯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夏宝君</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融媒体时代爱国主义教育基地“馆校合作”新路径探究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梁晓涵</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姚海茵、曾盈科</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范双利</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老旧小区微改造与红色文化的互促共生——以广州市旧南海县社区为例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龚奕星</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蒋君丽、孙梦瑶、黄心淇、林涵诗</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郭燕平</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UTAUT视域下大学生对5G应用于在线学习支持服务的接受度及其影响因素研究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温文慧</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吴洁霓、钟煊妍</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王冬青</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媒介视野下的侨批研究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李家</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陈蓉、陈晓梅、杨凤瑶、闫佳琪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刘晓伟</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后疫情时代中小学生线上学习行为调查及对策研究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梁梅</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李坤燕、吴方莹、张依婕</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况姗芸</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设计思维融入增强现实支架教学的策略与创新应用研究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刘嘉纯</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陈思韫、刘雪旎、李明睿</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林晓凡</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179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基于文化传承的学科融合教育（C-STEAM）沙盘游戏</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郑柯琳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林森、李楚玲、黄晓宁、赖雨彤</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詹泽慧</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大学生网络圈群的特征及其价值观引导研究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张雅慧</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胡诗琪、杨雨佳、晏小茜、张楚君</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王丹丹</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202128013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可供性视角下数据新闻信息图表交互性对受众体验影响研究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蔡若彤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陈舒敏、李岚</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张鸣民</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182</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经济与管理学院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优职云校招</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张俊浩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郑一川、邱晓晴、李昭宏</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冯晖</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我国企业专利质押融资决策的研究因素与实施效果研究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李昊雨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胡奕婷、聂子轩、许思静、周漫淇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卢允之</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后疫情时代降薪对员工离职决策的影响——基于自我参照与社会锚定的双重交互视角</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张珈嘉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郑冠斌、赖众莹、侯怡萱</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熊冠星</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互联网+智慧家教学习灯</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杜振峰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庄博洋、陈泳宏、陈然、曾靖荣</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余以胜、何进伟</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设有可隐藏尿池的复合便器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刘巧丽</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王革惠、林诗玮、郑思宇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王智波、罗继文</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要素市场化配置能否助推水生态文明建设：基于水权交易试点的经验证据</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黄储坤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肖寒月</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杜敏哲</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绿色治理有良方：梅州市三河镇生活污水治理调查报告</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钟斯瑶</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叶美妙、黄玉莹、庄嘉仪、林斌全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连洪泉、崔惠斌</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189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利益相关者理论视角下广东省社区养老服务模式的构建----基于“时间银行”社区互助养老模式</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陈媛、黄剑诗、许洁仪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王忠、徐向龙</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数字经济对区域创新的影响机制——基于大湾区城市群的实证研究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纪洁泓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吴泽淳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刘宇维</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创新、企业演化与宏观经济效率</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张洁妮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陈佳昕</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张天华</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社区孤寡老人需求与志愿者服务智能匹配方法研究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陈彦陶</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陈念、余凤栖、岑荣昌、陈宇健</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邓伟伟</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202107012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审稿人特征与审稿质量：机器学习与统计分析的混合研究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黄志鸿</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钟颖妍、谢佩茹、何利贤</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张燕霏、宗乾进</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194</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历史文化学院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202104001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水利机制演变视域下的基层社会治理与变迁（1911-2020）——以顺德乐从为例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吴斯淇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瞿乐、李封裕、邓绮静、肖嘉怡</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陈贤波</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202104002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粤广故事，海丝传承——广东海丝遗产文化内涵推广研究与文创产品设计应用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曾惠聪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陈可越、黄凯欣、裴雨馨、邵楚瑶</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王三三</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196</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旅游管理学院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202111001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“后扶贫”时代背景下地方性知识 促进乡村旅游社区增收的长效机制研究 ——以广东丹霞山风景名胜区为例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赖宇欣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仝钦、谢婕、李慧、黄思哲</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刘俊、陶卫宁</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202111002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基于旅游直播情境的用户价值培育机制研究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尹小伊</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赵静纯、陈家兴、郭颖岚、何曼瑜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黎冬梅</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202111003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少数民族大学生在内地高校学习过程中的文化自觉和文化适应研究——以华南师范大学维吾尔族学生为例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肖倩怡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周凯怡、杨钰坤、陈诗婷、刘洋洋</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温士贤、李海叶</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199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202111004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个人-组织匹配视角下价值观对新生代员工亲社会行为的影响</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张淑瑜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郭俊麟、胡则霖、彭欣怡</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凌茜</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202111005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青少年研学旅游APP</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邓铠晴</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朱雪梅、李玮</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黄玲</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202111006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“永无岛”—抑郁症儿童心灵疗愈的自然之家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马昱婷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钟海华、关家涛、葛婉宁、陈墨馨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熊伟</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202111007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湾区酒店业提质升级</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胡志聪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陈杰杨、范奕琦、但诗雨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瞿华</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202111008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热风益旅</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李雨青</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曾雪怡、杨晴岚、苏丹妮、陈诗茵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李军、李路凡</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202111009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丑果不愁</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庄淑明</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林贵珍、黄韵琪、刘美嘉、肖宁</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易婷婷</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205</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马克思主义学院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202108001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内地港澳大学生粤港澳大湾区战略认知与态度研究——以广东高校为中心的考察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江映瑶</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季海洋、林子傲、辛泓宁、伍凯笛</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陈金龙、胡国胜</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202108002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“互联网+”与高校思想政治理论“实践”课堂的融合机制研究——以改善华南师范大学的思政课堂的沉默现象为例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刘子墨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陈露、郑依彤、高秀玲、石晓滢</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张永刚、李嘉谊</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202108003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“三农”自媒体农产品品牌传播机制及效果研究——基于对 “华农兄弟”自媒体的调查</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宋崇燕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刘珍妮、邹玉莹、周立横、吴雨桐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周建伟</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202108004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融媒体背景下习近平新时代中国特色社会主义思想传播策略研究——基于广州高校的调研</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陈炽叠、谭允盈、彭誉萱、罗中原</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赵麑</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209</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美术学院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202109001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STEAM理念下西关骑楼文化在中学美术课程的融合研究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蒋沂涵</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钟雨杏、尤宏淼、常韵翘、陈海城</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华年</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202109002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“非遗”视野下顺德薯莨染的文旅品牌策划</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罗海芬</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赖嘉容、潘缘圆、何佩瑶</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黄敏、范宝龙</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202109003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文化旅游路径交互文创开发----以佛山南风古灶游径AR绘本为例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丁阅斌、郭子璇、吴彦辰、王衍舜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许哲、梁政</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202109004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在新时代背景下传统铁枝木偶、纸浆造型制法的结合、创新与推广</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梁宇仙</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王伊雪、梅莎莎</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骆丹丹</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202109005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基于岭南文化发展下对顺德饮食文化的探讨与研究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钟清华</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陆誉、苏任靖、黄尚兰、李金珉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邢蓬华</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202109006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王牌玉史——玉饰品创新研究室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王舒怡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张紫燕、黄雅靖、陈思晴</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于敏洁</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202109007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中国传统寺庙壁画的保护与表现材料的创新性研究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赖薇薇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钱静茹、黎晓君、张静雯、胡泓杰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周耀威</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202109008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《新时代高校艺术专业人才审美取向 与社会接受的互动研究》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胡晨曦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卢泓亦、罗家琪、何君裕、王小欢</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肖映河</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202109009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“帮帮果园”大学生暑期实践扶贫带货平台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侯莉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赖洁滢、陈思颖、孙蒙</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袁剑锋、胡靖</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202109010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面向大学生的公益方法普及课程设计开发研究——以实现留守儿童心理问题判断分析的绘画心理疗法的基本方法课程为例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云馨宇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吴宛錡、邱淼怡、李雨帆、吴龙霄</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汪晓东</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219</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软件学院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基于睡眠脑电信号的抑郁症诊断系统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曾文欣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许梓谕、方雯菁、黄荣翔、刘峻琪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潘家辉</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基于CNN和CapsNet的多级多模态图像分类系统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王家晔</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杨诗钊、杨丰铭、赖柏宇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焦新涛</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基于人脸表情和语音信号的多模态情绪识别研究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黄嘉琳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陈邦锐、李钊源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冼广铭</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基于步态的多人多视角多信息提取系统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黄彬源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罗咏东、郑梓烨、陈廷墀、李志文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舒纲旭</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面向医疗整容的三维人脸生成与编辑器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何龙健</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梁艳</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基于多种生理信号的睡眠检测及调控系统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卢伊虹</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吴礼祝、冷月、张倩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王斐</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基于知识图谱的中文古诗词多轮对话系统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彭宗洋</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冯伟森、傅浚铭、陈子蓓、陈晓琪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曾碧卿</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智能问诊聊天机器人系统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高晖楠</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吴俣、陈晋凯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杨会平</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基于信息抽取的法律判决情况分析</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胡志鹏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蓝宗杰、秦隽、凌耀东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曹一波</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基于激光雷达的运动目标检测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蔡智彬</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梁子湘、陆祖波</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刘刚</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229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融合知识图谱的“微”情感个性化推荐系统——以抖音平台为例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赖媛媛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陈丽文、陈悦、黄灿桦</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刘帅</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融合生理信号和人脸识别的疲劳驾驶预警系统研究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麦飘月</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周子茵、张竣程、何锦耀、赵玲</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吴干华</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基于深度学习的神经网络模型知识产权保护研究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谢家辉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张博浩、吴迪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杨欢</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202137014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面向在线教育的专注度评测系统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邓乔</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郭梓健、曾苗瑞、陆德华</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杨驭云</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202137015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基于脑电的机械臂移动物体系统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杨浩昕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曾咏欣、郑惠婷、郑颖琳、林仲浩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曲超</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202137016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基于微表情识别的刑侦测谎系统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郑泽丰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蔡志培、黄梓峰、殷文涛、廖世豪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李小亚</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202137017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基于深度学习的手势识别拍照系统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陈展文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戴荣浩、许安源、黄凯娴</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陈恒法</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202137018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面向意识障碍患者的智能穿戴音乐唤醒系统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谭恩泽</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容加林、李玮楠、冯文俊、黄早扬</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邱丽娜</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202137019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WePose：基于深度学习的低成本实时3D动作捕捉系统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李俊廷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蔡家乐、邓智华、陈继源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罗胜舟</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202137020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基于PyTorch的卷积图像隐写系统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刘振鑫</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杨锋威、岑泳德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苏海</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239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202137021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基于肌电信号的无声语音识别系统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苏株茵</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李晓芳、郑微微</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苏意玲</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202137022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基于深度图像识别和地理信息系统的数字孪生校园</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温惠仪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陈言蹊、周伟彬、潘振鑫</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余松森</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202137023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基于神经网络的服装智能搭配推荐与评价系统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陈丽群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赖衍亦、李健铭</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邹竞辉</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202137024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基于人眼视觉系统的视频数字水印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黄晓立</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何田野、何将、王润凯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蔡妍</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202137025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基于GAN技术的三维户型设计风格迁移</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覃梓鑫、黎旻昊、吴清源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陈赣浪</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202137026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基于患者描述背景引入的智能医疗对话系统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李炜曦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郭一梵、彭彦冲、罗智乐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许烁娜</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202137027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知识图谱赋能的异构区块链互联系统设计</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卢芷悦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洪昕盈、谢杰嘉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黄武秋</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202137028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无信号灯交叉路口交通冲突判别和智能预警平台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王仁杰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徐旗、陈佳茵、杨璐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周娴玮</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202137029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基于生成对抗网络的载体无损图像隐写术 </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伍美伊</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卢若彤、黄鑫涛、朱桂兰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申淑媛</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202137030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基于音视频的在线教育直播系统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梁锡泓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劳庆昌、何俊伟、潘天乐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汪红松</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249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202137031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基于人脸识别的游戏防沉迷系统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李佳锐</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朱伟勋、张荣林、陈灿杰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杜志斌</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202137032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面向居家疗养服务的”边云协同+联邦学习+区块链“系统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陈汝昊、陈学琛、翁炜华、李熠裕</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颜俊松</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202137033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基于区块链的学生信息记录及自动化简历生成与匹配系统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张志宽</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叶健俊、范俊兴、陈嘉怡、江浩林</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张作鹏</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202137034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基于LSTM神经网络的财经新闻股票预测研究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李康棣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何昕宇、李成茂、王哲孟</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陈壹华</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202137035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《基于2d图像转3d骨骼模型的肌肉损伤风险评估》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马启伟</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朱桂澜、胡瀚文、强宇轩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周成菊</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202137036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基于WebGl的人体腹部器官三维可视化平台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杨振浩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杨贝宁、张军华、黄文乐、周颖</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彭丰平</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202137037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基于NAO机器人的老年人陪护系统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郑天浩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黄荣彬、冼文轩、王邦亮</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杜瑛</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202137038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面向视觉障碍者的智能交通信息检测与识别系统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朱丹丹</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傅立夫、肖睿</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张承忠</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202137039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萌宠大匹配</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陈泉霖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梁梓轩、韦超宇、李丽贤</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李景聪</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202137040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基于监控脚本和用户行为分析的舆情预警平台设计与研究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罗仕鑫</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谢城、丁汉基、陈诗伟、史丹妮</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卢桂莲</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259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202137041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基于深度学习的广告点击率预测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汪杰烽</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杨泽祺、陈若冰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梁军</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202137042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基于卷积神经网路的手语识别系统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黄金龙、曾尚仁</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张洋</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202137043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基于多视角语义地图的机器人导航系统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廖洪德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丁浩飞、黄锦铀、张晨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邱双惠</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202137044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基于检索与生成模型相结合的聊天机器人关键技术研究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张竞城</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肖志伟、王远烽、林博</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丁美荣</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202137045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基于深度学习的口罩人脸识别签到系统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邓静然、章概煜、刘翰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王心旭</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202137046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基于cocos creator的微信小游戏的设计与实现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陈郁芳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何婉莹、张思婷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杨桂芝</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202137047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基于cococreator的茶艺汇微信小游戏开发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何浩瀚</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邓瑞轩、郭展翔、方海瀛</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李琴</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202137048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基于知识图谱的跨协议网关自动设计技术研究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刘川豪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吕韵遥、陈婉婷、邱越洋、李天润</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林海翠</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267</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生命科学学院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升温对混合营养甲藻Lepdodinium sp.生长和代谢的影响</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曾语婷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雷嘉淇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张淑雯</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基于CRISPR/Cas系统传感平台的建立及在转基因水稻检测中的应用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黄英业</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霍亦勉、韦润楠</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熊二虎</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269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去泛素化酶CYLD敲除小鼠条件恐惧记忆的观测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李丹妮</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cs="Arial"/>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龙程</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RNA降解调控植物成花转变的研究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黄洽铃</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胡艳、麦杏梅</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梁山</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拟南芥RNA m6A甲基化结合蛋白的SUMO化调控机制研究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黄焯熙、王希宁、黄颖欣</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张钟徽</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拟南芥泛素连接酶PUB35调控ABA信号通路的分子机制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王智锋</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王佳慧</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杜昶</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拟南芥FREE1蛋白调控ABA共受体ABI1降解的分子机制研究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王越欢</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程晓玲</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黎洪波</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纳米氧化铜的叶吸收、植物生物效应和生物安全性研究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杨星雨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cs="Arial"/>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熊甜甜</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饲料磷添加对暗纹东方鲀的生长及脂肪代谢的影响</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刘若霜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唐启佩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孙珍珠</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纤毛虫原生动物类线粒体细胞器中ATP生成机制的初步对比研究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陈世龙</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张玉欣、黎森如、吴燕燕</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伊珍珍</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基于环境DNA技术的河流中唐鱼（Tanichthys albonubes）生物量的研究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江晓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林泽玲、陈敬文、涂焕茹、卓越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王俊杰</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m6A RNA 修饰调控埃及伊蚊 Aag2 细胞代谢介导 DENV-2 复制水平研究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陈旗</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cs="Arial"/>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汪肖云、汪肖云</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279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202125015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植物抗病人工小肽的初步筛选</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曾紫菱</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王志耿、郝芮</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赖建彬</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202125016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迷迭香酸合成途径基因的克隆及异源表达</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冯琦伊</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cs="Arial"/>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阳成伟</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202125017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拟南芥ATG8蛋白的亚细胞定位分析及其对营养饥饿胁迫的响应</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张佳素</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李晓容、曾沁、梁浩然</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沈文锦</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202125018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植物DNA-蛋白质交联响应与修复研究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高倩倩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曾莹</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张盛春</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202125019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长江流域凤眼蓝表型可塑性对水体养分的响应</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颜钰洁</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李英莉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高雷</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202125020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拟南芥RNA结合蛋白APUM19调控种子发育的机制研究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王彩宇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黄竹韵、林柳娜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黄瑞华</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202125021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运动皮层-纹状体环路在AD早期程序性记忆障碍中的作用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冯静茹</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余惠如</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田雪梅</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202125022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一株耐亚硝异养硝化好氧反硝化型菌的筛选与应用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谭思敏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范馨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叶超霞、叶超霞</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202125023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拟南芥中HDA6与SOG1分子互作参与DNA损伤响应的机制研究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钟纪龙</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喻朝阳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李洪清</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202125024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DNA甲基转移酶（AhMET1）在花生响应干旱胁迫记忆中的作用研究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谭碧蓉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郑浩霞、袁妙伦</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胡博</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289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202125025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多环芳烃暴露对SD大鼠内皮功能的影响</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张定国</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甘子煜、郭殷羽、王菲</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范瑞芳</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290</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数学科学学院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基于深度学习的实时去雾系统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黎思彤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赵家宏、张艾宁、李定远、郭灿淳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曾泰山</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基于教育技术平台的数学题库构建与应用研究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黄杰斌、张艳清、刘雨岚、张茜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苏洪雨</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FIRgo五子棋——在线算法教学系统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陈显涛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李可忆、霍健祖、唐坤生、陈泓广</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杨坦</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基于APP开发的数学历史博物馆</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李思龙</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吴贝贝、郑赛杏、庞丹阳、梁锐辉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冯伟贞</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基于数学项目活动下的小学生数学核心素养的发展研究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卢晓怡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王雪、石洁瑜、林巳儿、卢广艺</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彭上观</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粤港澳大湾区高中数学建模活动的比较研究 ——以新人教A版和培生版教材为例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叶珊</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邓洁灵、彭如意、文延明</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谢骊玲</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基于信息技术的数学学习软件开发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杨卓权</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陈永轩、叶欢贤、陈水运、徐灿天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邓春源</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有限元L-代数的同态及其表示</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黄熔</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甘滢、张凤清、陈宝毅、廖洁茹</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张霞</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关于粤港两地初中数学教科书的比较研究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欧晓敏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黄子洋、黄诗韵、曾夏冰、曹亚航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姚静、何小亚</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299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线上几何博物馆的建设与实践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黄思颖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温定、吴俊明、张睿洋、廖梓豪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张艳虹</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广东省中学生全面发展现状调查--以广佛地区为例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洪森鸿</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张易山、杨健权、王铭乐、彭然超</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施雨丹</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基于初中数学教材数学文化模块研究的教材评价体系构建及应用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林嘉欣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王瑶、湛晓露、李玉婷、麦汝嫣</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黄志波</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202122013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探究共享单车投放最优解</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杨杰胜、叶雅婷、张一涵、叶映均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谭露琳</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303</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体育科学学院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202127001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家-校-社三位一体少儿体能训练智慧平台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创业实践项目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许家秀</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马平平、梁媛、黄文豪、许家炜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刘承宜</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202127002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广州市高校高水平运动队学训管理制度的实证研究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陈志强</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林适伟、陈俊全、陈思思、杨润东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宋亨国</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202127003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储蓄宝——泳池储能式循环水泵供能系统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曾灿光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张世燊、胡永灿、闻兰、庄斯雨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段锐、殷宁宇</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202127004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金哨club——专为持证裁判教练提供的兼职交流平台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陈智言</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许颖珊、彭葆晖、钟辉强、梁詠玥</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刘鸿优</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202127005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i益运动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马嘉浩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陈树青、赖佳涛、高学恩、陈财杰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杨晓生</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202127006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礼聚体育服务有限公司——搏击430课堂</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廖凯</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张建鑫、廖金兰、黄雨芬</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骆峰</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309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202127007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高脚运动对提高普通高校大学生身体素质效果的实验研究——以华南师范大学为例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余丽如</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欧文添、王子府、卢昱霖、吴鑫源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蔡春华</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202127008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价格越贵，测量越准确吗？基于不同价格智能可穿戴设备在游泳技术参数测量的效度检验</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陈懿琪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邹鑫诺、刘毅龙、陆冠珲、江紫茵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沈宇鹏</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202127009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无器械 crossfit 训练模式对大学生体质健康影响的实验研究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周俊滨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刘家琳、霍洁莹、陈鹏程、高源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于永慧</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312</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外国语言文化学院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202102001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新冠疫情下的失业者：从“社会排斥”到“社会救助”——以广东省为例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倪梓琪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邓思思、赵庶文、邱静、刘雨佳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张国英</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202102002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新课程改革背景下广州市小学生命教育课程质量提升探析——以高校志愿服务为实现途径</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段雨薇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盛曈、陈钰盈、曾可钦、张文垚</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赵頔</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202102003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英语教材中德育融入的探索性研究—以人教版新高中英语教材为例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何明华</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黄紫欣、贾倩帆、关湘榆</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徐学平、梁红梅</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202102004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基于语料库的中国英语学习者口语话语标记语使用特征研究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熊澜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刘亚蕾</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徐曼菲</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202102005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积极心理学视角下高校外语专业学习者的创造力及其外部影响因素研究（206. 文学. 外国语言文学类. 0502100T. 语言学. 文学. 四年. 2018）</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邓炜鹏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戴延晶、高瑜鸿、林镕鑫</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雷霏</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202102006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小学科普知识类英语绘本教学策略研究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霍映澄</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徐慧雯、丁静怡、黎蕴滢、陈敏怡</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莫咏仪</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202102007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“互联网+”情境下的浸入式听说训练 ——基于SPORTS模式的听说训练形式整合与拓展</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郭子杨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曾静、梁安琪、程雍华、吴舒雯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冯茵、卢春媚</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319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202102008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基于UTAUT模型的大学生对抖音知识类短视频的接受度及影响因素研究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马婉婷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韦晓彤、陈倚琦、阳紫蓉、徐小淇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尹睿</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202102009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批判性思维视阈下粤港澳大湾区高中英语教材的对比研究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许懿</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吴煌、黄善愉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孟玲</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202102010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后疫情时代的文学翻译与人类命运共同体的构建——以张翎《劳燕》为例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张慧辰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陈嘉欢、曾小嘉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傅琳凌</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322</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文学院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《广州跨界实体书店发展现状及策略研究》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王霞</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邱寒晓、白仲夏、梁淑怡、萧巧倩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林英</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民俗学视角下广州古城墙的传承与开发研究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单晓孜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赖楚琪、卢海岚、常泳淇、林思捷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翁筱曼</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以电影为主要课程资源的初中语文写作教学模式探究——以珠三角地区初中为例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郑玲莉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梁舒婷、黄雅丹、伍晓妍、李怡晴</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滕威</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新媒体视域下高校红色文化教育生态系统建构分析及优化升级研究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李青璇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赵佳祺、胡钰桦、詹凯璇、郑嫣然</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胡博</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基于SPEAKING模型下广州市永庆坊及其周边历史文化街区的语言景观研究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袁心如</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蔡佳蔓、陈泽媛、廖盈雯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张舸</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面向学龄前儿童的潮汕文化亲子共读绘本及移动端产品</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陈润菁、苏彦帆、刘思源、杨暄</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孙雪霞</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“互联网+教育扶贫”背景下云支教影响因素及其对策研究——以广东省“青年云支教”项目为例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周怡婷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周仙果、程小贝、袁欢欢</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李阳琇</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329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非遗视角下三灶鹤舞的传承现状与传播策略研究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林贝蓓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林庭萱、林颖怡、邱珺曼、谭昕</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林秀瑜、仝妍</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广州糖画技艺的保护与传承</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高雅涵</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彭殊龙、田蕙宁</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黄婷婷</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新文科视域下课程教学信息化改革现状研究——基于VR+5G的展望</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罗佳惠</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梁嘉静、孟夏如、朱少丹、林思敏</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马茂军、陈娬</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农民作为助农直播中的直播主体对消费者购买意愿的影响机制研究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朱春丽、张惠明</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吕明</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基于语料库建设的初中语文写作词汇丰富度研究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刘禧韵</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邓安玲、林嘉仪、阮炜茵、尹伊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郑武曦</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微“谚”大义：广州谚语研究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麦子珩</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麦维欣、王汇宁、沈清、林卓妍</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肖少宋</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202101014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广州市小洲村语言景观与其艺术地位流变的研究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钟东海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毛妩敏、林洁妤、霍世图、黄臻楷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胡小娟</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202101015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“灯塔”放课后创意写作课堂</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陈晓慧</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张晓彤、吴苑漫、陆玮琳、刘静雯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凌逾</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337</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物理与电信工程学院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小系统活性粒子的随机热力学</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cs="Arial"/>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李腾超</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基于DDM技术的受限光场中纳米颗粒扩散动力学研究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王彤旭</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温演柔、文瀚泽、陈亚</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刘冬梅</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339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基于头部姿态跟踪的考试作弊行为分析系统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丁嘉煜</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廖灿楷、黄浩均、李念恩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熊爱民</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基于超声光栅实验仪的光学综合实验设计</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陈瑶纯</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李若雯、高宇、李霖淳、潘嘉权</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吴泳波</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面向智能穿戴设备的超柔性镁电储能电极的功能化设计与开发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武子芸</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刘洪雨、李泳仪、何伟煊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汝强</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基于NB-IoT和RFID技术的低功耗智能硬件系统研究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陆其荣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易汇群、郭宸珲、程树明、陈燊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王德明</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拓扑物态的量子模拟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蔡鸿斌</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仇彦泠、王浩辉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张丹伟</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基于大数据分析的股票交易辅助决策专家系统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吴承彦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冯炫华、姚志远、张淦炜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薛云</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二维磁性材料中的可视化量子相变</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苏琪淇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莫家熙、曾子豪、李蔚琳、王楠</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李志</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基于经典自旋体系的畴壁和斯格明子及其动力学研究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胡亦非</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关淑华、吴凡、刘涵、杨阳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秦明辉</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球面上活性物质的拓扑缺陷</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孙旭</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马浩轩、詹润珂</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艾保全、何玉玲</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钠离子电池负极材料Na3MnTi(PO4)3性能研究 </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严旭</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杨婧、刘炜迪、杨镓荣、谢艺浚</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侯贤华</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349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机器学习在物理基础研究中的应用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吴天开</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莫俊基</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贺亮</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202123014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超导量子比特主要耦合方式评估</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刘昕鑫、谢扬、李泽</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薛正远</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202123015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基于超声驻波相控聚焦原理的双发射级声悬浮装置</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孔令昊</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曾天佑、古豪天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曾育锋</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202123016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基于超连续白光的多模式单颗粒暗场散射系统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钟龙峰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周群蛟、刘汝轩、陆嘉杰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姜小芳</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202123017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大气颗粒物湿法采样装置关键技术研究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陈光明</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郭苡闻、陈健丽、古嘉怡</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彭力</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202123018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未来存储技术：DNA存储中的信道编码技术研究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陈泽廷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钟启悦、尹振裕、黄恩、林佳沐</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穆丽伟</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202123019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理想节线型拓扑半金属的表面态超导的物理性质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刘屹峰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蔡向霖、邱昱嘉、韩坤锦</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周涛</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202123020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基于华为智能基座的人脸情感识别算法研究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梁洵儒</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莫泓乐、梁剑锋、张淦、尹韬</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唐小煜</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202123021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通过膈肌电信号实现呼吸机与人呼吸频率同步</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林飞扬</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马愈淇、高瀚楷、万泽彬</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李志为</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202123022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《基于深度学习的视觉里程计以及回环检测算法的优化》</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林嘉楠</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郑荣佳、冯晋恺、陈炜杰、蔡岳峰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李炜</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359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202123023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D-A-D型空穴传输材料的合成及其在钙钛矿太阳能电池中的应用研究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黄双双</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黎凯林</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高进伟、姜月</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202123024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面向非侵入式采集生命体征信号质量评估与分级</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马嘉欣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汤坛、许文昊、刘宝仪、戚鹏辉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余宝贤</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202123025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基于QCM（石英晶体微天平）技术的大气PM2.5湿法采样浓度在线检测方法的研究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陈学斌</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庄涵、张苡榕、刘雨恒、阮正豪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邱健</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202123026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基于用户社交关系与偏好的D2D优化缓存策略</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陈星宇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赵琳、肖凯帆、林本烁、张洛瑜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宋晖</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202123027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可见-近红外全电介质超材料完美反射器的研究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金龙馨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崔悦、邓沂静、丘伊宁、谢振龙</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陈溢杭</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202123028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高中教材中科学家形象的比较分析：以物理和语文学科为例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区艺锋</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肖琪、许凯霞、谢晓桐、李汶俊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肖洋</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202123029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智联仓储-引领粤港澳大湾区电子信息制造业智能升级的智能仓储系统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林桦鑫</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邱义东、曾嘉丽、黎少兰、陈健汝</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王莉、罗宁</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202123030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基于深度学习的D2D用户移动性预测和边缘缓存策略</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陈妍滢</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赖宇涵、陈尊炫、黄昌顺、廖财伟</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王剑莹</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202123031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拓扑半金属材料中的电子运输</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李雅希</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陈然、韩诗淇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王瑞强</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202123032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Systematic study of ZC(3900) &amp; ZC(4020)</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叶全兴</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cs="Arial"/>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王倩</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369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202123033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基于MPU6050的穿戴式老人跌倒检测系统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欧阳俊斌</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蔡杰泉、高宇、许致远、吴俊滨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张涵</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202123034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金刚石氮-空位色心的快速高鲁棒量子操控</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李咏璇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徐思晨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王振宇</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202123035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基于教育神经科学的电学概念理解研究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何俊</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cs="Arial"/>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张健</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202123036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基于智能语音技术的讨论式课堂反馈系统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温溢舒</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邱淑辉、李靖延、何俊杰、曾康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李萍</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202123037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基于视线追踪的学生注意力分析</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郭先达</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区智斌、邱辰昊、李顺、陈梓坚</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韩鹏</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202123038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重味夸克偶素的碎裂机制研究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黎伟杰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刘家泽、关程晴、李奇霖</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邢宏喜</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202123039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基于深度视频的非接触睡眠监测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谭锦基</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陈灼滔、黄金鑫、黄敏雪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钟清华</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202123040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基于冷原子体系的转角二维晶格的量子模拟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储贻琛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谢丽婷、许流灿</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朱起忠</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202123041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基于手机APP控制的中频理疗仪</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创业实践项目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魏秋宏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樊骁逸、黄锦、郑秋丽、陈思怡</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张旭、周基清</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202123042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新的黑洞光环与阴影</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黄泽良</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陈映璇、梁萱童</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黄家辉</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379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202123043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PL-SLAM算法改进及其多传感器融合场景下的应用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吴浩弟</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周育滨、张泽杰、黄洛栩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骆开庆</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202123044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基于卷积神经网络的车型车牌识别系统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陈俊桦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卢沁、王凯、周振坚、郝德健</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刘寿强、江兆梁</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202123045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基于体域网的5G智慧医疗系统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罗浠灵</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林立、莫合熙、伍健良、郭景亨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黄鑫</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382</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心理学院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道德印象更新中信息效价的作用效果探究：基于强化学习模型的视角</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罗希彤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cs="Arial"/>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曲琛</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材料的情绪属性对陈述性记忆再巩固的研究：来自ERP的证据</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张文曦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吴子悠、钟彦何</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郑希付</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认知与情绪双视角下节律效应对道德判断的影响——基于ERP的研究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陈跃凡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刘育宣、谭力维</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马宁</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双重属性的社会学习机制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杜婧依</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潘可淇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封春亮</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越疼越没野心？——探究身体疼痛和疼痛敏感度对经济决策的影响，疼痛恐惧的调节作用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陈嘉颖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陈思华、苗苗、叶乐言</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攸佳宁</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视听通道信息对共情的影响：工作记忆的中介作用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李青霞</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王晓薇、喻洋</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罗品超</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“星辉赋能”计划——构建自闭症儿童社会融入的家庭基础</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徐一凯</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谢恬、樊泽鹏、林梓晴、钟葆莹</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于洛迪</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389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媒体多任务对认知控制的影响</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毛晓敏</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范明轩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王增建</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倒班睡眠障碍的预测模型比较：基于机器学习方法的研究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苏韵琳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吴浩、吴丽丽</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范方</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感知伴侣应答对关系质量的影响机制研究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周馨怡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蔡瑶淳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  刘学兰、陈启山</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社会关系的社会学习及连带污名的形成机制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刘家僖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张铭哲</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黄健</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202119012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从心理距离视角探究不同语言环境对疼痛共情的影响</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万玥</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谢宝意、何澤霖</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袁杰</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394</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信息光电子科技学院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基于电阻传感原理的绝缘子盐密检测及智能传输系统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邵天卓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刘奕初、黄奕林、元楚鸣</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黄旭光</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基于WIFI的智能家居跌倒检测系统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许锦晨</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杨阔、廖森林、罗运、黄焕兴</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刘勇</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面向人工智能教育的图形化编程仿真器</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李明虔</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王培州、陈泽杰、何健辉、宋键威</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於亚飞</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基于眼电信号辅助残障人士自理的人机交互系统的研究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卢伯熙</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邬斌裕、陈烨、洪枫菁、黄培健</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李昕明</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基于图形化编程平台的编程块与代码互换功能的开发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周昊霖</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杨浩蓝、沈沛杰、陆宏健、岑子康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张庆茂</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399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同带泵浦全固掺钬微结构光纤激光器的研究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康嘉健</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冯袁赋、邬涛、刘骏辉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夏长明</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新颖涡旋电子束的传播特性及其应用研究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何惺怡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邓小芳、罗圣宝、刘家添、黄浩宇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吴锐欢</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高频光纤激光诱导等离子体中自吸收效应特性的研究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林湛坚</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原昊、刘嘉美、廖进鹏、陈申尔凡</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赵楠</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人工智能教育图形化编程IDE的研究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何宝康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郭俊毅、沈文淇、孙婧茹、吴鑫凤</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周永恒</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基于机器学习的光学超材料功能器件的设计 </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何耀均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黄学烺、周文伟、胡志飞</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郭健平</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基于超材料的连续域束缚态研究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王泷霄</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廖梓玄、杨植</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洪伟毅</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202132012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基于图像识别处理技术的PCB电路板的实时诊断技术研究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卢麒仰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赵洪琛、徐超林、杨育、伍梓帆</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刘宏展</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202132013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基于深度学习的单像素全息成像技术研究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黄家杰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许浩彬、谭智能</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李娇声</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202132014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基于偏振编码的半量子密码实验研究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董双</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陈霖鹏、胡松辉、吴殷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王金东</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202132015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一种用于人工智能教育的易拼接麦轮机器人的研发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黄邦超</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雷睿晨、蓬鹏、林冠铭、陈永钦</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张准</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409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202132016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新颖光束的传输特性及相位调制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江骏杰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黄海琪、莫振武、杨浩彬、许丹琳</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邓冬梅</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202132017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高可靠780nm飞秒光纤激光光源研制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黄荣浚</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孙贺、梁浩宏、杨兴勤、杨奕涛</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罗智超</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202132018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基于细胞形态学的血细胞辅助检验系统的研究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马梓欣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侯楠、石滢美、郭前航、王邦耀</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马琼雄</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202132019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脉冲激光焊接金属与玻璃材料的研究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罗名活</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谭君陶、刘佳桐、李健铨、易增宙</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李嘉铭</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413</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音乐学院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202110001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教育生态学视角下非遗传承的对策与实践研究 ——以广州咸水歌为例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钟渝淼</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彭小珊、庞敏琪、黄梦霞、李卓颖</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吴璨、候桂新</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202110002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新媒介环境下中华优秀传统文化的创造性转化与创新性发展探析</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杨莞月</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谢雪怡、聂翠宜、左嘉慧、梁颖心</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罗蕾、吴敏</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202110003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早期扬琴在广东发展的史料整理与研究——基于田野调查之上</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林蕴恬</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卢咏淇、丁伊辰、李瑞钦、黎宴滔</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刘筝</w:t>
            </w:r>
          </w:p>
        </w:tc>
      </w:tr>
      <w:tr>
        <w:tblPrEx>
          <w:shd w:val="clear" w:color="auto" w:fill="auto"/>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416</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哲学与社会发展学院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中等职业教育：父母的态度与子女选读意向</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李雅桢</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李楚垚、钟蔡瑶</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刘旺</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417</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数字劳动的哲学分析及其发展愿景 ——以外卖骑手的异化现象为切入点</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陈韵萱</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赵彩艳、张雅悦、张芮宁、杨莹莹</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陈晓斌</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新时代未来卓越教师信息素养测评与提升方案研究——以华南师范大学为例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罗辑</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郭雄坤、白泓扬、莫琛然、郑嘉炜</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赵艺、黄子谦</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419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大学生暑期“三下乡”社会实践活动教育效能探讨——以广州H高校为例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张依柔</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任真、张欣桐、叶旖菁、舒方正</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余冰</w:t>
            </w:r>
          </w:p>
        </w:tc>
      </w:tr>
      <w:tr>
        <w:tblPrEx>
          <w:shd w:val="clear" w:color="auto" w:fill="auto"/>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新高考背景下普通高中学生综合素质评价有效性的调查研究——以广州、深圳、珠海、佛山为例  </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曾颖怡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余可愿、郝容、黄海玲</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龙向阳</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新时代东莞市管镇制度转化为治理效能研究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孙庆雅</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王子涵、苏玉霞、李佳欣、韩宇翔</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阮思余</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新时代社会工作视角下关于构建多层次、多支撑长者配餐服务模式的新探索——以广州天河区四个长者服务示范点为例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林石兰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张馨予、覃可瀛、陈绮琪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陆小媛</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疫情期间新生代农民工身份认同的影响机制研究 ——以珠三角地区发达城市为例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汪璐</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罗婉宁、刘偲、陶凯丽</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杜俊荣</w:t>
            </w:r>
          </w:p>
        </w:tc>
      </w:tr>
      <w:tr>
        <w:tblPrEx>
          <w:shd w:val="clear" w:color="auto" w:fill="auto"/>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新时代高校食堂食物浪费现象研究及对策建议——以广州、珠海的9所代表性高校为例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成玉萍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叶健明、陈慧婷、王云树、黄韵漩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刘体胜</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课程思政背景下高校专业课教师教学育人问题及改进研究——以华南师范大学为例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邓可欣</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甘宝仪、陈沅莹、刘绮婷</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刘石成</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202106011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新课改背景下初小道法课教材一体化衔接问题研究——以广州市天河区初中小学为例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梁淑丹</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刘兆红、金依帆、陈燕妮、肖欣萌</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江峰</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427</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政治与公共管理学院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202113001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廉洁指数构建与试评估——以深圳市光明区为例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陈思艺</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邹颖怡、詹凯婷、刘子怡、陈睿玉</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倪星</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202113002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公共政策执行视角下的村级工业园区改造模式比较与策略选择——基于莞佛两地的实证调研</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苏启航</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李晓敏、唐伊凡、柯雪仪、周绮雯</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鄢波、刘志鹏</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429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202113003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我国农村贫困儿童的多重压力与抗逆过程——以广东省河源市W县H村儿童为例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谢攀攀</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何慧琳、聂玥、林满茵、冯泳枝</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吴小芳</w:t>
            </w:r>
          </w:p>
        </w:tc>
      </w:tr>
      <w:tr>
        <w:tblPrEx>
          <w:shd w:val="clear" w:color="auto" w:fill="auto"/>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202113004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粤港澳大湾区青年跨境志愿合作的融合效应及其作用机制——以“teenager天爱者”项目为例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王译笛</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王艺霖、陆晓华、徐晓珠、谢昊伦</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廖了、傅承哲</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202113005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关于高校师范生信息化教学能力培养的研究——基于广东省中小学对教师信息化教学能力的需求</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麻华佳</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叶娴、张苗苗</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张伟坤</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202113006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综合行政执法权下放镇街如何“接得住、接得好、接得稳”——基于广州市H街道的实证研究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赵雨婕</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郑志锋、李清龙、纪允、刘骏樑</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刘劲宇</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433</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202113007</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畅通“最先一公里”——我国农村电商物流效率及区域差异分析与投入优化策略研究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梁俊杰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李嘉俊、陈泽、许中伟、龙漫渝</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陈崇萍</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434</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202113008</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共享理念下大学生“自助+求助+助人”的资源共享模式研究——以互助盒为例</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梁雅诗</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马丹妮、刘晶晶、肖晓琪、高诗涵</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赵敏</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435</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202113009</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大湾区公共服务领域现代智能服务适老化研究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简弘智</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李倬瀛、何芷璇、陈晓燕、杨文美</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徐万里</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436</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202113010</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围绕基层执法者的角色冲突及其关键影响因素研究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江嘉莉</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郑瑷孟、梁宇政、任诗琦、彭震宇</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于刚强</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437</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职业教育学院</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202143001</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职业院校“校企互通平台”开发 ——基于产教融合背景下的学生发展平台构建</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林周文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马壮鸿、张成月</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刘大军</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438</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202143002</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思维可视化教学工具的开发与应用研究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苏泽健</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曾冠仁、罗宇航、叶鹏茂、詹英豪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李娅玲</w:t>
            </w:r>
          </w:p>
        </w:tc>
      </w:tr>
      <w:tr>
        <w:tblPrEx>
          <w:shd w:val="clear" w:color="auto" w:fill="auto"/>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439</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202143003</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精准扶贫视域下农村职业教育发展模式的探究——基于广东省河源市和平县的研究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陈思彤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刘清微、黄珊珊</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黄佳明</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440</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202143004</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导航寻车服务系统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梁艳凤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刘丽莎、谢文怡、苏梓烨、谭伟炽</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邹应贵</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441</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202143005</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基础教育综合课程改革的中外比较研究</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施莉红</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詹楠琦、王兰兰、林鑫梅</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程蕉</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442</w:t>
            </w: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202143006</w:t>
            </w:r>
          </w:p>
        </w:tc>
        <w:tc>
          <w:tcPr>
            <w:tcW w:w="6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“1+x”证书制度对高职学校学生生涯发展的影响</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创新训练项目</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梁倬宁</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郑燕婷、林宝颂、阮嘉仪</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宋春燕</w:t>
            </w:r>
          </w:p>
        </w:tc>
      </w:tr>
    </w:tbl>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646D3"/>
    <w:rsid w:val="6A36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2021-01-18T07:06:00Z</dcterms:created>
  <dc:creator>奇楠</dc:creator>
  <cp:lastModifiedBy>奇楠</cp:lastModifiedBy>
  <dcterms:modified xsi:type="dcterms:W3CDTF">2021-01-18T07:06:43Z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