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449A" w14:textId="4F97FFBD" w:rsidR="002B59D5" w:rsidRPr="00E56FFA" w:rsidRDefault="002B59D5" w:rsidP="00E56FFA">
      <w:pPr>
        <w:pStyle w:val="1"/>
        <w:rPr>
          <w:sz w:val="28"/>
          <w:szCs w:val="28"/>
        </w:rPr>
      </w:pPr>
      <w:bookmarkStart w:id="0" w:name="_GoBack"/>
      <w:bookmarkEnd w:id="0"/>
      <w:r w:rsidRPr="00E56FFA">
        <w:rPr>
          <w:rFonts w:hint="eastAsia"/>
          <w:sz w:val="28"/>
          <w:szCs w:val="28"/>
        </w:rPr>
        <w:t>附录3</w:t>
      </w:r>
      <w:r w:rsidRPr="00E56FFA">
        <w:rPr>
          <w:sz w:val="28"/>
          <w:szCs w:val="28"/>
        </w:rPr>
        <w:t>:</w:t>
      </w:r>
      <w:r w:rsidRPr="00E56FFA">
        <w:rPr>
          <w:rFonts w:hint="eastAsia"/>
          <w:sz w:val="28"/>
          <w:szCs w:val="28"/>
        </w:rPr>
        <w:t>四个一级学科硕士学位点设置的学科方向（供各学科组讨论方向参考）</w:t>
      </w:r>
    </w:p>
    <w:p w14:paraId="0C2D4C9E" w14:textId="77777777" w:rsidR="00E56FFA" w:rsidRPr="00E56FFA" w:rsidRDefault="00E56FFA" w:rsidP="008B6C03">
      <w:pPr>
        <w:rPr>
          <w:rFonts w:ascii="黑体" w:eastAsia="黑体" w:hAnsi="黑体"/>
          <w:sz w:val="30"/>
          <w:szCs w:val="30"/>
        </w:rPr>
      </w:pPr>
    </w:p>
    <w:p w14:paraId="14A13627" w14:textId="0DD706AD" w:rsidR="009C1150" w:rsidRPr="009C1150" w:rsidRDefault="009C1150" w:rsidP="009C1150">
      <w:pPr>
        <w:rPr>
          <w:rFonts w:ascii="仿宋" w:eastAsia="仿宋" w:hAnsi="仿宋"/>
          <w:b/>
          <w:bCs/>
          <w:sz w:val="24"/>
        </w:rPr>
      </w:pPr>
      <w:r w:rsidRPr="009C1150">
        <w:rPr>
          <w:rFonts w:ascii="仿宋" w:eastAsia="仿宋" w:hAnsi="仿宋" w:hint="eastAsia"/>
          <w:b/>
          <w:bCs/>
          <w:sz w:val="24"/>
        </w:rPr>
        <w:t>理论经济学</w:t>
      </w:r>
      <w:r w:rsidRPr="009C1150">
        <w:rPr>
          <w:rFonts w:ascii="仿宋" w:eastAsia="仿宋" w:hAnsi="仿宋"/>
          <w:b/>
          <w:bCs/>
          <w:sz w:val="24"/>
        </w:rPr>
        <w:tab/>
      </w:r>
    </w:p>
    <w:p w14:paraId="07A738A2" w14:textId="0D27C3D6" w:rsidR="009C1150" w:rsidRPr="009C1150" w:rsidRDefault="009C1150" w:rsidP="009C115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当代中国经济发展</w:t>
      </w:r>
    </w:p>
    <w:p w14:paraId="353456C0" w14:textId="77777777" w:rsidR="009C1150" w:rsidRPr="009C1150" w:rsidRDefault="009C1150" w:rsidP="009C115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货币理论与宏观经济政策</w:t>
      </w:r>
      <w:r w:rsidRPr="009C1150">
        <w:rPr>
          <w:rFonts w:ascii="仿宋" w:eastAsia="仿宋" w:hAnsi="仿宋"/>
          <w:sz w:val="24"/>
        </w:rPr>
        <w:tab/>
      </w:r>
    </w:p>
    <w:p w14:paraId="33F0CA8F" w14:textId="77777777" w:rsidR="009C1150" w:rsidRPr="009C1150" w:rsidRDefault="009C1150" w:rsidP="009C115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微观经济行为和政府政策</w:t>
      </w:r>
      <w:r w:rsidRPr="009C1150">
        <w:rPr>
          <w:rFonts w:ascii="仿宋" w:eastAsia="仿宋" w:hAnsi="仿宋"/>
          <w:sz w:val="24"/>
        </w:rPr>
        <w:tab/>
      </w:r>
    </w:p>
    <w:p w14:paraId="37979C60" w14:textId="77777777" w:rsidR="009C1150" w:rsidRPr="009C1150" w:rsidRDefault="009C1150" w:rsidP="009C115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人口、环境与经济发展</w:t>
      </w:r>
      <w:r w:rsidRPr="009C1150">
        <w:rPr>
          <w:rFonts w:ascii="仿宋" w:eastAsia="仿宋" w:hAnsi="仿宋"/>
          <w:sz w:val="24"/>
        </w:rPr>
        <w:tab/>
      </w:r>
    </w:p>
    <w:p w14:paraId="4E56F334" w14:textId="098BAEE5" w:rsidR="009C1150" w:rsidRPr="009C1150" w:rsidRDefault="009C1150" w:rsidP="009C1150">
      <w:pPr>
        <w:rPr>
          <w:rFonts w:ascii="仿宋" w:eastAsia="仿宋" w:hAnsi="仿宋"/>
          <w:b/>
          <w:bCs/>
          <w:sz w:val="24"/>
        </w:rPr>
      </w:pPr>
      <w:r w:rsidRPr="009C1150">
        <w:rPr>
          <w:rFonts w:ascii="仿宋" w:eastAsia="仿宋" w:hAnsi="仿宋" w:hint="eastAsia"/>
          <w:b/>
          <w:bCs/>
          <w:sz w:val="24"/>
        </w:rPr>
        <w:t>应用经济学</w:t>
      </w:r>
    </w:p>
    <w:p w14:paraId="78BCF40B" w14:textId="4EC1386B" w:rsidR="009C1150" w:rsidRPr="009C1150" w:rsidRDefault="009C1150" w:rsidP="009C115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资本市场与金融创新</w:t>
      </w:r>
    </w:p>
    <w:p w14:paraId="03EB4841" w14:textId="77777777" w:rsidR="009C1150" w:rsidRPr="009C1150" w:rsidRDefault="009C1150" w:rsidP="009C115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产业转型升级与区域协调发展</w:t>
      </w:r>
      <w:r w:rsidRPr="009C1150">
        <w:rPr>
          <w:rFonts w:ascii="仿宋" w:eastAsia="仿宋" w:hAnsi="仿宋"/>
          <w:sz w:val="24"/>
        </w:rPr>
        <w:tab/>
      </w:r>
    </w:p>
    <w:p w14:paraId="743F9BA2" w14:textId="77777777" w:rsidR="009C1150" w:rsidRPr="009C1150" w:rsidRDefault="009C1150" w:rsidP="009C115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国际贸易与国民经济发展</w:t>
      </w:r>
      <w:r w:rsidRPr="009C1150">
        <w:rPr>
          <w:rFonts w:ascii="仿宋" w:eastAsia="仿宋" w:hAnsi="仿宋"/>
          <w:sz w:val="24"/>
        </w:rPr>
        <w:tab/>
      </w:r>
    </w:p>
    <w:p w14:paraId="474294A1" w14:textId="77777777" w:rsidR="009C1150" w:rsidRPr="009C1150" w:rsidRDefault="009C1150" w:rsidP="009C115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劳动力市场微观机制与宏观绩效</w:t>
      </w:r>
      <w:r w:rsidRPr="009C1150">
        <w:rPr>
          <w:rFonts w:ascii="仿宋" w:eastAsia="仿宋" w:hAnsi="仿宋"/>
          <w:sz w:val="24"/>
        </w:rPr>
        <w:tab/>
      </w:r>
    </w:p>
    <w:p w14:paraId="604CCB37" w14:textId="659E47AC" w:rsidR="009C1150" w:rsidRPr="009C1150" w:rsidRDefault="009C1150" w:rsidP="009C115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经济计量与优化</w:t>
      </w:r>
    </w:p>
    <w:p w14:paraId="7D1CD7F1" w14:textId="14F93901" w:rsidR="009C1150" w:rsidRPr="009C1150" w:rsidRDefault="009C1150" w:rsidP="009C1150">
      <w:pPr>
        <w:rPr>
          <w:rFonts w:ascii="仿宋" w:eastAsia="仿宋" w:hAnsi="仿宋"/>
          <w:b/>
          <w:bCs/>
          <w:sz w:val="24"/>
        </w:rPr>
      </w:pPr>
      <w:r w:rsidRPr="009C1150">
        <w:rPr>
          <w:rFonts w:ascii="仿宋" w:eastAsia="仿宋" w:hAnsi="仿宋" w:hint="eastAsia"/>
          <w:b/>
          <w:bCs/>
          <w:sz w:val="24"/>
        </w:rPr>
        <w:t>工商管理</w:t>
      </w:r>
    </w:p>
    <w:p w14:paraId="56952605" w14:textId="380C8A7E" w:rsidR="009C1150" w:rsidRPr="009C1150" w:rsidRDefault="009C1150" w:rsidP="009C1150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战略管理</w:t>
      </w:r>
    </w:p>
    <w:p w14:paraId="32E07631" w14:textId="77777777" w:rsidR="009C1150" w:rsidRPr="009C1150" w:rsidRDefault="009C1150" w:rsidP="009C1150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组织行为与人力资源管理</w:t>
      </w:r>
      <w:r w:rsidRPr="009C1150">
        <w:rPr>
          <w:rFonts w:ascii="仿宋" w:eastAsia="仿宋" w:hAnsi="仿宋"/>
          <w:sz w:val="24"/>
        </w:rPr>
        <w:tab/>
      </w:r>
    </w:p>
    <w:p w14:paraId="6823109D" w14:textId="77777777" w:rsidR="009C1150" w:rsidRPr="009C1150" w:rsidRDefault="009C1150" w:rsidP="009C1150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会计与财务管理</w:t>
      </w:r>
      <w:r w:rsidRPr="009C1150">
        <w:rPr>
          <w:rFonts w:ascii="仿宋" w:eastAsia="仿宋" w:hAnsi="仿宋"/>
          <w:sz w:val="24"/>
        </w:rPr>
        <w:tab/>
      </w:r>
    </w:p>
    <w:p w14:paraId="24413692" w14:textId="77777777" w:rsidR="009C1150" w:rsidRPr="009C1150" w:rsidRDefault="009C1150" w:rsidP="009C1150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营销与供应链管理</w:t>
      </w:r>
      <w:r w:rsidRPr="009C1150">
        <w:rPr>
          <w:rFonts w:ascii="仿宋" w:eastAsia="仿宋" w:hAnsi="仿宋"/>
          <w:sz w:val="24"/>
        </w:rPr>
        <w:tab/>
      </w:r>
    </w:p>
    <w:p w14:paraId="74D74937" w14:textId="06EB277D" w:rsidR="009C1150" w:rsidRPr="009C1150" w:rsidRDefault="009C1150" w:rsidP="009C1150">
      <w:pPr>
        <w:rPr>
          <w:rFonts w:ascii="仿宋" w:eastAsia="仿宋" w:hAnsi="仿宋"/>
          <w:b/>
          <w:bCs/>
          <w:sz w:val="24"/>
        </w:rPr>
      </w:pPr>
      <w:r w:rsidRPr="009C1150">
        <w:rPr>
          <w:rFonts w:ascii="仿宋" w:eastAsia="仿宋" w:hAnsi="仿宋" w:hint="eastAsia"/>
          <w:b/>
          <w:bCs/>
          <w:sz w:val="24"/>
        </w:rPr>
        <w:t>图书情报管理</w:t>
      </w:r>
    </w:p>
    <w:p w14:paraId="0220BC71" w14:textId="4826659C" w:rsidR="009C1150" w:rsidRPr="009C1150" w:rsidRDefault="009C1150" w:rsidP="009C1150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现代图书馆管理与服务</w:t>
      </w:r>
    </w:p>
    <w:p w14:paraId="3CE9FF76" w14:textId="77777777" w:rsidR="009C1150" w:rsidRPr="009C1150" w:rsidRDefault="009C1150" w:rsidP="009C1150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信息资源建设与利用</w:t>
      </w:r>
      <w:r w:rsidRPr="009C1150">
        <w:rPr>
          <w:rFonts w:ascii="仿宋" w:eastAsia="仿宋" w:hAnsi="仿宋"/>
          <w:sz w:val="24"/>
        </w:rPr>
        <w:tab/>
      </w:r>
    </w:p>
    <w:p w14:paraId="77FA257D" w14:textId="77777777" w:rsidR="009C1150" w:rsidRPr="009C1150" w:rsidRDefault="009C1150" w:rsidP="009C1150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大数据管理与应用</w:t>
      </w:r>
      <w:r w:rsidRPr="009C1150">
        <w:rPr>
          <w:rFonts w:ascii="仿宋" w:eastAsia="仿宋" w:hAnsi="仿宋"/>
          <w:sz w:val="24"/>
        </w:rPr>
        <w:tab/>
      </w:r>
    </w:p>
    <w:p w14:paraId="527D1229" w14:textId="0656A2E2" w:rsidR="009C1150" w:rsidRPr="009C1150" w:rsidRDefault="009C1150" w:rsidP="009C1150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24"/>
        </w:rPr>
      </w:pPr>
      <w:r w:rsidRPr="009C1150">
        <w:rPr>
          <w:rFonts w:ascii="仿宋" w:eastAsia="仿宋" w:hAnsi="仿宋"/>
          <w:sz w:val="24"/>
        </w:rPr>
        <w:t>科学计量与科学评价</w:t>
      </w:r>
    </w:p>
    <w:p w14:paraId="51BDE22F" w14:textId="77777777" w:rsidR="00B43A1E" w:rsidRPr="00B43A1E" w:rsidRDefault="00B43A1E" w:rsidP="008B6C03">
      <w:pPr>
        <w:rPr>
          <w:rFonts w:ascii="仿宋" w:eastAsia="仿宋" w:hAnsi="仿宋"/>
          <w:sz w:val="24"/>
        </w:rPr>
      </w:pPr>
    </w:p>
    <w:sectPr w:rsidR="00B43A1E" w:rsidRPr="00B43A1E" w:rsidSect="007D26CF">
      <w:pgSz w:w="11900" w:h="16840"/>
      <w:pgMar w:top="1440" w:right="1797" w:bottom="1440" w:left="1797" w:header="851" w:footer="992" w:gutter="0"/>
      <w:cols w:space="425"/>
      <w:docGrid w:type="linesAndChar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160"/>
    <w:multiLevelType w:val="hybridMultilevel"/>
    <w:tmpl w:val="DC3CA13E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FE7328"/>
    <w:multiLevelType w:val="hybridMultilevel"/>
    <w:tmpl w:val="0980CD18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C45D8D"/>
    <w:multiLevelType w:val="hybridMultilevel"/>
    <w:tmpl w:val="7D4660D4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491461"/>
    <w:multiLevelType w:val="hybridMultilevel"/>
    <w:tmpl w:val="E1AE91F4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37521E"/>
    <w:multiLevelType w:val="hybridMultilevel"/>
    <w:tmpl w:val="3DA4378C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07"/>
    <w:rsid w:val="00010770"/>
    <w:rsid w:val="00055BAC"/>
    <w:rsid w:val="00090EFA"/>
    <w:rsid w:val="0017526B"/>
    <w:rsid w:val="002A0767"/>
    <w:rsid w:val="002B4065"/>
    <w:rsid w:val="002B59D5"/>
    <w:rsid w:val="0035537E"/>
    <w:rsid w:val="004666C0"/>
    <w:rsid w:val="0047185A"/>
    <w:rsid w:val="005B451C"/>
    <w:rsid w:val="00672584"/>
    <w:rsid w:val="00677882"/>
    <w:rsid w:val="006A746A"/>
    <w:rsid w:val="006E7516"/>
    <w:rsid w:val="00786563"/>
    <w:rsid w:val="00790DD1"/>
    <w:rsid w:val="007D26CF"/>
    <w:rsid w:val="008574B8"/>
    <w:rsid w:val="00876AE6"/>
    <w:rsid w:val="00882C1D"/>
    <w:rsid w:val="008B6C03"/>
    <w:rsid w:val="008E4140"/>
    <w:rsid w:val="009252AF"/>
    <w:rsid w:val="00930395"/>
    <w:rsid w:val="00967254"/>
    <w:rsid w:val="009816AD"/>
    <w:rsid w:val="009C1150"/>
    <w:rsid w:val="009E24F4"/>
    <w:rsid w:val="00A25AF8"/>
    <w:rsid w:val="00AD5896"/>
    <w:rsid w:val="00B050BF"/>
    <w:rsid w:val="00B43A1E"/>
    <w:rsid w:val="00B51E0B"/>
    <w:rsid w:val="00B9006D"/>
    <w:rsid w:val="00BA2D86"/>
    <w:rsid w:val="00BA3A57"/>
    <w:rsid w:val="00C458BB"/>
    <w:rsid w:val="00CA40C2"/>
    <w:rsid w:val="00CF042A"/>
    <w:rsid w:val="00CF5C58"/>
    <w:rsid w:val="00E16E16"/>
    <w:rsid w:val="00E56FFA"/>
    <w:rsid w:val="00EA4277"/>
    <w:rsid w:val="00F8406D"/>
    <w:rsid w:val="00F84307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07AA"/>
  <w15:chartTrackingRefBased/>
  <w15:docId w15:val="{61027452-F5A1-484B-8DE5-E2AE8BC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6F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5C5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60" w:after="260" w:line="416" w:lineRule="auto"/>
      <w:outlineLvl w:val="2"/>
    </w:pPr>
    <w:rPr>
      <w:rFonts w:ascii="DengXian" w:eastAsia="DengXian" w:hAnsi="DengXian" w:cs="DengXian"/>
      <w:b/>
      <w:bCs/>
      <w:color w:val="000000"/>
      <w:sz w:val="24"/>
      <w:szCs w:val="32"/>
      <w:u w:color="000000"/>
    </w:rPr>
  </w:style>
  <w:style w:type="paragraph" w:styleId="4">
    <w:name w:val="heading 4"/>
    <w:basedOn w:val="a"/>
    <w:next w:val="a"/>
    <w:link w:val="4Char"/>
    <w:uiPriority w:val="9"/>
    <w:unhideWhenUsed/>
    <w:qFormat/>
    <w:rsid w:val="0001077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5C58"/>
    <w:rPr>
      <w:rFonts w:ascii="DengXian" w:eastAsia="DengXian" w:hAnsi="DengXian" w:cs="DengXian"/>
      <w:b/>
      <w:bCs/>
      <w:color w:val="000000"/>
      <w:sz w:val="24"/>
      <w:szCs w:val="32"/>
      <w:u w:color="000000"/>
    </w:rPr>
  </w:style>
  <w:style w:type="paragraph" w:styleId="a3">
    <w:name w:val="List Paragraph"/>
    <w:basedOn w:val="a"/>
    <w:uiPriority w:val="34"/>
    <w:qFormat/>
    <w:rsid w:val="009C1150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0107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E56FF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Boston, 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Econ.</dc:creator>
  <cp:keywords/>
  <dc:description/>
  <cp:lastModifiedBy>hp</cp:lastModifiedBy>
  <cp:revision>2</cp:revision>
  <dcterms:created xsi:type="dcterms:W3CDTF">2022-05-10T08:40:00Z</dcterms:created>
  <dcterms:modified xsi:type="dcterms:W3CDTF">2022-05-10T08:40:00Z</dcterms:modified>
</cp:coreProperties>
</file>