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B9" w:rsidRDefault="00896CB9" w:rsidP="00896CB9"/>
    <w:p w:rsidR="00896CB9" w:rsidRDefault="00896CB9" w:rsidP="00896CB9">
      <w:pPr>
        <w:rPr>
          <w:rFonts w:hint="eastAsia"/>
        </w:rPr>
      </w:pPr>
      <w:r>
        <w:rPr>
          <w:rFonts w:hint="eastAsia"/>
        </w:rPr>
        <w:t>关于做好</w:t>
      </w:r>
      <w:r>
        <w:rPr>
          <w:rFonts w:hint="eastAsia"/>
        </w:rPr>
        <w:t>2022</w:t>
      </w:r>
      <w:r>
        <w:rPr>
          <w:rFonts w:hint="eastAsia"/>
        </w:rPr>
        <w:t>年度职称评审预报名工作的通知</w:t>
      </w:r>
    </w:p>
    <w:p w:rsidR="00896CB9" w:rsidRDefault="00896CB9" w:rsidP="00896CB9"/>
    <w:p w:rsidR="00896CB9" w:rsidRDefault="00896CB9" w:rsidP="00896CB9">
      <w:pPr>
        <w:rPr>
          <w:rFonts w:hint="eastAsia"/>
        </w:rPr>
      </w:pPr>
      <w:r>
        <w:rPr>
          <w:rFonts w:hint="eastAsia"/>
        </w:rPr>
        <w:t>[</w:t>
      </w:r>
      <w:r>
        <w:rPr>
          <w:rFonts w:hint="eastAsia"/>
        </w:rPr>
        <w:t>党委教师工作部、人事处、人才发展工作办公室（合署）</w:t>
      </w:r>
      <w:r>
        <w:rPr>
          <w:rFonts w:hint="eastAsia"/>
        </w:rPr>
        <w:t xml:space="preserve"> 2023-04-13]</w:t>
      </w:r>
    </w:p>
    <w:p w:rsidR="00896CB9" w:rsidRDefault="00896CB9" w:rsidP="00896CB9"/>
    <w:p w:rsidR="00896CB9" w:rsidRDefault="00896CB9" w:rsidP="00896CB9"/>
    <w:p w:rsidR="00896CB9" w:rsidRDefault="00896CB9" w:rsidP="00896CB9">
      <w:pPr>
        <w:rPr>
          <w:rFonts w:hint="eastAsia"/>
        </w:rPr>
      </w:pPr>
      <w:r>
        <w:rPr>
          <w:rFonts w:hint="eastAsia"/>
        </w:rPr>
        <w:t>各学院、各部处、各单位：</w:t>
      </w:r>
    </w:p>
    <w:p w:rsidR="00896CB9" w:rsidRDefault="00896CB9" w:rsidP="00896CB9"/>
    <w:p w:rsidR="00896CB9" w:rsidRDefault="00896CB9" w:rsidP="00896CB9">
      <w:pPr>
        <w:rPr>
          <w:rFonts w:hint="eastAsia"/>
        </w:rPr>
      </w:pPr>
      <w:r>
        <w:rPr>
          <w:rFonts w:hint="eastAsia"/>
        </w:rPr>
        <w:t>根据国家、广东省和学校职称评审有关政策规定，结合学校工作实际，学校将启动</w:t>
      </w:r>
      <w:r>
        <w:rPr>
          <w:rFonts w:hint="eastAsia"/>
        </w:rPr>
        <w:t>2022</w:t>
      </w:r>
      <w:r>
        <w:rPr>
          <w:rFonts w:hint="eastAsia"/>
        </w:rPr>
        <w:t>年度职称评审工作。现就有关事项通知如下：</w:t>
      </w:r>
    </w:p>
    <w:p w:rsidR="00896CB9" w:rsidRDefault="00896CB9" w:rsidP="00896CB9"/>
    <w:p w:rsidR="00896CB9" w:rsidRDefault="00896CB9" w:rsidP="00896CB9">
      <w:pPr>
        <w:rPr>
          <w:rFonts w:hint="eastAsia"/>
        </w:rPr>
      </w:pPr>
      <w:r>
        <w:rPr>
          <w:rFonts w:hint="eastAsia"/>
        </w:rPr>
        <w:t>一、评审依据</w:t>
      </w:r>
    </w:p>
    <w:p w:rsidR="00896CB9" w:rsidRDefault="00896CB9" w:rsidP="00896CB9"/>
    <w:p w:rsidR="00896CB9" w:rsidRDefault="00896CB9" w:rsidP="00896CB9">
      <w:pPr>
        <w:rPr>
          <w:rFonts w:hint="eastAsia"/>
        </w:rPr>
      </w:pPr>
      <w:r>
        <w:rPr>
          <w:rFonts w:hint="eastAsia"/>
        </w:rPr>
        <w:t>学校</w:t>
      </w:r>
      <w:r>
        <w:rPr>
          <w:rFonts w:hint="eastAsia"/>
        </w:rPr>
        <w:t>2022</w:t>
      </w:r>
      <w:r>
        <w:rPr>
          <w:rFonts w:hint="eastAsia"/>
        </w:rPr>
        <w:t>年度职称评审依据《广东省人力资源和社会保障厅关于印发广东省职称评审管理服务实施办法及配套规定的通知》（粤人社规〔</w:t>
      </w:r>
      <w:r>
        <w:rPr>
          <w:rFonts w:hint="eastAsia"/>
        </w:rPr>
        <w:t>2020</w:t>
      </w:r>
      <w:r>
        <w:rPr>
          <w:rFonts w:hint="eastAsia"/>
        </w:rPr>
        <w:t>〕</w:t>
      </w:r>
      <w:r>
        <w:rPr>
          <w:rFonts w:hint="eastAsia"/>
        </w:rPr>
        <w:t>33</w:t>
      </w:r>
      <w:r>
        <w:rPr>
          <w:rFonts w:hint="eastAsia"/>
        </w:rPr>
        <w:t>号，附件</w:t>
      </w:r>
      <w:r>
        <w:rPr>
          <w:rFonts w:hint="eastAsia"/>
        </w:rPr>
        <w:t>1</w:t>
      </w:r>
      <w:r>
        <w:rPr>
          <w:rFonts w:hint="eastAsia"/>
        </w:rPr>
        <w:t>）、《关于做好</w:t>
      </w:r>
      <w:r>
        <w:rPr>
          <w:rFonts w:hint="eastAsia"/>
        </w:rPr>
        <w:t>2022</w:t>
      </w:r>
      <w:r>
        <w:rPr>
          <w:rFonts w:hint="eastAsia"/>
        </w:rPr>
        <w:t>年度职称评审工作的通知》（粤人社发〔</w:t>
      </w:r>
      <w:r>
        <w:rPr>
          <w:rFonts w:hint="eastAsia"/>
        </w:rPr>
        <w:t>2022</w:t>
      </w:r>
      <w:r>
        <w:rPr>
          <w:rFonts w:hint="eastAsia"/>
        </w:rPr>
        <w:t>〕</w:t>
      </w:r>
      <w:r>
        <w:rPr>
          <w:rFonts w:hint="eastAsia"/>
        </w:rPr>
        <w:t>30</w:t>
      </w:r>
      <w:r>
        <w:rPr>
          <w:rFonts w:hint="eastAsia"/>
        </w:rPr>
        <w:t>号，附件</w:t>
      </w:r>
      <w:r>
        <w:rPr>
          <w:rFonts w:hint="eastAsia"/>
        </w:rPr>
        <w:t>2</w:t>
      </w:r>
      <w:r>
        <w:rPr>
          <w:rFonts w:hint="eastAsia"/>
        </w:rPr>
        <w:t>）、《华南师范大学职称评审办法》（华师〔</w:t>
      </w:r>
      <w:r>
        <w:rPr>
          <w:rFonts w:hint="eastAsia"/>
        </w:rPr>
        <w:t>2022</w:t>
      </w:r>
      <w:r>
        <w:rPr>
          <w:rFonts w:hint="eastAsia"/>
        </w:rPr>
        <w:t>〕</w:t>
      </w:r>
      <w:r>
        <w:rPr>
          <w:rFonts w:hint="eastAsia"/>
        </w:rPr>
        <w:t>106</w:t>
      </w:r>
      <w:r>
        <w:rPr>
          <w:rFonts w:hint="eastAsia"/>
        </w:rPr>
        <w:t>号），附件</w:t>
      </w:r>
      <w:r>
        <w:rPr>
          <w:rFonts w:hint="eastAsia"/>
        </w:rPr>
        <w:t>3</w:t>
      </w:r>
      <w:r>
        <w:rPr>
          <w:rFonts w:hint="eastAsia"/>
        </w:rPr>
        <w:t>，以下简称“《评审办法》”）等规章制度执行。</w:t>
      </w:r>
    </w:p>
    <w:p w:rsidR="00896CB9" w:rsidRDefault="00896CB9" w:rsidP="00896CB9"/>
    <w:p w:rsidR="00896CB9" w:rsidRDefault="00896CB9" w:rsidP="00896CB9">
      <w:pPr>
        <w:rPr>
          <w:rFonts w:hint="eastAsia"/>
        </w:rPr>
      </w:pPr>
      <w:r>
        <w:rPr>
          <w:rFonts w:hint="eastAsia"/>
        </w:rPr>
        <w:t>二、评审通道</w:t>
      </w:r>
    </w:p>
    <w:p w:rsidR="00896CB9" w:rsidRDefault="00896CB9" w:rsidP="00896CB9"/>
    <w:p w:rsidR="00896CB9" w:rsidRDefault="00896CB9" w:rsidP="00896CB9">
      <w:pPr>
        <w:rPr>
          <w:rFonts w:hint="eastAsia"/>
        </w:rPr>
      </w:pPr>
      <w:r>
        <w:rPr>
          <w:rFonts w:hint="eastAsia"/>
        </w:rPr>
        <w:t>2022</w:t>
      </w:r>
      <w:r>
        <w:rPr>
          <w:rFonts w:hint="eastAsia"/>
        </w:rPr>
        <w:t>年度职称评审继续实施“双通道并行”，评审通道分“常规通道”和“青年人才通道”。</w:t>
      </w:r>
    </w:p>
    <w:p w:rsidR="00896CB9" w:rsidRDefault="00896CB9" w:rsidP="00896CB9"/>
    <w:p w:rsidR="00896CB9" w:rsidRDefault="00896CB9" w:rsidP="00896CB9">
      <w:pPr>
        <w:rPr>
          <w:rFonts w:hint="eastAsia"/>
        </w:rPr>
      </w:pPr>
      <w:r>
        <w:rPr>
          <w:rFonts w:hint="eastAsia"/>
        </w:rPr>
        <w:t>1.</w:t>
      </w:r>
      <w:r>
        <w:rPr>
          <w:rFonts w:hint="eastAsia"/>
        </w:rPr>
        <w:t>常规通道。评审条件为《评审办法》附件</w:t>
      </w:r>
      <w:r>
        <w:rPr>
          <w:rFonts w:hint="eastAsia"/>
        </w:rPr>
        <w:t>1-4</w:t>
      </w:r>
      <w:r>
        <w:rPr>
          <w:rFonts w:hint="eastAsia"/>
        </w:rPr>
        <w:t>，评审层次为初级、中级、高级。业绩评价标准按《华南师范大学科研业绩评价方案（</w:t>
      </w:r>
      <w:r>
        <w:rPr>
          <w:rFonts w:hint="eastAsia"/>
        </w:rPr>
        <w:t>2012</w:t>
      </w:r>
      <w:r>
        <w:rPr>
          <w:rFonts w:hint="eastAsia"/>
        </w:rPr>
        <w:t>年修订）》（华师〔</w:t>
      </w:r>
      <w:r>
        <w:rPr>
          <w:rFonts w:hint="eastAsia"/>
        </w:rPr>
        <w:t>2013</w:t>
      </w:r>
      <w:r>
        <w:rPr>
          <w:rFonts w:hint="eastAsia"/>
        </w:rPr>
        <w:t>〕</w:t>
      </w:r>
      <w:r>
        <w:rPr>
          <w:rFonts w:hint="eastAsia"/>
        </w:rPr>
        <w:t>73</w:t>
      </w:r>
      <w:r>
        <w:rPr>
          <w:rFonts w:hint="eastAsia"/>
        </w:rPr>
        <w:t>号）执行。</w:t>
      </w:r>
    </w:p>
    <w:p w:rsidR="00896CB9" w:rsidRDefault="00896CB9" w:rsidP="00896CB9"/>
    <w:p w:rsidR="00896CB9" w:rsidRDefault="00896CB9" w:rsidP="00896CB9">
      <w:pPr>
        <w:rPr>
          <w:rFonts w:hint="eastAsia"/>
        </w:rPr>
      </w:pPr>
      <w:r>
        <w:rPr>
          <w:rFonts w:hint="eastAsia"/>
        </w:rPr>
        <w:t>2.</w:t>
      </w:r>
      <w:r>
        <w:rPr>
          <w:rFonts w:hint="eastAsia"/>
        </w:rPr>
        <w:t>青年人才通道。实行学科代表性成果评审机制，适用于青年英才、青年英才（博士后）、博士后评审教师系列和研究系列高级职称。评审条件为《评审办法》附件</w:t>
      </w:r>
      <w:r>
        <w:rPr>
          <w:rFonts w:hint="eastAsia"/>
        </w:rPr>
        <w:t>5</w:t>
      </w:r>
      <w:r>
        <w:rPr>
          <w:rFonts w:hint="eastAsia"/>
        </w:rPr>
        <w:t>，评审级别为高级（含副高级、正高级）。业绩评价标准按《华南师范大学学科代表性成果推荐目录（试行）》（华师〔</w:t>
      </w:r>
      <w:r>
        <w:rPr>
          <w:rFonts w:hint="eastAsia"/>
        </w:rPr>
        <w:t>2022</w:t>
      </w:r>
      <w:r>
        <w:rPr>
          <w:rFonts w:hint="eastAsia"/>
        </w:rPr>
        <w:t>〕</w:t>
      </w:r>
      <w:r>
        <w:rPr>
          <w:rFonts w:hint="eastAsia"/>
        </w:rPr>
        <w:t>105</w:t>
      </w:r>
      <w:r>
        <w:rPr>
          <w:rFonts w:hint="eastAsia"/>
        </w:rPr>
        <w:t>号）执行。</w:t>
      </w:r>
    </w:p>
    <w:p w:rsidR="00896CB9" w:rsidRDefault="00896CB9" w:rsidP="00896CB9"/>
    <w:p w:rsidR="00896CB9" w:rsidRDefault="00896CB9" w:rsidP="00896CB9">
      <w:pPr>
        <w:rPr>
          <w:rFonts w:hint="eastAsia"/>
        </w:rPr>
      </w:pPr>
      <w:r>
        <w:rPr>
          <w:rFonts w:hint="eastAsia"/>
        </w:rPr>
        <w:t>3.2022</w:t>
      </w:r>
      <w:r>
        <w:rPr>
          <w:rFonts w:hint="eastAsia"/>
        </w:rPr>
        <w:t>年</w:t>
      </w:r>
      <w:r>
        <w:rPr>
          <w:rFonts w:hint="eastAsia"/>
        </w:rPr>
        <w:t>1</w:t>
      </w:r>
      <w:r>
        <w:rPr>
          <w:rFonts w:hint="eastAsia"/>
        </w:rPr>
        <w:t>月</w:t>
      </w:r>
      <w:r>
        <w:rPr>
          <w:rFonts w:hint="eastAsia"/>
        </w:rPr>
        <w:t>1</w:t>
      </w:r>
      <w:r>
        <w:rPr>
          <w:rFonts w:hint="eastAsia"/>
        </w:rPr>
        <w:t>日及以后入职的青年拔尖人才、青年英才、青年英才（博士后）、博士后申报高级职称评审的，必须在“青年人才通道”评审。全职在聘的其他从事教学科研工作的专业技术人员，若业绩成果符合“青年人才通道”申报条件的，可参照申报相应级别职称，年龄不受限制。</w:t>
      </w:r>
    </w:p>
    <w:p w:rsidR="00896CB9" w:rsidRDefault="00896CB9" w:rsidP="00896CB9"/>
    <w:p w:rsidR="00896CB9" w:rsidRDefault="00896CB9" w:rsidP="00896CB9">
      <w:pPr>
        <w:rPr>
          <w:rFonts w:hint="eastAsia"/>
        </w:rPr>
      </w:pPr>
      <w:r>
        <w:rPr>
          <w:rFonts w:hint="eastAsia"/>
        </w:rPr>
        <w:t>4.</w:t>
      </w:r>
      <w:r>
        <w:rPr>
          <w:rFonts w:hint="eastAsia"/>
        </w:rPr>
        <w:t>“双通道并行”自</w:t>
      </w:r>
      <w:r>
        <w:rPr>
          <w:rFonts w:hint="eastAsia"/>
        </w:rPr>
        <w:t>2021</w:t>
      </w:r>
      <w:r>
        <w:rPr>
          <w:rFonts w:hint="eastAsia"/>
        </w:rPr>
        <w:t>年度开始，计划过渡</w:t>
      </w:r>
      <w:r>
        <w:rPr>
          <w:rFonts w:hint="eastAsia"/>
        </w:rPr>
        <w:t>3</w:t>
      </w:r>
      <w:r>
        <w:rPr>
          <w:rFonts w:hint="eastAsia"/>
        </w:rPr>
        <w:t>年，过渡期结束后，学校职称评审工作将全部推行学科代表性成果评审机制。</w:t>
      </w:r>
    </w:p>
    <w:p w:rsidR="00896CB9" w:rsidRDefault="00896CB9" w:rsidP="00896CB9"/>
    <w:p w:rsidR="00896CB9" w:rsidRDefault="00896CB9" w:rsidP="00896CB9">
      <w:pPr>
        <w:rPr>
          <w:rFonts w:hint="eastAsia"/>
        </w:rPr>
      </w:pPr>
      <w:r>
        <w:rPr>
          <w:rFonts w:hint="eastAsia"/>
        </w:rPr>
        <w:t>三、学科组设置</w:t>
      </w:r>
    </w:p>
    <w:p w:rsidR="00896CB9" w:rsidRDefault="00896CB9" w:rsidP="00896CB9"/>
    <w:p w:rsidR="00896CB9" w:rsidRDefault="00896CB9" w:rsidP="00896CB9">
      <w:pPr>
        <w:rPr>
          <w:rFonts w:hint="eastAsia"/>
        </w:rPr>
      </w:pPr>
      <w:r>
        <w:rPr>
          <w:rFonts w:hint="eastAsia"/>
        </w:rPr>
        <w:t>根据《评审办法》第十条规定和学校学科发展情况，</w:t>
      </w:r>
      <w:r>
        <w:rPr>
          <w:rFonts w:hint="eastAsia"/>
        </w:rPr>
        <w:t>2022</w:t>
      </w:r>
      <w:r>
        <w:rPr>
          <w:rFonts w:hint="eastAsia"/>
        </w:rPr>
        <w:t>年度职称评审学校拟设</w:t>
      </w:r>
      <w:r>
        <w:rPr>
          <w:rFonts w:hint="eastAsia"/>
        </w:rPr>
        <w:t>26</w:t>
      </w:r>
      <w:r>
        <w:rPr>
          <w:rFonts w:hint="eastAsia"/>
        </w:rPr>
        <w:t>个学科组。其中，以二级单位为组建主体，设置学科组</w:t>
      </w:r>
      <w:r>
        <w:rPr>
          <w:rFonts w:hint="eastAsia"/>
        </w:rPr>
        <w:t>20</w:t>
      </w:r>
      <w:r>
        <w:rPr>
          <w:rFonts w:hint="eastAsia"/>
        </w:rPr>
        <w:t>个；以学部为组建主体，设置学科组</w:t>
      </w:r>
      <w:r>
        <w:rPr>
          <w:rFonts w:hint="eastAsia"/>
        </w:rPr>
        <w:t>3</w:t>
      </w:r>
      <w:r>
        <w:rPr>
          <w:rFonts w:hint="eastAsia"/>
        </w:rPr>
        <w:t>个；以学校为组建主体，设置学科组</w:t>
      </w:r>
      <w:r>
        <w:rPr>
          <w:rFonts w:hint="eastAsia"/>
        </w:rPr>
        <w:t>3</w:t>
      </w:r>
      <w:r>
        <w:rPr>
          <w:rFonts w:hint="eastAsia"/>
        </w:rPr>
        <w:t>个。具体参见《</w:t>
      </w:r>
      <w:r>
        <w:rPr>
          <w:rFonts w:hint="eastAsia"/>
        </w:rPr>
        <w:t>2022</w:t>
      </w:r>
      <w:r>
        <w:rPr>
          <w:rFonts w:hint="eastAsia"/>
        </w:rPr>
        <w:t>年度学校职称评审委员会拟设学科组列表》（附件</w:t>
      </w:r>
      <w:r>
        <w:rPr>
          <w:rFonts w:hint="eastAsia"/>
        </w:rPr>
        <w:t>4</w:t>
      </w:r>
      <w:r>
        <w:rPr>
          <w:rFonts w:hint="eastAsia"/>
        </w:rPr>
        <w:t>）。</w:t>
      </w:r>
    </w:p>
    <w:p w:rsidR="00896CB9" w:rsidRDefault="00896CB9" w:rsidP="00896CB9"/>
    <w:p w:rsidR="00896CB9" w:rsidRDefault="00896CB9" w:rsidP="00896CB9">
      <w:pPr>
        <w:rPr>
          <w:rFonts w:hint="eastAsia"/>
        </w:rPr>
      </w:pPr>
      <w:r>
        <w:rPr>
          <w:rFonts w:hint="eastAsia"/>
        </w:rPr>
        <w:t>四、评审指标</w:t>
      </w:r>
    </w:p>
    <w:p w:rsidR="00896CB9" w:rsidRDefault="00896CB9" w:rsidP="00896CB9"/>
    <w:p w:rsidR="00896CB9" w:rsidRDefault="00896CB9" w:rsidP="00896CB9">
      <w:pPr>
        <w:rPr>
          <w:rFonts w:hint="eastAsia"/>
        </w:rPr>
      </w:pPr>
      <w:r>
        <w:rPr>
          <w:rFonts w:hint="eastAsia"/>
        </w:rPr>
        <w:t>根据《评审办法》规定，学校每年设定高级职称评审指标，并向各学科组下达指标。因各二级单位的岗位设置工作尚未完成，</w:t>
      </w:r>
      <w:r>
        <w:rPr>
          <w:rFonts w:hint="eastAsia"/>
        </w:rPr>
        <w:t>2022</w:t>
      </w:r>
      <w:r>
        <w:rPr>
          <w:rFonts w:hint="eastAsia"/>
        </w:rPr>
        <w:t>年度暂不向学科组下达评审指标，由学校根据</w:t>
      </w:r>
      <w:r>
        <w:rPr>
          <w:rFonts w:hint="eastAsia"/>
        </w:rPr>
        <w:t>2022</w:t>
      </w:r>
      <w:r>
        <w:rPr>
          <w:rFonts w:hint="eastAsia"/>
        </w:rPr>
        <w:t>年度职称申报情况和资格审核结果，结合近</w:t>
      </w:r>
      <w:r>
        <w:rPr>
          <w:rFonts w:hint="eastAsia"/>
        </w:rPr>
        <w:t>3</w:t>
      </w:r>
      <w:r>
        <w:rPr>
          <w:rFonts w:hint="eastAsia"/>
        </w:rPr>
        <w:t>年学校职称评审情况，报校长办公会议讨论决定，由学校在核定的岗位总量和结构比例范围内，统筹下达校内各评委会评审指标。</w:t>
      </w:r>
    </w:p>
    <w:p w:rsidR="00896CB9" w:rsidRDefault="00896CB9" w:rsidP="00896CB9"/>
    <w:p w:rsidR="00896CB9" w:rsidRDefault="00896CB9" w:rsidP="00896CB9">
      <w:pPr>
        <w:rPr>
          <w:rFonts w:hint="eastAsia"/>
        </w:rPr>
      </w:pPr>
      <w:r>
        <w:rPr>
          <w:rFonts w:hint="eastAsia"/>
        </w:rPr>
        <w:t>五、受理人员范围及申报系列、类型补充说明</w:t>
      </w:r>
    </w:p>
    <w:p w:rsidR="00896CB9" w:rsidRDefault="00896CB9" w:rsidP="00896CB9"/>
    <w:p w:rsidR="00896CB9" w:rsidRDefault="00896CB9" w:rsidP="00896CB9">
      <w:pPr>
        <w:rPr>
          <w:rFonts w:hint="eastAsia"/>
        </w:rPr>
      </w:pPr>
      <w:r>
        <w:rPr>
          <w:rFonts w:hint="eastAsia"/>
        </w:rPr>
        <w:t>受理人员范围和权限按《评审办法》执行，相关人员类别补充说明如下：</w:t>
      </w:r>
    </w:p>
    <w:p w:rsidR="00896CB9" w:rsidRDefault="00896CB9" w:rsidP="00896CB9"/>
    <w:p w:rsidR="00896CB9" w:rsidRDefault="00896CB9" w:rsidP="00896CB9">
      <w:pPr>
        <w:rPr>
          <w:rFonts w:hint="eastAsia"/>
        </w:rPr>
      </w:pPr>
      <w:r>
        <w:rPr>
          <w:rFonts w:hint="eastAsia"/>
        </w:rPr>
        <w:t>（一）申报人员按照所聘岗位系列与现岗位所从事工作相一致的原则，对应申报相应系列职称。教师系列职称为学校主体职称系列，凡有从事本科生或研究生培养工作的专业技术人员均应评审教师系列职称。在无人才培养任务的研究院、省级以上专门研究机构专职从事科学研究的专业技术人员可评审研究系列职称。</w:t>
      </w:r>
    </w:p>
    <w:p w:rsidR="00896CB9" w:rsidRDefault="00896CB9" w:rsidP="00896CB9"/>
    <w:p w:rsidR="00896CB9" w:rsidRDefault="00896CB9" w:rsidP="00896CB9">
      <w:pPr>
        <w:rPr>
          <w:rFonts w:hint="eastAsia"/>
        </w:rPr>
      </w:pPr>
      <w:r>
        <w:rPr>
          <w:rFonts w:hint="eastAsia"/>
        </w:rPr>
        <w:t>（二）根据教育部</w:t>
      </w:r>
      <w:r>
        <w:rPr>
          <w:rFonts w:hint="eastAsia"/>
        </w:rPr>
        <w:t>43</w:t>
      </w:r>
      <w:r>
        <w:rPr>
          <w:rFonts w:hint="eastAsia"/>
        </w:rPr>
        <w:t>号令，专职辅导员职称评审单列，现聘专业技术岗位的辅导员（含专职副书记）可申报教师系列（辅导员）职称，不得申报其他专业职称。</w:t>
      </w:r>
    </w:p>
    <w:p w:rsidR="00896CB9" w:rsidRDefault="00896CB9" w:rsidP="00896CB9"/>
    <w:p w:rsidR="00896CB9" w:rsidRDefault="00896CB9" w:rsidP="00896CB9">
      <w:pPr>
        <w:rPr>
          <w:rFonts w:hint="eastAsia"/>
        </w:rPr>
      </w:pPr>
      <w:r>
        <w:rPr>
          <w:rFonts w:hint="eastAsia"/>
        </w:rPr>
        <w:t>（三）专业技术人才转换工作岗位后转系列评审晋升的，应按规定先取得现岗位同级别职称。申报评审现岗位同级别职称时，资历可从取得原系列低一等级职称的时间起算，取得原系列同级别职称后的相关业绩成果可作为有效业绩成果。申报评审现岗位高一等级职称时，资历可从取得原系列同级别职称的时间起算，取得原系列同级别职称后的相关业绩成果可作为有效业绩成果。</w:t>
      </w:r>
    </w:p>
    <w:p w:rsidR="00896CB9" w:rsidRDefault="00896CB9" w:rsidP="00896CB9"/>
    <w:p w:rsidR="00896CB9" w:rsidRDefault="00896CB9" w:rsidP="00896CB9">
      <w:pPr>
        <w:rPr>
          <w:rFonts w:hint="eastAsia"/>
        </w:rPr>
      </w:pPr>
      <w:r>
        <w:rPr>
          <w:rFonts w:hint="eastAsia"/>
        </w:rPr>
        <w:t>（四）业绩特别突出的海外高层次留学人员首次申报职称可使用“海外绿色通道”进行破格申报，按实际专业技术水平和能力直接申报相应级别职称。申报人须在引进后</w:t>
      </w:r>
      <w:r>
        <w:rPr>
          <w:rFonts w:hint="eastAsia"/>
        </w:rPr>
        <w:t>2</w:t>
      </w:r>
      <w:r>
        <w:rPr>
          <w:rFonts w:hint="eastAsia"/>
        </w:rPr>
        <w:t>年内使用该破格机会。申报人海外工作期间曾获聘高校教师职位，具备较高教学水平，且具备高校教师资格证的，可申报教师系列职称；否则只能申报研究系列职称。申报人员提交的业绩成果必须是在国（境）外期间取得的，可以是论文，也可以是其他成果。</w:t>
      </w:r>
    </w:p>
    <w:p w:rsidR="00896CB9" w:rsidRDefault="00896CB9" w:rsidP="00896CB9"/>
    <w:p w:rsidR="00896CB9" w:rsidRDefault="00896CB9" w:rsidP="00896CB9">
      <w:pPr>
        <w:rPr>
          <w:rFonts w:hint="eastAsia"/>
        </w:rPr>
      </w:pPr>
      <w:r>
        <w:rPr>
          <w:rFonts w:hint="eastAsia"/>
        </w:rPr>
        <w:t>（五）外籍和港澳台专业人才申报评审职称按《关于推进粤港澳大湾区职称评价和职业资格认可的实施方案》（粤人社规〔</w:t>
      </w:r>
      <w:r>
        <w:rPr>
          <w:rFonts w:hint="eastAsia"/>
        </w:rPr>
        <w:t>2019</w:t>
      </w:r>
      <w:r>
        <w:rPr>
          <w:rFonts w:hint="eastAsia"/>
        </w:rPr>
        <w:t>〕</w:t>
      </w:r>
      <w:r>
        <w:rPr>
          <w:rFonts w:hint="eastAsia"/>
        </w:rPr>
        <w:t>38</w:t>
      </w:r>
      <w:r>
        <w:rPr>
          <w:rFonts w:hint="eastAsia"/>
        </w:rPr>
        <w:t>号）执行。申报评审职称时，继续教育不作要求，其在港澳台或国外工作期间的专业技术工作经历作为有效工作经历，取得的业绩成果，公开发表的论文著作等，作为有效业绩成果和学术成果。其取得大学本科、硕士研究生、博士研究生学历后首次申报评审职称，从事本专业对口专业技术工作分别满</w:t>
      </w:r>
      <w:r>
        <w:rPr>
          <w:rFonts w:hint="eastAsia"/>
        </w:rPr>
        <w:t>10</w:t>
      </w:r>
      <w:r>
        <w:rPr>
          <w:rFonts w:hint="eastAsia"/>
        </w:rPr>
        <w:t>年、</w:t>
      </w:r>
      <w:r>
        <w:rPr>
          <w:rFonts w:hint="eastAsia"/>
        </w:rPr>
        <w:t>7</w:t>
      </w:r>
      <w:r>
        <w:rPr>
          <w:rFonts w:hint="eastAsia"/>
        </w:rPr>
        <w:t>年和</w:t>
      </w:r>
      <w:r>
        <w:rPr>
          <w:rFonts w:hint="eastAsia"/>
        </w:rPr>
        <w:t>2</w:t>
      </w:r>
      <w:r>
        <w:rPr>
          <w:rFonts w:hint="eastAsia"/>
        </w:rPr>
        <w:t>年的，符合职称申报条件的可直接申报副高级职称；从事专业对口专业技术工作分别满</w:t>
      </w:r>
      <w:r>
        <w:rPr>
          <w:rFonts w:hint="eastAsia"/>
        </w:rPr>
        <w:t>15</w:t>
      </w:r>
      <w:r>
        <w:rPr>
          <w:rFonts w:hint="eastAsia"/>
        </w:rPr>
        <w:t>年、</w:t>
      </w:r>
      <w:r>
        <w:rPr>
          <w:rFonts w:hint="eastAsia"/>
        </w:rPr>
        <w:t>12</w:t>
      </w:r>
      <w:r>
        <w:rPr>
          <w:rFonts w:hint="eastAsia"/>
        </w:rPr>
        <w:t>年和</w:t>
      </w:r>
      <w:r>
        <w:rPr>
          <w:rFonts w:hint="eastAsia"/>
        </w:rPr>
        <w:t>7</w:t>
      </w:r>
      <w:r>
        <w:rPr>
          <w:rFonts w:hint="eastAsia"/>
        </w:rPr>
        <w:t>年的，符合职称申报条件的可直接申报正高级职称。</w:t>
      </w:r>
    </w:p>
    <w:p w:rsidR="00896CB9" w:rsidRDefault="00896CB9" w:rsidP="00896CB9"/>
    <w:p w:rsidR="00896CB9" w:rsidRDefault="00896CB9" w:rsidP="00896CB9">
      <w:pPr>
        <w:rPr>
          <w:rFonts w:hint="eastAsia"/>
        </w:rPr>
      </w:pPr>
      <w:r>
        <w:rPr>
          <w:rFonts w:hint="eastAsia"/>
        </w:rPr>
        <w:t>（六）青年英才、青年英才（博士后）、博士后在站人员若在“常规通道”评审，仅可申报科研为主型的教师系列职称或研究系列职称。</w:t>
      </w:r>
    </w:p>
    <w:p w:rsidR="00896CB9" w:rsidRDefault="00896CB9" w:rsidP="00896CB9"/>
    <w:p w:rsidR="00896CB9" w:rsidRDefault="00896CB9" w:rsidP="00896CB9">
      <w:pPr>
        <w:rPr>
          <w:rFonts w:hint="eastAsia"/>
        </w:rPr>
      </w:pPr>
      <w:r>
        <w:rPr>
          <w:rFonts w:hint="eastAsia"/>
        </w:rPr>
        <w:t>（七）落实《人力资源社会保障部办公厅关于进一步做好职称评审工作的通知》（人社厅发</w:t>
      </w:r>
      <w:r>
        <w:rPr>
          <w:rFonts w:hint="eastAsia"/>
        </w:rPr>
        <w:lastRenderedPageBreak/>
        <w:t>〔</w:t>
      </w:r>
      <w:r>
        <w:rPr>
          <w:rFonts w:hint="eastAsia"/>
        </w:rPr>
        <w:t>2022</w:t>
      </w:r>
      <w:r>
        <w:rPr>
          <w:rFonts w:hint="eastAsia"/>
        </w:rPr>
        <w:t>〕</w:t>
      </w:r>
      <w:r>
        <w:rPr>
          <w:rFonts w:hint="eastAsia"/>
        </w:rPr>
        <w:t>60</w:t>
      </w:r>
      <w:r>
        <w:rPr>
          <w:rFonts w:hint="eastAsia"/>
        </w:rPr>
        <w:t>号）的评审要求，对于党政机关交流或部队转业安置到企事业单位从事专业技术工作的人员，首次申报职称时可根据专业水平和工作业绩并参照同类人员评审标准，直接申报相应职称。</w:t>
      </w:r>
    </w:p>
    <w:p w:rsidR="00896CB9" w:rsidRDefault="00896CB9" w:rsidP="00896CB9"/>
    <w:p w:rsidR="00896CB9" w:rsidRDefault="00896CB9" w:rsidP="00896CB9">
      <w:pPr>
        <w:rPr>
          <w:rFonts w:hint="eastAsia"/>
        </w:rPr>
      </w:pPr>
      <w:r>
        <w:rPr>
          <w:rFonts w:hint="eastAsia"/>
        </w:rPr>
        <w:t>（八）根据上级部门的有关要求，同一评审年度不可申报两个及以上专业或级别的职称；申请高级职称的，原则上需要具备中级职称。</w:t>
      </w:r>
      <w:r>
        <w:rPr>
          <w:rFonts w:hint="eastAsia"/>
        </w:rPr>
        <w:t>2022</w:t>
      </w:r>
      <w:r>
        <w:rPr>
          <w:rFonts w:hint="eastAsia"/>
        </w:rPr>
        <w:t>年度职称初次考核认定工作的通知将另行发布，暂未获得中级职称的申报人，后续请留意通知，今年取得中级职称后，明年方可申报高级职称。</w:t>
      </w:r>
    </w:p>
    <w:p w:rsidR="00896CB9" w:rsidRDefault="00896CB9" w:rsidP="00896CB9"/>
    <w:p w:rsidR="00896CB9" w:rsidRDefault="00896CB9" w:rsidP="00896CB9">
      <w:pPr>
        <w:rPr>
          <w:rFonts w:hint="eastAsia"/>
        </w:rPr>
      </w:pPr>
      <w:r>
        <w:rPr>
          <w:rFonts w:hint="eastAsia"/>
        </w:rPr>
        <w:t>六、有关基本条件的补充说明</w:t>
      </w:r>
    </w:p>
    <w:p w:rsidR="00896CB9" w:rsidRDefault="00896CB9" w:rsidP="00896CB9"/>
    <w:p w:rsidR="00896CB9" w:rsidRDefault="00896CB9" w:rsidP="00896CB9">
      <w:pPr>
        <w:rPr>
          <w:rFonts w:hint="eastAsia"/>
        </w:rPr>
      </w:pPr>
      <w:r>
        <w:rPr>
          <w:rFonts w:hint="eastAsia"/>
        </w:rPr>
        <w:t>职称申报基本条件按《评审办法》执行，补充说明如下：</w:t>
      </w:r>
    </w:p>
    <w:p w:rsidR="00896CB9" w:rsidRDefault="00896CB9" w:rsidP="00896CB9"/>
    <w:p w:rsidR="00896CB9" w:rsidRDefault="00896CB9" w:rsidP="00896CB9">
      <w:pPr>
        <w:rPr>
          <w:rFonts w:hint="eastAsia"/>
        </w:rPr>
      </w:pPr>
      <w:r>
        <w:rPr>
          <w:rFonts w:hint="eastAsia"/>
        </w:rPr>
        <w:t>（一）资历年限和业绩成果从获现职称（或博士</w:t>
      </w:r>
      <w:r>
        <w:rPr>
          <w:rFonts w:hint="eastAsia"/>
        </w:rPr>
        <w:t>/</w:t>
      </w:r>
      <w:r>
        <w:rPr>
          <w:rFonts w:hint="eastAsia"/>
        </w:rPr>
        <w:t>硕士学位）后计起；资历年限和业绩成果（除教学业绩外）的有效时间均截止到</w:t>
      </w:r>
      <w:r>
        <w:rPr>
          <w:rFonts w:hint="eastAsia"/>
        </w:rPr>
        <w:t>2022</w:t>
      </w:r>
      <w:r>
        <w:rPr>
          <w:rFonts w:hint="eastAsia"/>
        </w:rPr>
        <w:t>年</w:t>
      </w:r>
      <w:r>
        <w:rPr>
          <w:rFonts w:hint="eastAsia"/>
        </w:rPr>
        <w:t>12</w:t>
      </w:r>
      <w:r>
        <w:rPr>
          <w:rFonts w:hint="eastAsia"/>
        </w:rPr>
        <w:t>月</w:t>
      </w:r>
      <w:r>
        <w:rPr>
          <w:rFonts w:hint="eastAsia"/>
        </w:rPr>
        <w:t>31</w:t>
      </w:r>
      <w:r>
        <w:rPr>
          <w:rFonts w:hint="eastAsia"/>
        </w:rPr>
        <w:t>日；教学业绩计算到</w:t>
      </w:r>
      <w:r>
        <w:rPr>
          <w:rFonts w:hint="eastAsia"/>
        </w:rPr>
        <w:t>2022</w:t>
      </w:r>
      <w:r>
        <w:rPr>
          <w:rFonts w:hint="eastAsia"/>
        </w:rPr>
        <w:t>学年度第一学期（即</w:t>
      </w:r>
      <w:r>
        <w:rPr>
          <w:rFonts w:hint="eastAsia"/>
        </w:rPr>
        <w:t>2023</w:t>
      </w:r>
      <w:r>
        <w:rPr>
          <w:rFonts w:hint="eastAsia"/>
        </w:rPr>
        <w:t>年</w:t>
      </w:r>
      <w:r>
        <w:rPr>
          <w:rFonts w:hint="eastAsia"/>
        </w:rPr>
        <w:t>1</w:t>
      </w:r>
      <w:r>
        <w:rPr>
          <w:rFonts w:hint="eastAsia"/>
        </w:rPr>
        <w:t>月）。</w:t>
      </w:r>
    </w:p>
    <w:p w:rsidR="00896CB9" w:rsidRDefault="00896CB9" w:rsidP="00896CB9"/>
    <w:p w:rsidR="00896CB9" w:rsidRDefault="00896CB9" w:rsidP="00896CB9">
      <w:pPr>
        <w:rPr>
          <w:rFonts w:hint="eastAsia"/>
        </w:rPr>
      </w:pPr>
      <w:r>
        <w:rPr>
          <w:rFonts w:hint="eastAsia"/>
        </w:rPr>
        <w:t>（二）教师资格条件。申报教师系列职称的，必须在申报时已具有高等学校教师资格证书，申报人须同步在“全国教师信息系统（</w:t>
      </w:r>
      <w:r>
        <w:rPr>
          <w:rFonts w:hint="eastAsia"/>
        </w:rPr>
        <w:t>https://jiaoshi.gdedu.gov.cn:8082/selfservice/index</w:t>
      </w:r>
      <w:r>
        <w:rPr>
          <w:rFonts w:hint="eastAsia"/>
        </w:rPr>
        <w:t>）”中填报本人教师资格证相关信息。</w:t>
      </w:r>
    </w:p>
    <w:p w:rsidR="00896CB9" w:rsidRDefault="00896CB9" w:rsidP="00896CB9"/>
    <w:p w:rsidR="00896CB9" w:rsidRDefault="00896CB9" w:rsidP="00896CB9">
      <w:pPr>
        <w:rPr>
          <w:rFonts w:hint="eastAsia"/>
        </w:rPr>
      </w:pPr>
      <w:r>
        <w:rPr>
          <w:rFonts w:hint="eastAsia"/>
        </w:rPr>
        <w:t>（三）职称外语、计算机应用能力条件。职称外语和计算机应用能力考试不作统一要求，成绩仅作为参考条件。确需评价外语、计算机能力水平的，由各二级单位根据实际需要，进行自主考核。</w:t>
      </w:r>
    </w:p>
    <w:p w:rsidR="00896CB9" w:rsidRDefault="00896CB9" w:rsidP="00896CB9"/>
    <w:p w:rsidR="00896CB9" w:rsidRDefault="00896CB9" w:rsidP="00896CB9">
      <w:pPr>
        <w:rPr>
          <w:rFonts w:hint="eastAsia"/>
        </w:rPr>
      </w:pPr>
      <w:r>
        <w:rPr>
          <w:rFonts w:hint="eastAsia"/>
        </w:rPr>
        <w:t>（四）继续教育条件。继续教育条件按照《广东省专业技术人员继续教育条例》和相关政策规定执行，申报时须提供</w:t>
      </w:r>
      <w:r>
        <w:rPr>
          <w:rFonts w:hint="eastAsia"/>
        </w:rPr>
        <w:t>2022</w:t>
      </w:r>
      <w:r>
        <w:rPr>
          <w:rFonts w:hint="eastAsia"/>
        </w:rPr>
        <w:t>年度《广东省专业技术人员继续教育证书》。</w:t>
      </w:r>
    </w:p>
    <w:p w:rsidR="00896CB9" w:rsidRDefault="00896CB9" w:rsidP="00896CB9"/>
    <w:p w:rsidR="00896CB9" w:rsidRDefault="00896CB9" w:rsidP="00896CB9">
      <w:pPr>
        <w:rPr>
          <w:rFonts w:hint="eastAsia"/>
        </w:rPr>
      </w:pPr>
      <w:r>
        <w:rPr>
          <w:rFonts w:hint="eastAsia"/>
        </w:rPr>
        <w:t>（五）教学工作量计算调整</w:t>
      </w:r>
    </w:p>
    <w:p w:rsidR="00896CB9" w:rsidRDefault="00896CB9" w:rsidP="00896CB9"/>
    <w:p w:rsidR="00896CB9" w:rsidRDefault="00896CB9" w:rsidP="00896CB9">
      <w:pPr>
        <w:rPr>
          <w:rFonts w:hint="eastAsia"/>
        </w:rPr>
      </w:pPr>
      <w:r>
        <w:rPr>
          <w:rFonts w:hint="eastAsia"/>
        </w:rPr>
        <w:t>为贯彻落实教育教学工作评价要求，经校长办公会议研究决定，根据职称评审工作需要对教学工作核算办法进行调整，将指导学生实习、研究生课程按照一定标准计算本科课堂教学工作量，具体参见《职称评审教学工作量计算补充说明》（附件</w:t>
      </w:r>
      <w:r>
        <w:rPr>
          <w:rFonts w:hint="eastAsia"/>
        </w:rPr>
        <w:t>5</w:t>
      </w:r>
      <w:r>
        <w:rPr>
          <w:rFonts w:hint="eastAsia"/>
        </w:rPr>
        <w:t>）。</w:t>
      </w:r>
    </w:p>
    <w:p w:rsidR="00896CB9" w:rsidRDefault="00896CB9" w:rsidP="00896CB9"/>
    <w:p w:rsidR="00896CB9" w:rsidRDefault="00896CB9" w:rsidP="00896CB9">
      <w:pPr>
        <w:rPr>
          <w:rFonts w:hint="eastAsia"/>
        </w:rPr>
      </w:pPr>
      <w:r>
        <w:rPr>
          <w:rFonts w:hint="eastAsia"/>
        </w:rPr>
        <w:t>七、业绩条件调整和增补的主要内容</w:t>
      </w:r>
    </w:p>
    <w:p w:rsidR="00896CB9" w:rsidRDefault="00896CB9" w:rsidP="00896CB9"/>
    <w:p w:rsidR="00896CB9" w:rsidRDefault="00896CB9" w:rsidP="00896CB9">
      <w:pPr>
        <w:rPr>
          <w:rFonts w:hint="eastAsia"/>
        </w:rPr>
      </w:pPr>
      <w:r>
        <w:rPr>
          <w:rFonts w:hint="eastAsia"/>
        </w:rPr>
        <w:t>（一）强化教师育人效果的考察</w:t>
      </w:r>
    </w:p>
    <w:p w:rsidR="00896CB9" w:rsidRDefault="00896CB9" w:rsidP="00896CB9"/>
    <w:p w:rsidR="00896CB9" w:rsidRDefault="00896CB9" w:rsidP="00896CB9">
      <w:pPr>
        <w:rPr>
          <w:rFonts w:hint="eastAsia"/>
        </w:rPr>
      </w:pPr>
      <w:r>
        <w:rPr>
          <w:rFonts w:hint="eastAsia"/>
        </w:rPr>
        <w:t>学校职称评审把教师课程思政建设情况和育人效果作为评价的重要内容，教师应将学生思想政治教育工作方面的情况作为申报材料的重要内容，各级评审中要把教师课程思政建设情况和育人效果作为评价的重要内容。</w:t>
      </w:r>
    </w:p>
    <w:p w:rsidR="00896CB9" w:rsidRDefault="00896CB9" w:rsidP="00896CB9"/>
    <w:p w:rsidR="00896CB9" w:rsidRDefault="00896CB9" w:rsidP="00896CB9">
      <w:pPr>
        <w:rPr>
          <w:rFonts w:hint="eastAsia"/>
        </w:rPr>
      </w:pPr>
      <w:r>
        <w:rPr>
          <w:rFonts w:hint="eastAsia"/>
        </w:rPr>
        <w:t>（二）增加教师教学竞赛和指导学生竞赛的业绩评价</w:t>
      </w:r>
    </w:p>
    <w:p w:rsidR="00896CB9" w:rsidRDefault="00896CB9" w:rsidP="00896CB9"/>
    <w:p w:rsidR="00896CB9" w:rsidRDefault="00896CB9" w:rsidP="00896CB9">
      <w:pPr>
        <w:rPr>
          <w:rFonts w:hint="eastAsia"/>
        </w:rPr>
      </w:pPr>
      <w:r>
        <w:rPr>
          <w:rFonts w:hint="eastAsia"/>
        </w:rPr>
        <w:lastRenderedPageBreak/>
        <w:t>1.</w:t>
      </w:r>
      <w:r>
        <w:rPr>
          <w:rFonts w:hint="eastAsia"/>
        </w:rPr>
        <w:t>获“全国高校教师教学创新大赛”国家级三等奖以上奖项的，可认定为相应的“其他业绩条件”成果。</w:t>
      </w:r>
    </w:p>
    <w:p w:rsidR="00896CB9" w:rsidRDefault="00896CB9" w:rsidP="00896CB9"/>
    <w:p w:rsidR="00896CB9" w:rsidRDefault="00896CB9" w:rsidP="00896CB9">
      <w:pPr>
        <w:rPr>
          <w:rFonts w:hint="eastAsia"/>
        </w:rPr>
      </w:pPr>
      <w:r>
        <w:rPr>
          <w:rFonts w:hint="eastAsia"/>
        </w:rPr>
        <w:t>2.</w:t>
      </w:r>
      <w:r>
        <w:rPr>
          <w:rFonts w:hint="eastAsia"/>
        </w:rPr>
        <w:t>指导学生获“挑战杯”系列竞赛和“中国‘互联网</w:t>
      </w:r>
      <w:r>
        <w:rPr>
          <w:rFonts w:hint="eastAsia"/>
        </w:rPr>
        <w:t>+</w:t>
      </w:r>
      <w:r>
        <w:rPr>
          <w:rFonts w:hint="eastAsia"/>
        </w:rPr>
        <w:t>’大学生创新创业大赛”奖项的可相应减少论文或项目要求，具体如下：</w:t>
      </w:r>
    </w:p>
    <w:p w:rsidR="00896CB9" w:rsidRDefault="00896CB9" w:rsidP="00896CB9"/>
    <w:p w:rsidR="00896CB9" w:rsidRDefault="00896CB9" w:rsidP="00896CB9">
      <w:pPr>
        <w:rPr>
          <w:rFonts w:hint="eastAsia"/>
        </w:rPr>
      </w:pPr>
      <w:r>
        <w:rPr>
          <w:rFonts w:hint="eastAsia"/>
        </w:rPr>
        <w:t>（</w:t>
      </w:r>
      <w:r>
        <w:rPr>
          <w:rFonts w:hint="eastAsia"/>
        </w:rPr>
        <w:t>1</w:t>
      </w:r>
      <w:r>
        <w:rPr>
          <w:rFonts w:hint="eastAsia"/>
        </w:rPr>
        <w:t>）指导学生获“挑战杯”全国大学生课外学术科技作品竞赛国家级特等奖；指导学生获“挑战杯”全国大学生创业计划竞赛国家级金奖；指导学生获中国国际“互联网</w:t>
      </w:r>
      <w:r>
        <w:rPr>
          <w:rFonts w:hint="eastAsia"/>
        </w:rPr>
        <w:t>+</w:t>
      </w:r>
      <w:r>
        <w:rPr>
          <w:rFonts w:hint="eastAsia"/>
        </w:rPr>
        <w:t>”大学生创新创业大赛国家级金奖；本人在指导教师组中排名第一的，申报高级职称可减少</w:t>
      </w:r>
      <w:r>
        <w:rPr>
          <w:rFonts w:hint="eastAsia"/>
        </w:rPr>
        <w:t>T</w:t>
      </w:r>
      <w:r>
        <w:rPr>
          <w:rFonts w:hint="eastAsia"/>
        </w:rPr>
        <w:t>类层次论文</w:t>
      </w:r>
      <w:r>
        <w:rPr>
          <w:rFonts w:hint="eastAsia"/>
        </w:rPr>
        <w:t>1</w:t>
      </w:r>
      <w:r>
        <w:rPr>
          <w:rFonts w:hint="eastAsia"/>
        </w:rPr>
        <w:t>篇或国家基金青年项目</w:t>
      </w:r>
      <w:r>
        <w:rPr>
          <w:rFonts w:hint="eastAsia"/>
        </w:rPr>
        <w:t>1</w:t>
      </w:r>
      <w:r>
        <w:rPr>
          <w:rFonts w:hint="eastAsia"/>
        </w:rPr>
        <w:t>项；</w:t>
      </w:r>
    </w:p>
    <w:p w:rsidR="00896CB9" w:rsidRDefault="00896CB9" w:rsidP="00896CB9"/>
    <w:p w:rsidR="00896CB9" w:rsidRDefault="00896CB9" w:rsidP="00896CB9">
      <w:pPr>
        <w:rPr>
          <w:rFonts w:hint="eastAsia"/>
        </w:rPr>
      </w:pPr>
      <w:r>
        <w:rPr>
          <w:rFonts w:hint="eastAsia"/>
        </w:rPr>
        <w:t>（</w:t>
      </w:r>
      <w:r>
        <w:rPr>
          <w:rFonts w:hint="eastAsia"/>
        </w:rPr>
        <w:t>2</w:t>
      </w:r>
      <w:r>
        <w:rPr>
          <w:rFonts w:hint="eastAsia"/>
        </w:rPr>
        <w:t>）指导学生获“挑战杯”全国大学生课外学术科技作品竞赛国家级一等奖；指导学生获“挑战杯”全国大学生创业计划竞赛国家级银奖；指导学生获中国国际“互联网</w:t>
      </w:r>
      <w:r>
        <w:rPr>
          <w:rFonts w:hint="eastAsia"/>
        </w:rPr>
        <w:t>+</w:t>
      </w:r>
      <w:r>
        <w:rPr>
          <w:rFonts w:hint="eastAsia"/>
        </w:rPr>
        <w:t>”大学生创新创业大赛国家级银奖；本人在指导教师组中排名第一的，申报高级职称可减少</w:t>
      </w:r>
      <w:r>
        <w:rPr>
          <w:rFonts w:hint="eastAsia"/>
        </w:rPr>
        <w:t>A</w:t>
      </w:r>
      <w:r>
        <w:rPr>
          <w:rFonts w:hint="eastAsia"/>
        </w:rPr>
        <w:t>类层次论文</w:t>
      </w:r>
      <w:r>
        <w:rPr>
          <w:rFonts w:hint="eastAsia"/>
        </w:rPr>
        <w:t>1</w:t>
      </w:r>
      <w:r>
        <w:rPr>
          <w:rFonts w:hint="eastAsia"/>
        </w:rPr>
        <w:t>篇或省部级项目</w:t>
      </w:r>
      <w:r>
        <w:rPr>
          <w:rFonts w:hint="eastAsia"/>
        </w:rPr>
        <w:t>1</w:t>
      </w:r>
      <w:r>
        <w:rPr>
          <w:rFonts w:hint="eastAsia"/>
        </w:rPr>
        <w:t>项；</w:t>
      </w:r>
    </w:p>
    <w:p w:rsidR="00896CB9" w:rsidRDefault="00896CB9" w:rsidP="00896CB9"/>
    <w:p w:rsidR="00896CB9" w:rsidRDefault="00896CB9" w:rsidP="00896CB9">
      <w:pPr>
        <w:rPr>
          <w:rFonts w:hint="eastAsia"/>
        </w:rPr>
      </w:pPr>
      <w:r>
        <w:rPr>
          <w:rFonts w:hint="eastAsia"/>
        </w:rPr>
        <w:t>（</w:t>
      </w:r>
      <w:r>
        <w:rPr>
          <w:rFonts w:hint="eastAsia"/>
        </w:rPr>
        <w:t>3</w:t>
      </w:r>
      <w:r>
        <w:rPr>
          <w:rFonts w:hint="eastAsia"/>
        </w:rPr>
        <w:t>）指导学生获“挑战杯”系列竞赛或“中国‘互联网</w:t>
      </w:r>
      <w:r>
        <w:rPr>
          <w:rFonts w:hint="eastAsia"/>
        </w:rPr>
        <w:t>+</w:t>
      </w:r>
      <w:r>
        <w:rPr>
          <w:rFonts w:hint="eastAsia"/>
        </w:rPr>
        <w:t>’大学生创新创业大赛”省赛总决赛金奖的，本人在指导教师组中排名第一的，申报高级职称可减少</w:t>
      </w:r>
      <w:r>
        <w:rPr>
          <w:rFonts w:hint="eastAsia"/>
        </w:rPr>
        <w:t>A</w:t>
      </w:r>
      <w:r>
        <w:rPr>
          <w:rFonts w:hint="eastAsia"/>
        </w:rPr>
        <w:t>类层次论文</w:t>
      </w:r>
      <w:r>
        <w:rPr>
          <w:rFonts w:hint="eastAsia"/>
        </w:rPr>
        <w:t>1</w:t>
      </w:r>
      <w:r>
        <w:rPr>
          <w:rFonts w:hint="eastAsia"/>
        </w:rPr>
        <w:t>篇或省部级项目</w:t>
      </w:r>
      <w:r>
        <w:rPr>
          <w:rFonts w:hint="eastAsia"/>
        </w:rPr>
        <w:t>1</w:t>
      </w:r>
      <w:r>
        <w:rPr>
          <w:rFonts w:hint="eastAsia"/>
        </w:rPr>
        <w:t>项；</w:t>
      </w:r>
    </w:p>
    <w:p w:rsidR="00896CB9" w:rsidRDefault="00896CB9" w:rsidP="00896CB9"/>
    <w:p w:rsidR="00896CB9" w:rsidRDefault="00896CB9" w:rsidP="00896CB9">
      <w:pPr>
        <w:rPr>
          <w:rFonts w:hint="eastAsia"/>
        </w:rPr>
      </w:pPr>
      <w:r>
        <w:rPr>
          <w:rFonts w:hint="eastAsia"/>
        </w:rPr>
        <w:t>（</w:t>
      </w:r>
      <w:r>
        <w:rPr>
          <w:rFonts w:hint="eastAsia"/>
        </w:rPr>
        <w:t>4</w:t>
      </w:r>
      <w:r>
        <w:rPr>
          <w:rFonts w:hint="eastAsia"/>
        </w:rPr>
        <w:t>）指导学生获“挑战杯”系列竞赛或“中国‘互联网</w:t>
      </w:r>
      <w:r>
        <w:rPr>
          <w:rFonts w:hint="eastAsia"/>
        </w:rPr>
        <w:t>+</w:t>
      </w:r>
      <w:r>
        <w:rPr>
          <w:rFonts w:hint="eastAsia"/>
        </w:rPr>
        <w:t>’大学生创新创业大赛”省赛总决赛银奖的，可视同省级教学成果二等奖水平成果。</w:t>
      </w:r>
    </w:p>
    <w:p w:rsidR="00896CB9" w:rsidRDefault="00896CB9" w:rsidP="00896CB9"/>
    <w:p w:rsidR="00896CB9" w:rsidRDefault="00896CB9" w:rsidP="00896CB9">
      <w:pPr>
        <w:rPr>
          <w:rFonts w:hint="eastAsia"/>
        </w:rPr>
      </w:pPr>
      <w:r>
        <w:rPr>
          <w:rFonts w:hint="eastAsia"/>
        </w:rPr>
        <w:t>（三）增加博士后相关业绩成果评价</w:t>
      </w:r>
    </w:p>
    <w:p w:rsidR="00896CB9" w:rsidRDefault="00896CB9" w:rsidP="00896CB9"/>
    <w:p w:rsidR="00896CB9" w:rsidRDefault="00896CB9" w:rsidP="00896CB9">
      <w:pPr>
        <w:rPr>
          <w:rFonts w:hint="eastAsia"/>
        </w:rPr>
      </w:pPr>
      <w:r>
        <w:rPr>
          <w:rFonts w:hint="eastAsia"/>
        </w:rPr>
        <w:t>1.</w:t>
      </w:r>
      <w:r>
        <w:rPr>
          <w:rFonts w:hint="eastAsia"/>
        </w:rPr>
        <w:t>“中国博士后创新人才支持计划项目负责人”，可视同国家基金面上</w:t>
      </w:r>
      <w:r>
        <w:rPr>
          <w:rFonts w:hint="eastAsia"/>
        </w:rPr>
        <w:t>/</w:t>
      </w:r>
      <w:r>
        <w:rPr>
          <w:rFonts w:hint="eastAsia"/>
        </w:rPr>
        <w:t>一般项目负责人；“中国博士后基金特别资助项目（站前、站中）负责人”，可视同国家基金青年项目负责人；“中国博士后基金面上一等资助项目负责人”，可视同省部级项目负责人；“中国博士后基金面上二等资助项目负责人”，可视同市厅级项目负责人。</w:t>
      </w:r>
    </w:p>
    <w:p w:rsidR="00896CB9" w:rsidRDefault="00896CB9" w:rsidP="00896CB9"/>
    <w:p w:rsidR="00896CB9" w:rsidRDefault="00896CB9" w:rsidP="00896CB9">
      <w:pPr>
        <w:rPr>
          <w:rFonts w:hint="eastAsia"/>
        </w:rPr>
      </w:pPr>
      <w:r>
        <w:rPr>
          <w:rFonts w:hint="eastAsia"/>
        </w:rPr>
        <w:t>2.</w:t>
      </w:r>
      <w:r>
        <w:rPr>
          <w:rFonts w:hint="eastAsia"/>
        </w:rPr>
        <w:t>“全国博士后创新创业大赛、广东博士后创新创业大赛或粤港澳大湾区博士博士后创新创业大赛金奖第一获奖人”，申报高级职称可减少</w:t>
      </w:r>
      <w:r>
        <w:rPr>
          <w:rFonts w:hint="eastAsia"/>
        </w:rPr>
        <w:t>T</w:t>
      </w:r>
      <w:r>
        <w:rPr>
          <w:rFonts w:hint="eastAsia"/>
        </w:rPr>
        <w:t>类层次论文</w:t>
      </w:r>
      <w:r>
        <w:rPr>
          <w:rFonts w:hint="eastAsia"/>
        </w:rPr>
        <w:t>1</w:t>
      </w:r>
      <w:r>
        <w:rPr>
          <w:rFonts w:hint="eastAsia"/>
        </w:rPr>
        <w:t>篇或国家基金青年项目</w:t>
      </w:r>
      <w:r>
        <w:rPr>
          <w:rFonts w:hint="eastAsia"/>
        </w:rPr>
        <w:t>1</w:t>
      </w:r>
      <w:r>
        <w:rPr>
          <w:rFonts w:hint="eastAsia"/>
        </w:rPr>
        <w:t>项；“全国博士后创新创业大赛、广东博士后创新创业大赛或粤港澳大湾区博士博士后创新创业大赛银、铜奖第一获奖人”申报高级职称可减少</w:t>
      </w:r>
      <w:r>
        <w:rPr>
          <w:rFonts w:hint="eastAsia"/>
        </w:rPr>
        <w:t>A</w:t>
      </w:r>
      <w:r>
        <w:rPr>
          <w:rFonts w:hint="eastAsia"/>
        </w:rPr>
        <w:t>类层次论文</w:t>
      </w:r>
      <w:r>
        <w:rPr>
          <w:rFonts w:hint="eastAsia"/>
        </w:rPr>
        <w:t>1</w:t>
      </w:r>
      <w:r>
        <w:rPr>
          <w:rFonts w:hint="eastAsia"/>
        </w:rPr>
        <w:t>篇或省部级项目</w:t>
      </w:r>
      <w:r>
        <w:rPr>
          <w:rFonts w:hint="eastAsia"/>
        </w:rPr>
        <w:t>1</w:t>
      </w:r>
      <w:r>
        <w:rPr>
          <w:rFonts w:hint="eastAsia"/>
        </w:rPr>
        <w:t>项。学校每年可根据奖项设置情况对具体支持政策进行调整。</w:t>
      </w:r>
    </w:p>
    <w:p w:rsidR="00896CB9" w:rsidRDefault="00896CB9" w:rsidP="00896CB9"/>
    <w:p w:rsidR="00896CB9" w:rsidRDefault="00896CB9" w:rsidP="00896CB9">
      <w:pPr>
        <w:rPr>
          <w:rFonts w:hint="eastAsia"/>
        </w:rPr>
      </w:pPr>
      <w:r>
        <w:rPr>
          <w:rFonts w:hint="eastAsia"/>
        </w:rPr>
        <w:t>（四）丰富辅导员工作业绩成果评价</w:t>
      </w:r>
    </w:p>
    <w:p w:rsidR="00896CB9" w:rsidRDefault="00896CB9" w:rsidP="00896CB9"/>
    <w:p w:rsidR="00896CB9" w:rsidRDefault="00896CB9" w:rsidP="00896CB9">
      <w:pPr>
        <w:rPr>
          <w:rFonts w:hint="eastAsia"/>
        </w:rPr>
      </w:pPr>
      <w:r>
        <w:rPr>
          <w:rFonts w:hint="eastAsia"/>
        </w:rPr>
        <w:t>结合专职辅导员教师队伍的工作特点，进一步优化教师系列专职辅导员类别的职称评审业绩条件，具体参见《关于优化教师系列专职辅导员类别的职称评审业绩条件的说明》（附件</w:t>
      </w:r>
      <w:r>
        <w:rPr>
          <w:rFonts w:hint="eastAsia"/>
        </w:rPr>
        <w:t>6</w:t>
      </w:r>
      <w:r>
        <w:rPr>
          <w:rFonts w:hint="eastAsia"/>
        </w:rPr>
        <w:t>）。</w:t>
      </w:r>
    </w:p>
    <w:p w:rsidR="00896CB9" w:rsidRDefault="00896CB9" w:rsidP="00896CB9"/>
    <w:p w:rsidR="00896CB9" w:rsidRDefault="00896CB9" w:rsidP="00896CB9">
      <w:pPr>
        <w:rPr>
          <w:rFonts w:hint="eastAsia"/>
        </w:rPr>
      </w:pPr>
      <w:r>
        <w:rPr>
          <w:rFonts w:hint="eastAsia"/>
        </w:rPr>
        <w:t>（五）建立术科教师竞赛业绩成果评价</w:t>
      </w:r>
    </w:p>
    <w:p w:rsidR="00896CB9" w:rsidRDefault="00896CB9" w:rsidP="00896CB9"/>
    <w:p w:rsidR="00896CB9" w:rsidRDefault="00896CB9" w:rsidP="00896CB9">
      <w:pPr>
        <w:rPr>
          <w:rFonts w:hint="eastAsia"/>
        </w:rPr>
      </w:pPr>
      <w:r>
        <w:rPr>
          <w:rFonts w:hint="eastAsia"/>
        </w:rPr>
        <w:t>结合体育、音乐、美术术科教师的工作特点，进一步优化术科教师的职称评审业绩条件。其</w:t>
      </w:r>
      <w:r>
        <w:rPr>
          <w:rFonts w:hint="eastAsia"/>
        </w:rPr>
        <w:lastRenderedPageBreak/>
        <w:t>中，体育术科的具体方案参见《关于优化体育术科教师职称评审业绩条件的说明》（附件</w:t>
      </w:r>
      <w:r>
        <w:rPr>
          <w:rFonts w:hint="eastAsia"/>
        </w:rPr>
        <w:t>7</w:t>
      </w:r>
      <w:r>
        <w:rPr>
          <w:rFonts w:hint="eastAsia"/>
        </w:rPr>
        <w:t>）；音乐、美术的具体方案待研究制订后另行公布。</w:t>
      </w:r>
    </w:p>
    <w:p w:rsidR="00896CB9" w:rsidRDefault="00896CB9" w:rsidP="00896CB9"/>
    <w:p w:rsidR="00896CB9" w:rsidRDefault="00896CB9" w:rsidP="00896CB9">
      <w:pPr>
        <w:rPr>
          <w:rFonts w:hint="eastAsia"/>
        </w:rPr>
      </w:pPr>
      <w:r>
        <w:rPr>
          <w:rFonts w:hint="eastAsia"/>
        </w:rPr>
        <w:t>（六）引导专任教师评审教师系列职称</w:t>
      </w:r>
    </w:p>
    <w:p w:rsidR="00896CB9" w:rsidRDefault="00896CB9" w:rsidP="00896CB9"/>
    <w:p w:rsidR="00896CB9" w:rsidRDefault="00896CB9" w:rsidP="00896CB9">
      <w:pPr>
        <w:rPr>
          <w:rFonts w:hint="eastAsia"/>
        </w:rPr>
      </w:pPr>
      <w:r>
        <w:rPr>
          <w:rFonts w:hint="eastAsia"/>
        </w:rPr>
        <w:t>1.</w:t>
      </w:r>
      <w:r>
        <w:rPr>
          <w:rFonts w:hint="eastAsia"/>
        </w:rPr>
        <w:t>教授（科研为主型）、副教授（科研为主型）的“基本业绩条件”中的“主讲过</w:t>
      </w:r>
      <w:r>
        <w:rPr>
          <w:rFonts w:hint="eastAsia"/>
        </w:rPr>
        <w:t>2</w:t>
      </w:r>
      <w:r>
        <w:rPr>
          <w:rFonts w:hint="eastAsia"/>
        </w:rPr>
        <w:t>门全日制本科课程，年均本科课堂教学工作量不低于</w:t>
      </w:r>
      <w:r>
        <w:rPr>
          <w:rFonts w:hint="eastAsia"/>
        </w:rPr>
        <w:t>64</w:t>
      </w:r>
      <w:r>
        <w:rPr>
          <w:rFonts w:hint="eastAsia"/>
        </w:rPr>
        <w:t>学时；年均指导全日制本科毕业论文不少于</w:t>
      </w:r>
      <w:r>
        <w:rPr>
          <w:rFonts w:hint="eastAsia"/>
        </w:rPr>
        <w:t>2</w:t>
      </w:r>
      <w:r>
        <w:rPr>
          <w:rFonts w:hint="eastAsia"/>
        </w:rPr>
        <w:t>篇”，调整为“承担过本科生公共课、基础课或专业课的讲授工作，年均课堂教学工作量不低于</w:t>
      </w:r>
      <w:r>
        <w:rPr>
          <w:rFonts w:hint="eastAsia"/>
        </w:rPr>
        <w:t>32</w:t>
      </w:r>
      <w:r>
        <w:rPr>
          <w:rFonts w:hint="eastAsia"/>
        </w:rPr>
        <w:t>学时；指导毕业论文</w:t>
      </w:r>
      <w:r>
        <w:rPr>
          <w:rFonts w:hint="eastAsia"/>
        </w:rPr>
        <w:t>1</w:t>
      </w:r>
      <w:r>
        <w:rPr>
          <w:rFonts w:hint="eastAsia"/>
        </w:rPr>
        <w:t>篇”。</w:t>
      </w:r>
    </w:p>
    <w:p w:rsidR="00896CB9" w:rsidRDefault="00896CB9" w:rsidP="00896CB9"/>
    <w:p w:rsidR="00896CB9" w:rsidRDefault="00896CB9" w:rsidP="00896CB9">
      <w:pPr>
        <w:rPr>
          <w:rFonts w:hint="eastAsia"/>
        </w:rPr>
      </w:pPr>
      <w:r>
        <w:rPr>
          <w:rFonts w:hint="eastAsia"/>
        </w:rPr>
        <w:t>2.</w:t>
      </w:r>
      <w:r>
        <w:rPr>
          <w:rFonts w:hint="eastAsia"/>
        </w:rPr>
        <w:t>讲师（科研为主型）的“基本业绩条件”中的“主讲过</w:t>
      </w:r>
      <w:r>
        <w:rPr>
          <w:rFonts w:hint="eastAsia"/>
        </w:rPr>
        <w:t>1</w:t>
      </w:r>
      <w:r>
        <w:rPr>
          <w:rFonts w:hint="eastAsia"/>
        </w:rPr>
        <w:t>门全日制本科课程，年均本科课堂教学工作量不低于</w:t>
      </w:r>
      <w:r>
        <w:rPr>
          <w:rFonts w:hint="eastAsia"/>
        </w:rPr>
        <w:t>64</w:t>
      </w:r>
      <w:r>
        <w:rPr>
          <w:rFonts w:hint="eastAsia"/>
        </w:rPr>
        <w:t>学时”，调整为“承担过本科生公共课、基础课或专业课的讲授工作”。</w:t>
      </w:r>
    </w:p>
    <w:p w:rsidR="00896CB9" w:rsidRDefault="00896CB9" w:rsidP="00896CB9"/>
    <w:p w:rsidR="00896CB9" w:rsidRDefault="00896CB9" w:rsidP="00896CB9">
      <w:pPr>
        <w:rPr>
          <w:rFonts w:hint="eastAsia"/>
        </w:rPr>
      </w:pPr>
      <w:r>
        <w:rPr>
          <w:rFonts w:hint="eastAsia"/>
        </w:rPr>
        <w:t>3.</w:t>
      </w:r>
      <w:r>
        <w:rPr>
          <w:rFonts w:hint="eastAsia"/>
        </w:rPr>
        <w:t>青年人才通道教授、副教授的“人才培养”条件中的“主讲过</w:t>
      </w:r>
      <w:r>
        <w:rPr>
          <w:rFonts w:hint="eastAsia"/>
        </w:rPr>
        <w:t>1</w:t>
      </w:r>
      <w:r>
        <w:rPr>
          <w:rFonts w:hint="eastAsia"/>
        </w:rPr>
        <w:t>门全日制本科课程”调整为“承担过本科生公共课、基础课或专业课的讲授工作”。</w:t>
      </w:r>
    </w:p>
    <w:p w:rsidR="00896CB9" w:rsidRDefault="00896CB9" w:rsidP="00896CB9"/>
    <w:p w:rsidR="00896CB9" w:rsidRDefault="00896CB9" w:rsidP="00896CB9">
      <w:pPr>
        <w:rPr>
          <w:rFonts w:hint="eastAsia"/>
        </w:rPr>
      </w:pPr>
      <w:r>
        <w:rPr>
          <w:rFonts w:hint="eastAsia"/>
        </w:rPr>
        <w:t>（七）优化业绩成果的审核标准和要求</w:t>
      </w:r>
    </w:p>
    <w:p w:rsidR="00896CB9" w:rsidRDefault="00896CB9" w:rsidP="00896CB9"/>
    <w:p w:rsidR="00896CB9" w:rsidRDefault="00896CB9" w:rsidP="00896CB9">
      <w:pPr>
        <w:rPr>
          <w:rFonts w:hint="eastAsia"/>
        </w:rPr>
      </w:pPr>
      <w:r>
        <w:rPr>
          <w:rFonts w:hint="eastAsia"/>
        </w:rPr>
        <w:t>1.</w:t>
      </w:r>
      <w:r>
        <w:rPr>
          <w:rFonts w:hint="eastAsia"/>
        </w:rPr>
        <w:t>青年人才通道业绩依据《华南师范大学学科代表性成果推荐目录（试行）》及学科备案的跨学科互认方案进行审核。</w:t>
      </w:r>
    </w:p>
    <w:p w:rsidR="00896CB9" w:rsidRDefault="00896CB9" w:rsidP="00896CB9"/>
    <w:p w:rsidR="00896CB9" w:rsidRDefault="00896CB9" w:rsidP="00896CB9">
      <w:pPr>
        <w:rPr>
          <w:rFonts w:hint="eastAsia"/>
        </w:rPr>
      </w:pPr>
      <w:r>
        <w:rPr>
          <w:rFonts w:hint="eastAsia"/>
        </w:rPr>
        <w:t>2.</w:t>
      </w:r>
      <w:r>
        <w:rPr>
          <w:rFonts w:hint="eastAsia"/>
        </w:rPr>
        <w:t>‘</w:t>
      </w:r>
      <w:r>
        <w:rPr>
          <w:rFonts w:hint="eastAsia"/>
        </w:rPr>
        <w:t>Online</w:t>
      </w:r>
      <w:r>
        <w:rPr>
          <w:rFonts w:hint="eastAsia"/>
        </w:rPr>
        <w:t>’或‘</w:t>
      </w:r>
      <w:r>
        <w:rPr>
          <w:rFonts w:hint="eastAsia"/>
        </w:rPr>
        <w:t>Early Access</w:t>
      </w:r>
      <w:r>
        <w:rPr>
          <w:rFonts w:hint="eastAsia"/>
        </w:rPr>
        <w:t>’状态发表的论文，可视同“出版”状态的业绩予以认定。</w:t>
      </w:r>
    </w:p>
    <w:p w:rsidR="00896CB9" w:rsidRDefault="00896CB9" w:rsidP="00896CB9"/>
    <w:p w:rsidR="00896CB9" w:rsidRDefault="00896CB9" w:rsidP="00896CB9">
      <w:pPr>
        <w:rPr>
          <w:rFonts w:hint="eastAsia"/>
        </w:rPr>
      </w:pPr>
      <w:r>
        <w:rPr>
          <w:rFonts w:hint="eastAsia"/>
        </w:rPr>
        <w:t>3.</w:t>
      </w:r>
      <w:r>
        <w:rPr>
          <w:rFonts w:hint="eastAsia"/>
        </w:rPr>
        <w:t>粒子物理与原子核物理学、数学等个别学科，对于论文作者排序有特殊惯例的，由相关学院依据学科国际惯例、学会认可标准和期刊惯例研究制订论文作者排序认定方案，报学校备案。</w:t>
      </w:r>
    </w:p>
    <w:p w:rsidR="00896CB9" w:rsidRDefault="00896CB9" w:rsidP="00896CB9"/>
    <w:p w:rsidR="00896CB9" w:rsidRDefault="00896CB9" w:rsidP="00896CB9">
      <w:pPr>
        <w:rPr>
          <w:rFonts w:hint="eastAsia"/>
        </w:rPr>
      </w:pPr>
      <w:r>
        <w:rPr>
          <w:rFonts w:hint="eastAsia"/>
        </w:rPr>
        <w:t>4.</w:t>
      </w:r>
      <w:r>
        <w:rPr>
          <w:rFonts w:hint="eastAsia"/>
        </w:rPr>
        <w:t>送校外同行专家评议的代表性业绩成果从原来的“</w:t>
      </w:r>
      <w:r>
        <w:rPr>
          <w:rFonts w:hint="eastAsia"/>
        </w:rPr>
        <w:t>2</w:t>
      </w:r>
      <w:r>
        <w:rPr>
          <w:rFonts w:hint="eastAsia"/>
        </w:rPr>
        <w:t>项”调整为“</w:t>
      </w:r>
      <w:r>
        <w:rPr>
          <w:rFonts w:hint="eastAsia"/>
        </w:rPr>
        <w:t>2-3</w:t>
      </w:r>
      <w:r>
        <w:rPr>
          <w:rFonts w:hint="eastAsia"/>
        </w:rPr>
        <w:t>项”。形式可以为著作、论文、咨询报告、专利转化成果、艺术实践成果等，须为专家能够全面直接了解学术水平，且反映本人创新能力和实际贡献的完整的成果，凡涉密性质的成果，不得作为送审代表性成果。若代表性成果文件太大，如著作、个人音乐会视频或影视作品等，建议使用第三方网盘上传。</w:t>
      </w:r>
    </w:p>
    <w:p w:rsidR="00896CB9" w:rsidRDefault="00896CB9" w:rsidP="00896CB9"/>
    <w:p w:rsidR="00896CB9" w:rsidRDefault="00896CB9" w:rsidP="00896CB9">
      <w:pPr>
        <w:rPr>
          <w:rFonts w:hint="eastAsia"/>
        </w:rPr>
      </w:pPr>
      <w:r>
        <w:rPr>
          <w:rFonts w:hint="eastAsia"/>
        </w:rPr>
        <w:t>（八）诚信承诺要求</w:t>
      </w:r>
    </w:p>
    <w:p w:rsidR="00896CB9" w:rsidRDefault="00896CB9" w:rsidP="00896CB9"/>
    <w:p w:rsidR="00896CB9" w:rsidRDefault="00896CB9" w:rsidP="00896CB9">
      <w:pPr>
        <w:rPr>
          <w:rFonts w:hint="eastAsia"/>
        </w:rPr>
      </w:pPr>
      <w:r>
        <w:rPr>
          <w:rFonts w:hint="eastAsia"/>
        </w:rPr>
        <w:t>思想政治素质和职业道德在我校职称评价中居于首要地位，实行师德失范行为“一票否决”。对在职称评价中伪造学历、资历、论文著作、业绩成果、获奖证书、工作业绩等弄虚作假行为人，取消当年申报资格，并从下一年度起</w:t>
      </w:r>
      <w:r>
        <w:rPr>
          <w:rFonts w:hint="eastAsia"/>
        </w:rPr>
        <w:t>5</w:t>
      </w:r>
      <w:r>
        <w:rPr>
          <w:rFonts w:hint="eastAsia"/>
        </w:rPr>
        <w:t>年内不得申报，对已取得职称的予以撤销，并记入职称评价诚信档案，坚决抵制和打击在职称评审中可能出现的各类违规违纪违法行为，为广大专业技术人才营造权威、公平、诚信的评审环境。申报人须遵守诚信承诺，认真填报，确保提交的申报材料真实、准确，没有弄虚作假或学术不规范等行为。压实二级单位审核责任，“谁审核，谁负责”。对违反诚信承诺所造成的后果，申报人和二级单位须按规定承担相应责任。</w:t>
      </w:r>
    </w:p>
    <w:p w:rsidR="00896CB9" w:rsidRDefault="00896CB9" w:rsidP="00896CB9"/>
    <w:p w:rsidR="00896CB9" w:rsidRDefault="00896CB9" w:rsidP="00896CB9">
      <w:pPr>
        <w:rPr>
          <w:rFonts w:hint="eastAsia"/>
        </w:rPr>
      </w:pPr>
      <w:r>
        <w:rPr>
          <w:rFonts w:hint="eastAsia"/>
        </w:rPr>
        <w:t>八、工作安排</w:t>
      </w:r>
    </w:p>
    <w:p w:rsidR="00896CB9" w:rsidRDefault="00896CB9" w:rsidP="00896CB9"/>
    <w:p w:rsidR="00896CB9" w:rsidRDefault="00896CB9" w:rsidP="00896CB9">
      <w:pPr>
        <w:rPr>
          <w:rFonts w:hint="eastAsia"/>
        </w:rPr>
      </w:pPr>
      <w:r>
        <w:rPr>
          <w:rFonts w:hint="eastAsia"/>
        </w:rPr>
        <w:t>为确保评审工作进展顺利，各有关单位和申报人应严格按照时间节点认真做好安排，推进评审工作，逾期不候；申报过程中如遇问题，相关工作人员及申报人可通过电话、邮件、工作</w:t>
      </w:r>
      <w:r>
        <w:rPr>
          <w:rFonts w:hint="eastAsia"/>
        </w:rPr>
        <w:t>QQ</w:t>
      </w:r>
      <w:r>
        <w:rPr>
          <w:rFonts w:hint="eastAsia"/>
        </w:rPr>
        <w:t>群等方式咨询评聘办。</w:t>
      </w:r>
    </w:p>
    <w:p w:rsidR="00896CB9" w:rsidRDefault="00896CB9" w:rsidP="00896CB9"/>
    <w:p w:rsidR="00896CB9" w:rsidRDefault="00896CB9" w:rsidP="00896CB9">
      <w:pPr>
        <w:rPr>
          <w:rFonts w:hint="eastAsia"/>
        </w:rPr>
      </w:pPr>
      <w:r>
        <w:rPr>
          <w:rFonts w:hint="eastAsia"/>
        </w:rPr>
        <w:t>1.</w:t>
      </w:r>
      <w:r>
        <w:rPr>
          <w:rFonts w:hint="eastAsia"/>
        </w:rPr>
        <w:t>职称评审申报系统（</w:t>
      </w:r>
      <w:r>
        <w:rPr>
          <w:rFonts w:hint="eastAsia"/>
        </w:rPr>
        <w:t>https://zcps.scnu.edu.cn/login</w:t>
      </w:r>
      <w:r>
        <w:rPr>
          <w:rFonts w:hint="eastAsia"/>
        </w:rPr>
        <w:t>）将于</w:t>
      </w:r>
      <w:r>
        <w:rPr>
          <w:rFonts w:hint="eastAsia"/>
        </w:rPr>
        <w:t>4</w:t>
      </w:r>
      <w:r>
        <w:rPr>
          <w:rFonts w:hint="eastAsia"/>
        </w:rPr>
        <w:t>月</w:t>
      </w:r>
      <w:r>
        <w:rPr>
          <w:rFonts w:hint="eastAsia"/>
        </w:rPr>
        <w:t>13</w:t>
      </w:r>
      <w:r>
        <w:rPr>
          <w:rFonts w:hint="eastAsia"/>
        </w:rPr>
        <w:t>日（星期四）开放，</w:t>
      </w:r>
      <w:r>
        <w:rPr>
          <w:rFonts w:hint="eastAsia"/>
        </w:rPr>
        <w:t>4</w:t>
      </w:r>
      <w:r>
        <w:rPr>
          <w:rFonts w:hint="eastAsia"/>
        </w:rPr>
        <w:t>月</w:t>
      </w:r>
      <w:r>
        <w:rPr>
          <w:rFonts w:hint="eastAsia"/>
        </w:rPr>
        <w:t>23</w:t>
      </w:r>
      <w:r>
        <w:rPr>
          <w:rFonts w:hint="eastAsia"/>
        </w:rPr>
        <w:t>（星期日）关闭，申报人按照指引使用“统一身份认证”登陆系统，完成申报信息和佐证材料的在线填报并提交。填报时，严禁处理涉密信息。具体操作指引参见《华南师范大学职称评审申报指引》（附件</w:t>
      </w:r>
      <w:r>
        <w:rPr>
          <w:rFonts w:hint="eastAsia"/>
        </w:rPr>
        <w:t>8</w:t>
      </w:r>
      <w:r>
        <w:rPr>
          <w:rFonts w:hint="eastAsia"/>
        </w:rPr>
        <w:t>）。</w:t>
      </w:r>
    </w:p>
    <w:p w:rsidR="00896CB9" w:rsidRDefault="00896CB9" w:rsidP="00896CB9"/>
    <w:p w:rsidR="00896CB9" w:rsidRDefault="00896CB9" w:rsidP="00896CB9">
      <w:pPr>
        <w:rPr>
          <w:rFonts w:hint="eastAsia"/>
        </w:rPr>
      </w:pPr>
      <w:r>
        <w:rPr>
          <w:rFonts w:hint="eastAsia"/>
        </w:rPr>
        <w:t>2.4</w:t>
      </w:r>
      <w:r>
        <w:rPr>
          <w:rFonts w:hint="eastAsia"/>
        </w:rPr>
        <w:t>月</w:t>
      </w:r>
      <w:r>
        <w:rPr>
          <w:rFonts w:hint="eastAsia"/>
        </w:rPr>
        <w:t>30</w:t>
      </w:r>
      <w:r>
        <w:rPr>
          <w:rFonts w:hint="eastAsia"/>
        </w:rPr>
        <w:t>日（星期日）前，各二级单位完成资格初审工作并公示，学校将在职称评审系统公示所有申报人的材料。</w:t>
      </w:r>
    </w:p>
    <w:p w:rsidR="00896CB9" w:rsidRDefault="00896CB9" w:rsidP="00896CB9"/>
    <w:p w:rsidR="00896CB9" w:rsidRDefault="00896CB9" w:rsidP="00896CB9">
      <w:pPr>
        <w:rPr>
          <w:rFonts w:hint="eastAsia"/>
        </w:rPr>
      </w:pPr>
      <w:r>
        <w:rPr>
          <w:rFonts w:hint="eastAsia"/>
        </w:rPr>
        <w:t>3.5</w:t>
      </w:r>
      <w:r>
        <w:rPr>
          <w:rFonts w:hint="eastAsia"/>
        </w:rPr>
        <w:t>月底前，人事、教学、科研等部门按照职责分工复核申报人的申报条件，完成通讯评议工作，确定申报受理名单。</w:t>
      </w:r>
    </w:p>
    <w:p w:rsidR="00896CB9" w:rsidRDefault="00896CB9" w:rsidP="00896CB9"/>
    <w:p w:rsidR="00896CB9" w:rsidRDefault="00896CB9" w:rsidP="00896CB9">
      <w:pPr>
        <w:rPr>
          <w:rFonts w:hint="eastAsia"/>
        </w:rPr>
      </w:pPr>
      <w:r>
        <w:rPr>
          <w:rFonts w:hint="eastAsia"/>
        </w:rPr>
        <w:t>4.6</w:t>
      </w:r>
      <w:r>
        <w:rPr>
          <w:rFonts w:hint="eastAsia"/>
        </w:rPr>
        <w:t>月中旬，二级单位完成推荐工作，学校完成评前公示工作。</w:t>
      </w:r>
    </w:p>
    <w:p w:rsidR="00896CB9" w:rsidRDefault="00896CB9" w:rsidP="00896CB9"/>
    <w:p w:rsidR="00896CB9" w:rsidRDefault="00896CB9" w:rsidP="00896CB9">
      <w:pPr>
        <w:rPr>
          <w:rFonts w:hint="eastAsia"/>
        </w:rPr>
      </w:pPr>
      <w:r>
        <w:rPr>
          <w:rFonts w:hint="eastAsia"/>
        </w:rPr>
        <w:t>5.</w:t>
      </w:r>
      <w:r>
        <w:rPr>
          <w:rFonts w:hint="eastAsia"/>
        </w:rPr>
        <w:t>学科组评议和高评委评审时间根据学校工作安排另行通知。</w:t>
      </w:r>
    </w:p>
    <w:p w:rsidR="00896CB9" w:rsidRDefault="00896CB9" w:rsidP="00896CB9"/>
    <w:p w:rsidR="00896CB9" w:rsidRDefault="00896CB9" w:rsidP="00896CB9">
      <w:pPr>
        <w:rPr>
          <w:rFonts w:hint="eastAsia"/>
        </w:rPr>
      </w:pPr>
      <w:r>
        <w:rPr>
          <w:rFonts w:hint="eastAsia"/>
        </w:rPr>
        <w:t>九、联系方式</w:t>
      </w:r>
    </w:p>
    <w:p w:rsidR="00896CB9" w:rsidRDefault="00896CB9" w:rsidP="00896CB9"/>
    <w:p w:rsidR="00896CB9" w:rsidRDefault="00896CB9" w:rsidP="00896CB9">
      <w:pPr>
        <w:rPr>
          <w:rFonts w:hint="eastAsia"/>
        </w:rPr>
      </w:pPr>
      <w:r>
        <w:rPr>
          <w:rFonts w:hint="eastAsia"/>
        </w:rPr>
        <w:t>受理部门：华南师范大学专业技术职务评聘办公室</w:t>
      </w:r>
    </w:p>
    <w:p w:rsidR="00896CB9" w:rsidRDefault="00896CB9" w:rsidP="00896CB9"/>
    <w:p w:rsidR="00896CB9" w:rsidRDefault="00896CB9" w:rsidP="00896CB9">
      <w:pPr>
        <w:rPr>
          <w:rFonts w:hint="eastAsia"/>
        </w:rPr>
      </w:pPr>
      <w:r>
        <w:rPr>
          <w:rFonts w:hint="eastAsia"/>
        </w:rPr>
        <w:t>受理地点：广州校区石牌校园行政办公楼</w:t>
      </w:r>
      <w:r>
        <w:rPr>
          <w:rFonts w:hint="eastAsia"/>
        </w:rPr>
        <w:t>603</w:t>
      </w:r>
      <w:r>
        <w:rPr>
          <w:rFonts w:hint="eastAsia"/>
        </w:rPr>
        <w:t>室</w:t>
      </w:r>
    </w:p>
    <w:p w:rsidR="00896CB9" w:rsidRDefault="00896CB9" w:rsidP="00896CB9"/>
    <w:p w:rsidR="00896CB9" w:rsidRDefault="00896CB9" w:rsidP="00896CB9">
      <w:pPr>
        <w:rPr>
          <w:rFonts w:hint="eastAsia"/>
        </w:rPr>
      </w:pPr>
      <w:r>
        <w:rPr>
          <w:rFonts w:hint="eastAsia"/>
        </w:rPr>
        <w:t>联系人：麦源升、刘浩</w:t>
      </w:r>
    </w:p>
    <w:p w:rsidR="00896CB9" w:rsidRDefault="00896CB9" w:rsidP="00896CB9"/>
    <w:p w:rsidR="00896CB9" w:rsidRDefault="00896CB9" w:rsidP="00896CB9">
      <w:pPr>
        <w:rPr>
          <w:rFonts w:hint="eastAsia"/>
        </w:rPr>
      </w:pPr>
      <w:r>
        <w:rPr>
          <w:rFonts w:hint="eastAsia"/>
        </w:rPr>
        <w:t>联系电话：</w:t>
      </w:r>
      <w:r>
        <w:rPr>
          <w:rFonts w:hint="eastAsia"/>
        </w:rPr>
        <w:t>85211059</w:t>
      </w:r>
      <w:r>
        <w:rPr>
          <w:rFonts w:hint="eastAsia"/>
        </w:rPr>
        <w:t>、</w:t>
      </w:r>
      <w:r>
        <w:rPr>
          <w:rFonts w:hint="eastAsia"/>
        </w:rPr>
        <w:t>85215091</w:t>
      </w:r>
    </w:p>
    <w:p w:rsidR="00896CB9" w:rsidRDefault="00896CB9" w:rsidP="00896CB9"/>
    <w:p w:rsidR="00896CB9" w:rsidRDefault="00896CB9" w:rsidP="00896CB9">
      <w:pPr>
        <w:rPr>
          <w:rFonts w:hint="eastAsia"/>
        </w:rPr>
      </w:pPr>
      <w:r>
        <w:rPr>
          <w:rFonts w:hint="eastAsia"/>
        </w:rPr>
        <w:t>电子邮箱：</w:t>
      </w:r>
      <w:r>
        <w:rPr>
          <w:rFonts w:hint="eastAsia"/>
        </w:rPr>
        <w:t>gw_szk@m.scnu.edu.cn</w:t>
      </w:r>
    </w:p>
    <w:p w:rsidR="00896CB9" w:rsidRDefault="00896CB9" w:rsidP="00896CB9"/>
    <w:p w:rsidR="00896CB9" w:rsidRDefault="00896CB9" w:rsidP="00896CB9">
      <w:pPr>
        <w:rPr>
          <w:rFonts w:hint="eastAsia"/>
        </w:rPr>
      </w:pPr>
      <w:r>
        <w:rPr>
          <w:rFonts w:hint="eastAsia"/>
        </w:rPr>
        <w:t>华师职称评审交流</w:t>
      </w:r>
      <w:r>
        <w:rPr>
          <w:rFonts w:hint="eastAsia"/>
        </w:rPr>
        <w:t>QQ</w:t>
      </w:r>
      <w:r>
        <w:rPr>
          <w:rFonts w:hint="eastAsia"/>
        </w:rPr>
        <w:t>群：</w:t>
      </w:r>
      <w:r>
        <w:rPr>
          <w:rFonts w:hint="eastAsia"/>
        </w:rPr>
        <w:t>133354080</w:t>
      </w:r>
    </w:p>
    <w:p w:rsidR="00896CB9" w:rsidRDefault="00896CB9" w:rsidP="00896CB9"/>
    <w:p w:rsidR="00896CB9" w:rsidRDefault="00896CB9" w:rsidP="00896CB9">
      <w:pPr>
        <w:rPr>
          <w:rFonts w:hint="eastAsia"/>
        </w:rPr>
      </w:pPr>
      <w:r>
        <w:rPr>
          <w:rFonts w:hint="eastAsia"/>
        </w:rPr>
        <w:t>全国教师管理信息系统联系人：曹然（</w:t>
      </w:r>
      <w:r>
        <w:rPr>
          <w:rFonts w:hint="eastAsia"/>
        </w:rPr>
        <w:t>15521123710</w:t>
      </w:r>
      <w:r>
        <w:rPr>
          <w:rFonts w:hint="eastAsia"/>
        </w:rPr>
        <w:t>）</w:t>
      </w:r>
    </w:p>
    <w:p w:rsidR="00896CB9" w:rsidRDefault="00896CB9" w:rsidP="00896CB9"/>
    <w:p w:rsidR="00896CB9" w:rsidRDefault="00896CB9" w:rsidP="00896CB9">
      <w:r>
        <w:t xml:space="preserve"> </w:t>
      </w:r>
    </w:p>
    <w:p w:rsidR="00896CB9" w:rsidRDefault="00896CB9" w:rsidP="00896CB9"/>
    <w:p w:rsidR="00896CB9" w:rsidRDefault="00896CB9" w:rsidP="00896CB9">
      <w:pPr>
        <w:rPr>
          <w:rFonts w:hint="eastAsia"/>
        </w:rPr>
      </w:pPr>
      <w:r>
        <w:rPr>
          <w:rFonts w:hint="eastAsia"/>
        </w:rPr>
        <w:t>附件：</w:t>
      </w:r>
      <w:r>
        <w:rPr>
          <w:rFonts w:hint="eastAsia"/>
        </w:rPr>
        <w:t>1.</w:t>
      </w:r>
      <w:r>
        <w:rPr>
          <w:rFonts w:hint="eastAsia"/>
        </w:rPr>
        <w:t>广东省人力资源和社会保障厅关于印发广东省职称评审管理服务实施办法及配套规定的通知（粤人社规〔</w:t>
      </w:r>
      <w:r>
        <w:rPr>
          <w:rFonts w:hint="eastAsia"/>
        </w:rPr>
        <w:t>2020</w:t>
      </w:r>
      <w:r>
        <w:rPr>
          <w:rFonts w:hint="eastAsia"/>
        </w:rPr>
        <w:t>〕</w:t>
      </w:r>
      <w:r>
        <w:rPr>
          <w:rFonts w:hint="eastAsia"/>
        </w:rPr>
        <w:t>33</w:t>
      </w:r>
      <w:r>
        <w:rPr>
          <w:rFonts w:hint="eastAsia"/>
        </w:rPr>
        <w:t>号）</w:t>
      </w:r>
    </w:p>
    <w:p w:rsidR="00896CB9" w:rsidRDefault="00896CB9" w:rsidP="00896CB9"/>
    <w:p w:rsidR="00896CB9" w:rsidRDefault="00896CB9" w:rsidP="00896CB9">
      <w:pPr>
        <w:rPr>
          <w:rFonts w:hint="eastAsia"/>
        </w:rPr>
      </w:pPr>
      <w:r>
        <w:rPr>
          <w:rFonts w:hint="eastAsia"/>
        </w:rPr>
        <w:t>2.</w:t>
      </w:r>
      <w:r>
        <w:rPr>
          <w:rFonts w:hint="eastAsia"/>
        </w:rPr>
        <w:t>关于做好</w:t>
      </w:r>
      <w:r>
        <w:rPr>
          <w:rFonts w:hint="eastAsia"/>
        </w:rPr>
        <w:t>2022</w:t>
      </w:r>
      <w:r>
        <w:rPr>
          <w:rFonts w:hint="eastAsia"/>
        </w:rPr>
        <w:t>年度职称评审工作的通知（粤人社发〔</w:t>
      </w:r>
      <w:r>
        <w:rPr>
          <w:rFonts w:hint="eastAsia"/>
        </w:rPr>
        <w:t>2022</w:t>
      </w:r>
      <w:r>
        <w:rPr>
          <w:rFonts w:hint="eastAsia"/>
        </w:rPr>
        <w:t>〕</w:t>
      </w:r>
      <w:r>
        <w:rPr>
          <w:rFonts w:hint="eastAsia"/>
        </w:rPr>
        <w:t>30</w:t>
      </w:r>
      <w:r>
        <w:rPr>
          <w:rFonts w:hint="eastAsia"/>
        </w:rPr>
        <w:t>号）</w:t>
      </w:r>
    </w:p>
    <w:p w:rsidR="00896CB9" w:rsidRDefault="00896CB9" w:rsidP="00896CB9"/>
    <w:p w:rsidR="00896CB9" w:rsidRDefault="00896CB9" w:rsidP="00896CB9">
      <w:pPr>
        <w:rPr>
          <w:rFonts w:hint="eastAsia"/>
        </w:rPr>
      </w:pPr>
      <w:r>
        <w:rPr>
          <w:rFonts w:hint="eastAsia"/>
        </w:rPr>
        <w:t>3.</w:t>
      </w:r>
      <w:r>
        <w:rPr>
          <w:rFonts w:hint="eastAsia"/>
        </w:rPr>
        <w:t>关于修订印发《华南师范大学职称评审办法》的通知（华师〔</w:t>
      </w:r>
      <w:r>
        <w:rPr>
          <w:rFonts w:hint="eastAsia"/>
        </w:rPr>
        <w:t>2022</w:t>
      </w:r>
      <w:r>
        <w:rPr>
          <w:rFonts w:hint="eastAsia"/>
        </w:rPr>
        <w:t>〕</w:t>
      </w:r>
      <w:r>
        <w:rPr>
          <w:rFonts w:hint="eastAsia"/>
        </w:rPr>
        <w:t>106</w:t>
      </w:r>
      <w:r>
        <w:rPr>
          <w:rFonts w:hint="eastAsia"/>
        </w:rPr>
        <w:t>号）</w:t>
      </w:r>
    </w:p>
    <w:p w:rsidR="00896CB9" w:rsidRDefault="00896CB9" w:rsidP="00896CB9"/>
    <w:p w:rsidR="00896CB9" w:rsidRDefault="00896CB9" w:rsidP="00896CB9">
      <w:pPr>
        <w:rPr>
          <w:rFonts w:hint="eastAsia"/>
        </w:rPr>
      </w:pPr>
      <w:r>
        <w:rPr>
          <w:rFonts w:hint="eastAsia"/>
        </w:rPr>
        <w:t>4.2022</w:t>
      </w:r>
      <w:r>
        <w:rPr>
          <w:rFonts w:hint="eastAsia"/>
        </w:rPr>
        <w:t>年度学校职称评审委员会拟设学科组列表</w:t>
      </w:r>
    </w:p>
    <w:p w:rsidR="00896CB9" w:rsidRDefault="00896CB9" w:rsidP="00896CB9"/>
    <w:p w:rsidR="00896CB9" w:rsidRDefault="00896CB9" w:rsidP="00896CB9">
      <w:pPr>
        <w:rPr>
          <w:rFonts w:hint="eastAsia"/>
        </w:rPr>
      </w:pPr>
      <w:r>
        <w:rPr>
          <w:rFonts w:hint="eastAsia"/>
        </w:rPr>
        <w:t>5.</w:t>
      </w:r>
      <w:r>
        <w:rPr>
          <w:rFonts w:hint="eastAsia"/>
        </w:rPr>
        <w:t>职称评审教学工作量计算补充说明</w:t>
      </w:r>
    </w:p>
    <w:p w:rsidR="00896CB9" w:rsidRDefault="00896CB9" w:rsidP="00896CB9"/>
    <w:p w:rsidR="00896CB9" w:rsidRDefault="00896CB9" w:rsidP="00896CB9">
      <w:pPr>
        <w:rPr>
          <w:rFonts w:hint="eastAsia"/>
        </w:rPr>
      </w:pPr>
      <w:r>
        <w:rPr>
          <w:rFonts w:hint="eastAsia"/>
        </w:rPr>
        <w:t>6.</w:t>
      </w:r>
      <w:r>
        <w:rPr>
          <w:rFonts w:hint="eastAsia"/>
        </w:rPr>
        <w:t>关于优化教师系列专职辅导员类别的职称评审业绩条件的说明</w:t>
      </w:r>
    </w:p>
    <w:p w:rsidR="00896CB9" w:rsidRDefault="00896CB9" w:rsidP="00896CB9"/>
    <w:p w:rsidR="00896CB9" w:rsidRDefault="00896CB9" w:rsidP="00896CB9">
      <w:pPr>
        <w:rPr>
          <w:rFonts w:hint="eastAsia"/>
        </w:rPr>
      </w:pPr>
      <w:r>
        <w:rPr>
          <w:rFonts w:hint="eastAsia"/>
        </w:rPr>
        <w:t>7.</w:t>
      </w:r>
      <w:r>
        <w:rPr>
          <w:rFonts w:hint="eastAsia"/>
        </w:rPr>
        <w:t>关于优化体育术科教师职称评审业绩条件的说明</w:t>
      </w:r>
    </w:p>
    <w:p w:rsidR="00896CB9" w:rsidRDefault="00896CB9" w:rsidP="00896CB9"/>
    <w:p w:rsidR="00896CB9" w:rsidRDefault="00896CB9" w:rsidP="00896CB9">
      <w:pPr>
        <w:rPr>
          <w:rFonts w:hint="eastAsia"/>
        </w:rPr>
      </w:pPr>
      <w:r>
        <w:rPr>
          <w:rFonts w:hint="eastAsia"/>
        </w:rPr>
        <w:t>8.</w:t>
      </w:r>
      <w:r>
        <w:rPr>
          <w:rFonts w:hint="eastAsia"/>
        </w:rPr>
        <w:t>华南师范大学职称评审申报指引</w:t>
      </w:r>
      <w:r>
        <w:rPr>
          <w:rFonts w:hint="eastAsia"/>
        </w:rPr>
        <w:t>PPT</w:t>
      </w:r>
    </w:p>
    <w:p w:rsidR="00896CB9" w:rsidRDefault="00896CB9" w:rsidP="00896CB9"/>
    <w:p w:rsidR="00896CB9" w:rsidRDefault="00896CB9" w:rsidP="00896CB9">
      <w:r>
        <w:t xml:space="preserve"> </w:t>
      </w:r>
    </w:p>
    <w:p w:rsidR="00896CB9" w:rsidRDefault="00896CB9" w:rsidP="00896CB9"/>
    <w:p w:rsidR="00896CB9" w:rsidRDefault="00896CB9" w:rsidP="00896CB9"/>
    <w:p w:rsidR="00896CB9" w:rsidRDefault="00896CB9" w:rsidP="00896CB9">
      <w:pPr>
        <w:rPr>
          <w:rFonts w:hint="eastAsia"/>
        </w:rPr>
      </w:pPr>
      <w:r>
        <w:rPr>
          <w:rFonts w:hint="eastAsia"/>
        </w:rPr>
        <w:t>人事处</w:t>
      </w:r>
    </w:p>
    <w:p w:rsidR="00896CB9" w:rsidRDefault="00896CB9" w:rsidP="00896CB9"/>
    <w:p w:rsidR="00896CB9" w:rsidRDefault="00896CB9" w:rsidP="00896CB9"/>
    <w:p w:rsidR="00203735" w:rsidRDefault="00896CB9" w:rsidP="00896CB9">
      <w:pPr>
        <w:rPr>
          <w:rFonts w:hint="eastAsia"/>
        </w:rPr>
      </w:pPr>
      <w:r>
        <w:rPr>
          <w:rFonts w:hint="eastAsia"/>
        </w:rPr>
        <w:t>2023</w:t>
      </w:r>
      <w:r>
        <w:rPr>
          <w:rFonts w:hint="eastAsia"/>
        </w:rPr>
        <w:t>年</w:t>
      </w:r>
      <w:r>
        <w:rPr>
          <w:rFonts w:hint="eastAsia"/>
        </w:rPr>
        <w:t>4</w:t>
      </w:r>
      <w:r>
        <w:rPr>
          <w:rFonts w:hint="eastAsia"/>
        </w:rPr>
        <w:t>月</w:t>
      </w:r>
      <w:r>
        <w:rPr>
          <w:rFonts w:hint="eastAsia"/>
        </w:rPr>
        <w:t>13</w:t>
      </w:r>
      <w:r>
        <w:rPr>
          <w:rFonts w:hint="eastAsia"/>
        </w:rPr>
        <w:t>日</w:t>
      </w:r>
      <w:bookmarkStart w:id="0" w:name="_GoBack"/>
      <w:bookmarkEnd w:id="0"/>
    </w:p>
    <w:sectPr w:rsidR="002037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00"/>
    <w:rsid w:val="00203735"/>
    <w:rsid w:val="005D1000"/>
    <w:rsid w:val="0089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0F23D-88D6-4779-8AC0-56429253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049731">
      <w:bodyDiv w:val="1"/>
      <w:marLeft w:val="0"/>
      <w:marRight w:val="0"/>
      <w:marTop w:val="0"/>
      <w:marBottom w:val="0"/>
      <w:divBdr>
        <w:top w:val="none" w:sz="0" w:space="0" w:color="auto"/>
        <w:left w:val="none" w:sz="0" w:space="0" w:color="auto"/>
        <w:bottom w:val="none" w:sz="0" w:space="0" w:color="auto"/>
        <w:right w:val="none" w:sz="0" w:space="0" w:color="auto"/>
      </w:divBdr>
      <w:divsChild>
        <w:div w:id="1198741996">
          <w:marLeft w:val="0"/>
          <w:marRight w:val="0"/>
          <w:marTop w:val="0"/>
          <w:marBottom w:val="0"/>
          <w:divBdr>
            <w:top w:val="none" w:sz="0" w:space="0" w:color="auto"/>
            <w:left w:val="none" w:sz="0" w:space="0" w:color="auto"/>
            <w:bottom w:val="none" w:sz="0" w:space="0" w:color="auto"/>
            <w:right w:val="none" w:sz="0" w:space="0" w:color="auto"/>
          </w:divBdr>
          <w:divsChild>
            <w:div w:id="1292438130">
              <w:marLeft w:val="3600"/>
              <w:marRight w:val="0"/>
              <w:marTop w:val="1050"/>
              <w:marBottom w:val="0"/>
              <w:divBdr>
                <w:top w:val="none" w:sz="0" w:space="0" w:color="auto"/>
                <w:left w:val="none" w:sz="0" w:space="0" w:color="auto"/>
                <w:bottom w:val="none" w:sz="0" w:space="0" w:color="auto"/>
                <w:right w:val="none" w:sz="0" w:space="0" w:color="auto"/>
              </w:divBdr>
              <w:divsChild>
                <w:div w:id="1596673769">
                  <w:marLeft w:val="0"/>
                  <w:marRight w:val="0"/>
                  <w:marTop w:val="0"/>
                  <w:marBottom w:val="0"/>
                  <w:divBdr>
                    <w:top w:val="none" w:sz="0" w:space="0" w:color="auto"/>
                    <w:left w:val="none" w:sz="0" w:space="0" w:color="auto"/>
                    <w:bottom w:val="none" w:sz="0" w:space="0" w:color="auto"/>
                    <w:right w:val="none" w:sz="0" w:space="0" w:color="auto"/>
                  </w:divBdr>
                  <w:divsChild>
                    <w:div w:id="1358235037">
                      <w:marLeft w:val="0"/>
                      <w:marRight w:val="0"/>
                      <w:marTop w:val="0"/>
                      <w:marBottom w:val="0"/>
                      <w:divBdr>
                        <w:top w:val="none" w:sz="0" w:space="0" w:color="auto"/>
                        <w:left w:val="none" w:sz="0" w:space="0" w:color="auto"/>
                        <w:bottom w:val="none" w:sz="0" w:space="0" w:color="auto"/>
                        <w:right w:val="none" w:sz="0" w:space="0" w:color="auto"/>
                      </w:divBdr>
                      <w:divsChild>
                        <w:div w:id="548029186">
                          <w:marLeft w:val="-180"/>
                          <w:marRight w:val="-180"/>
                          <w:marTop w:val="0"/>
                          <w:marBottom w:val="0"/>
                          <w:divBdr>
                            <w:top w:val="none" w:sz="0" w:space="0" w:color="auto"/>
                            <w:left w:val="none" w:sz="0" w:space="0" w:color="auto"/>
                            <w:bottom w:val="none" w:sz="0" w:space="0" w:color="auto"/>
                            <w:right w:val="none" w:sz="0" w:space="0" w:color="auto"/>
                          </w:divBdr>
                          <w:divsChild>
                            <w:div w:id="1048262187">
                              <w:marLeft w:val="0"/>
                              <w:marRight w:val="0"/>
                              <w:marTop w:val="0"/>
                              <w:marBottom w:val="0"/>
                              <w:divBdr>
                                <w:top w:val="none" w:sz="0" w:space="0" w:color="auto"/>
                                <w:left w:val="none" w:sz="0" w:space="0" w:color="auto"/>
                                <w:bottom w:val="none" w:sz="0" w:space="0" w:color="auto"/>
                                <w:right w:val="none" w:sz="0" w:space="0" w:color="auto"/>
                              </w:divBdr>
                              <w:divsChild>
                                <w:div w:id="969940779">
                                  <w:marLeft w:val="0"/>
                                  <w:marRight w:val="0"/>
                                  <w:marTop w:val="0"/>
                                  <w:marBottom w:val="360"/>
                                  <w:divBdr>
                                    <w:top w:val="single" w:sz="2" w:space="0" w:color="36404A"/>
                                    <w:left w:val="single" w:sz="2" w:space="0" w:color="36404A"/>
                                    <w:bottom w:val="single" w:sz="2" w:space="0" w:color="36404A"/>
                                    <w:right w:val="single" w:sz="2" w:space="0" w:color="36404A"/>
                                  </w:divBdr>
                                  <w:divsChild>
                                    <w:div w:id="1804349848">
                                      <w:marLeft w:val="0"/>
                                      <w:marRight w:val="0"/>
                                      <w:marTop w:val="0"/>
                                      <w:marBottom w:val="0"/>
                                      <w:divBdr>
                                        <w:top w:val="none" w:sz="0" w:space="0" w:color="auto"/>
                                        <w:left w:val="none" w:sz="0" w:space="0" w:color="auto"/>
                                        <w:bottom w:val="none" w:sz="0" w:space="0" w:color="auto"/>
                                        <w:right w:val="none" w:sz="0" w:space="0" w:color="auto"/>
                                      </w:divBdr>
                                      <w:divsChild>
                                        <w:div w:id="1581404759">
                                          <w:marLeft w:val="0"/>
                                          <w:marRight w:val="0"/>
                                          <w:marTop w:val="0"/>
                                          <w:marBottom w:val="0"/>
                                          <w:divBdr>
                                            <w:top w:val="none" w:sz="0" w:space="0" w:color="auto"/>
                                            <w:left w:val="none" w:sz="0" w:space="0" w:color="auto"/>
                                            <w:bottom w:val="none" w:sz="0" w:space="0" w:color="auto"/>
                                            <w:right w:val="none" w:sz="0" w:space="0" w:color="auto"/>
                                          </w:divBdr>
                                          <w:divsChild>
                                            <w:div w:id="905072901">
                                              <w:marLeft w:val="0"/>
                                              <w:marRight w:val="0"/>
                                              <w:marTop w:val="0"/>
                                              <w:marBottom w:val="0"/>
                                              <w:divBdr>
                                                <w:top w:val="none" w:sz="0" w:space="0" w:color="auto"/>
                                                <w:left w:val="none" w:sz="0" w:space="0" w:color="auto"/>
                                                <w:bottom w:val="none" w:sz="0" w:space="0" w:color="auto"/>
                                                <w:right w:val="none" w:sz="0" w:space="0" w:color="auto"/>
                                              </w:divBdr>
                                              <w:divsChild>
                                                <w:div w:id="1934706487">
                                                  <w:marLeft w:val="0"/>
                                                  <w:marRight w:val="0"/>
                                                  <w:marTop w:val="390"/>
                                                  <w:marBottom w:val="0"/>
                                                  <w:divBdr>
                                                    <w:top w:val="none" w:sz="0" w:space="0" w:color="auto"/>
                                                    <w:left w:val="none" w:sz="0" w:space="0" w:color="auto"/>
                                                    <w:bottom w:val="none" w:sz="0" w:space="0" w:color="auto"/>
                                                    <w:right w:val="none" w:sz="0" w:space="0" w:color="auto"/>
                                                  </w:divBdr>
                                                  <w:divsChild>
                                                    <w:div w:id="1279146681">
                                                      <w:marLeft w:val="0"/>
                                                      <w:marRight w:val="0"/>
                                                      <w:marTop w:val="0"/>
                                                      <w:marBottom w:val="0"/>
                                                      <w:divBdr>
                                                        <w:top w:val="none" w:sz="0" w:space="0" w:color="auto"/>
                                                        <w:left w:val="none" w:sz="0" w:space="0" w:color="auto"/>
                                                        <w:bottom w:val="none" w:sz="0" w:space="0" w:color="auto"/>
                                                        <w:right w:val="none" w:sz="0" w:space="0" w:color="auto"/>
                                                      </w:divBdr>
                                                    </w:div>
                                                  </w:divsChild>
                                                </w:div>
                                                <w:div w:id="783309698">
                                                  <w:marLeft w:val="0"/>
                                                  <w:marRight w:val="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080984">
      <w:bodyDiv w:val="1"/>
      <w:marLeft w:val="0"/>
      <w:marRight w:val="0"/>
      <w:marTop w:val="0"/>
      <w:marBottom w:val="0"/>
      <w:divBdr>
        <w:top w:val="none" w:sz="0" w:space="0" w:color="auto"/>
        <w:left w:val="none" w:sz="0" w:space="0" w:color="auto"/>
        <w:bottom w:val="none" w:sz="0" w:space="0" w:color="auto"/>
        <w:right w:val="none" w:sz="0" w:space="0" w:color="auto"/>
      </w:divBdr>
      <w:divsChild>
        <w:div w:id="1837307518">
          <w:marLeft w:val="0"/>
          <w:marRight w:val="0"/>
          <w:marTop w:val="0"/>
          <w:marBottom w:val="0"/>
          <w:divBdr>
            <w:top w:val="none" w:sz="0" w:space="0" w:color="auto"/>
            <w:left w:val="none" w:sz="0" w:space="0" w:color="auto"/>
            <w:bottom w:val="none" w:sz="0" w:space="0" w:color="auto"/>
            <w:right w:val="none" w:sz="0" w:space="0" w:color="auto"/>
          </w:divBdr>
          <w:divsChild>
            <w:div w:id="288128465">
              <w:marLeft w:val="3600"/>
              <w:marRight w:val="0"/>
              <w:marTop w:val="1050"/>
              <w:marBottom w:val="0"/>
              <w:divBdr>
                <w:top w:val="none" w:sz="0" w:space="0" w:color="auto"/>
                <w:left w:val="none" w:sz="0" w:space="0" w:color="auto"/>
                <w:bottom w:val="none" w:sz="0" w:space="0" w:color="auto"/>
                <w:right w:val="none" w:sz="0" w:space="0" w:color="auto"/>
              </w:divBdr>
              <w:divsChild>
                <w:div w:id="1603487649">
                  <w:marLeft w:val="0"/>
                  <w:marRight w:val="0"/>
                  <w:marTop w:val="0"/>
                  <w:marBottom w:val="0"/>
                  <w:divBdr>
                    <w:top w:val="none" w:sz="0" w:space="0" w:color="auto"/>
                    <w:left w:val="none" w:sz="0" w:space="0" w:color="auto"/>
                    <w:bottom w:val="none" w:sz="0" w:space="0" w:color="auto"/>
                    <w:right w:val="none" w:sz="0" w:space="0" w:color="auto"/>
                  </w:divBdr>
                  <w:divsChild>
                    <w:div w:id="827863102">
                      <w:marLeft w:val="0"/>
                      <w:marRight w:val="0"/>
                      <w:marTop w:val="0"/>
                      <w:marBottom w:val="0"/>
                      <w:divBdr>
                        <w:top w:val="none" w:sz="0" w:space="0" w:color="auto"/>
                        <w:left w:val="none" w:sz="0" w:space="0" w:color="auto"/>
                        <w:bottom w:val="none" w:sz="0" w:space="0" w:color="auto"/>
                        <w:right w:val="none" w:sz="0" w:space="0" w:color="auto"/>
                      </w:divBdr>
                      <w:divsChild>
                        <w:div w:id="1880244019">
                          <w:marLeft w:val="-180"/>
                          <w:marRight w:val="-180"/>
                          <w:marTop w:val="0"/>
                          <w:marBottom w:val="0"/>
                          <w:divBdr>
                            <w:top w:val="none" w:sz="0" w:space="0" w:color="auto"/>
                            <w:left w:val="none" w:sz="0" w:space="0" w:color="auto"/>
                            <w:bottom w:val="none" w:sz="0" w:space="0" w:color="auto"/>
                            <w:right w:val="none" w:sz="0" w:space="0" w:color="auto"/>
                          </w:divBdr>
                          <w:divsChild>
                            <w:div w:id="1830515566">
                              <w:marLeft w:val="0"/>
                              <w:marRight w:val="0"/>
                              <w:marTop w:val="0"/>
                              <w:marBottom w:val="0"/>
                              <w:divBdr>
                                <w:top w:val="none" w:sz="0" w:space="0" w:color="auto"/>
                                <w:left w:val="none" w:sz="0" w:space="0" w:color="auto"/>
                                <w:bottom w:val="none" w:sz="0" w:space="0" w:color="auto"/>
                                <w:right w:val="none" w:sz="0" w:space="0" w:color="auto"/>
                              </w:divBdr>
                              <w:divsChild>
                                <w:div w:id="1780952554">
                                  <w:marLeft w:val="0"/>
                                  <w:marRight w:val="0"/>
                                  <w:marTop w:val="0"/>
                                  <w:marBottom w:val="360"/>
                                  <w:divBdr>
                                    <w:top w:val="single" w:sz="2" w:space="0" w:color="36404A"/>
                                    <w:left w:val="single" w:sz="2" w:space="0" w:color="36404A"/>
                                    <w:bottom w:val="single" w:sz="2" w:space="0" w:color="36404A"/>
                                    <w:right w:val="single" w:sz="2" w:space="0" w:color="36404A"/>
                                  </w:divBdr>
                                  <w:divsChild>
                                    <w:div w:id="993143830">
                                      <w:marLeft w:val="0"/>
                                      <w:marRight w:val="0"/>
                                      <w:marTop w:val="0"/>
                                      <w:marBottom w:val="0"/>
                                      <w:divBdr>
                                        <w:top w:val="none" w:sz="0" w:space="0" w:color="auto"/>
                                        <w:left w:val="none" w:sz="0" w:space="0" w:color="auto"/>
                                        <w:bottom w:val="none" w:sz="0" w:space="0" w:color="auto"/>
                                        <w:right w:val="none" w:sz="0" w:space="0" w:color="auto"/>
                                      </w:divBdr>
                                      <w:divsChild>
                                        <w:div w:id="378745798">
                                          <w:marLeft w:val="0"/>
                                          <w:marRight w:val="0"/>
                                          <w:marTop w:val="0"/>
                                          <w:marBottom w:val="0"/>
                                          <w:divBdr>
                                            <w:top w:val="none" w:sz="0" w:space="0" w:color="auto"/>
                                            <w:left w:val="none" w:sz="0" w:space="0" w:color="auto"/>
                                            <w:bottom w:val="none" w:sz="0" w:space="0" w:color="auto"/>
                                            <w:right w:val="none" w:sz="0" w:space="0" w:color="auto"/>
                                          </w:divBdr>
                                          <w:divsChild>
                                            <w:div w:id="701201047">
                                              <w:marLeft w:val="0"/>
                                              <w:marRight w:val="0"/>
                                              <w:marTop w:val="0"/>
                                              <w:marBottom w:val="0"/>
                                              <w:divBdr>
                                                <w:top w:val="none" w:sz="0" w:space="0" w:color="auto"/>
                                                <w:left w:val="none" w:sz="0" w:space="0" w:color="auto"/>
                                                <w:bottom w:val="none" w:sz="0" w:space="0" w:color="auto"/>
                                                <w:right w:val="none" w:sz="0" w:space="0" w:color="auto"/>
                                              </w:divBdr>
                                              <w:divsChild>
                                                <w:div w:id="638191266">
                                                  <w:marLeft w:val="0"/>
                                                  <w:marRight w:val="0"/>
                                                  <w:marTop w:val="390"/>
                                                  <w:marBottom w:val="0"/>
                                                  <w:divBdr>
                                                    <w:top w:val="none" w:sz="0" w:space="0" w:color="auto"/>
                                                    <w:left w:val="none" w:sz="0" w:space="0" w:color="auto"/>
                                                    <w:bottom w:val="none" w:sz="0" w:space="0" w:color="auto"/>
                                                    <w:right w:val="none" w:sz="0" w:space="0" w:color="auto"/>
                                                  </w:divBdr>
                                                  <w:divsChild>
                                                    <w:div w:id="1600796243">
                                                      <w:marLeft w:val="0"/>
                                                      <w:marRight w:val="0"/>
                                                      <w:marTop w:val="0"/>
                                                      <w:marBottom w:val="0"/>
                                                      <w:divBdr>
                                                        <w:top w:val="none" w:sz="0" w:space="0" w:color="auto"/>
                                                        <w:left w:val="none" w:sz="0" w:space="0" w:color="auto"/>
                                                        <w:bottom w:val="none" w:sz="0" w:space="0" w:color="auto"/>
                                                        <w:right w:val="none" w:sz="0" w:space="0" w:color="auto"/>
                                                      </w:divBdr>
                                                    </w:div>
                                                  </w:divsChild>
                                                </w:div>
                                                <w:div w:id="1816797958">
                                                  <w:marLeft w:val="0"/>
                                                  <w:marRight w:val="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3</cp:revision>
  <dcterms:created xsi:type="dcterms:W3CDTF">2023-04-13T04:34:00Z</dcterms:created>
  <dcterms:modified xsi:type="dcterms:W3CDTF">2023-04-13T04:35:00Z</dcterms:modified>
</cp:coreProperties>
</file>