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C89D6" w14:textId="77777777" w:rsidR="002C15EC" w:rsidRDefault="000170B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关于我校高等学历继续教育</w:t>
      </w:r>
    </w:p>
    <w:p w14:paraId="21C099E1" w14:textId="77777777" w:rsidR="002C15EC" w:rsidRDefault="000170B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学士学位授予工作的有关说明</w:t>
      </w:r>
    </w:p>
    <w:p w14:paraId="74DC1CFC" w14:textId="77777777" w:rsidR="002C15EC" w:rsidRDefault="002C15E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3B50E97E" w14:textId="77777777" w:rsidR="002C15EC" w:rsidRDefault="000170B5">
      <w:pPr>
        <w:adjustRightInd w:val="0"/>
        <w:spacing w:line="560" w:lineRule="exact"/>
        <w:ind w:firstLine="58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根据《中华人民共和国学位法》</w:t>
      </w:r>
      <w:r>
        <w:rPr>
          <w:rFonts w:ascii="仿宋_GB2312" w:eastAsia="仿宋_GB2312" w:hAnsi="仿宋_GB2312" w:cs="仿宋_GB2312" w:hint="eastAsia"/>
          <w:sz w:val="32"/>
          <w:szCs w:val="32"/>
        </w:rPr>
        <w:t>(2024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《华南师范大学学位授予管理办法》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华师〔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18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等有关规定，学校于</w:t>
      </w:r>
      <w:r>
        <w:rPr>
          <w:rFonts w:ascii="仿宋_GB2312" w:eastAsia="仿宋_GB2312" w:hAnsi="仿宋_GB2312" w:cs="仿宋_GB2312" w:hint="eastAsia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月制定并印发了《华南师范大学学士学位授予工作细则》（教学〔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以下简称《工作细则》）。现就文件相关规定说明如下：</w:t>
      </w:r>
    </w:p>
    <w:p w14:paraId="2A1A6542" w14:textId="77777777" w:rsidR="002C15EC" w:rsidRDefault="000170B5">
      <w:pPr>
        <w:adjustRightInd w:val="0"/>
        <w:spacing w:line="560" w:lineRule="exact"/>
        <w:ind w:firstLineChars="200" w:firstLine="583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一、学士学位授予条件</w:t>
      </w:r>
    </w:p>
    <w:p w14:paraId="51AB70B0" w14:textId="77777777" w:rsidR="002C15EC" w:rsidRDefault="000170B5">
      <w:pPr>
        <w:adjustRightInd w:val="0"/>
        <w:spacing w:line="560" w:lineRule="exact"/>
        <w:ind w:firstLineChars="200" w:firstLine="585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（一）学业水平要求</w:t>
      </w:r>
    </w:p>
    <w:p w14:paraId="390EF65D" w14:textId="77777777" w:rsidR="002C15EC" w:rsidRDefault="000170B5">
      <w:pPr>
        <w:adjustRightInd w:val="0"/>
        <w:spacing w:line="560" w:lineRule="exact"/>
        <w:ind w:firstLineChars="200" w:firstLine="58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申请人</w:t>
      </w:r>
      <w:r>
        <w:rPr>
          <w:rFonts w:ascii="仿宋_GB2312" w:eastAsia="仿宋_GB2312" w:hAnsi="仿宋_GB2312" w:cs="仿宋_GB2312"/>
          <w:sz w:val="32"/>
          <w:szCs w:val="32"/>
        </w:rPr>
        <w:t>应同时满足以下学业水平要求：</w:t>
      </w:r>
    </w:p>
    <w:p w14:paraId="0E0E333E" w14:textId="77777777" w:rsidR="002C15EC" w:rsidRDefault="000170B5">
      <w:pPr>
        <w:adjustRightInd w:val="0"/>
        <w:spacing w:line="560" w:lineRule="exact"/>
        <w:ind w:firstLineChars="200" w:firstLine="585"/>
        <w:rPr>
          <w:rFonts w:ascii="仿宋_GB2312" w:eastAsiaTheme="minorEastAsia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课程成绩要求</w:t>
      </w:r>
    </w:p>
    <w:p w14:paraId="51D082C0" w14:textId="77777777" w:rsidR="002C15EC" w:rsidRDefault="000170B5">
      <w:pPr>
        <w:adjustRightInd w:val="0"/>
        <w:spacing w:line="560" w:lineRule="exact"/>
        <w:ind w:firstLineChars="200" w:firstLine="58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在读期间所有课程平均成绩≥</w:t>
      </w:r>
      <w:r>
        <w:rPr>
          <w:rFonts w:ascii="仿宋_GB2312" w:eastAsia="仿宋_GB2312" w:hAnsi="仿宋_GB2312" w:cs="仿宋_GB2312"/>
          <w:sz w:val="32"/>
          <w:szCs w:val="32"/>
        </w:rPr>
        <w:t>70</w:t>
      </w:r>
      <w:r>
        <w:rPr>
          <w:rFonts w:ascii="仿宋_GB2312" w:eastAsia="仿宋_GB2312" w:hAnsi="仿宋_GB2312" w:cs="仿宋_GB2312"/>
          <w:sz w:val="32"/>
          <w:szCs w:val="32"/>
        </w:rPr>
        <w:t>分。</w:t>
      </w:r>
    </w:p>
    <w:p w14:paraId="4734E68D" w14:textId="77777777" w:rsidR="002C15EC" w:rsidRDefault="000170B5">
      <w:pPr>
        <w:adjustRightInd w:val="0"/>
        <w:spacing w:line="560" w:lineRule="exact"/>
        <w:ind w:firstLineChars="200" w:firstLine="583"/>
        <w:rPr>
          <w:rFonts w:ascii="仿宋_GB2312" w:eastAsiaTheme="minorEastAsia" w:hAnsi="仿宋_GB2312" w:cs="仿宋_GB2312"/>
          <w:sz w:val="32"/>
          <w:szCs w:val="32"/>
        </w:rPr>
      </w:pPr>
      <w:r>
        <w:rPr>
          <w:rFonts w:ascii="MS Gothic" w:eastAsia="MS Gothic" w:hAnsi="MS Gothic" w:cs="MS Gothic" w:hint="eastAsia"/>
          <w:sz w:val="32"/>
          <w:szCs w:val="32"/>
        </w:rPr>
        <w:t>‌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外语水平考试要求</w:t>
      </w:r>
      <w:r>
        <w:rPr>
          <w:rFonts w:ascii="MS Gothic" w:eastAsia="MS Gothic" w:hAnsi="MS Gothic" w:cs="MS Gothic" w:hint="eastAsia"/>
          <w:sz w:val="32"/>
          <w:szCs w:val="32"/>
        </w:rPr>
        <w:t>‌</w:t>
      </w:r>
    </w:p>
    <w:p w14:paraId="537D9127" w14:textId="77777777" w:rsidR="002C15EC" w:rsidRDefault="000170B5">
      <w:pPr>
        <w:adjustRightInd w:val="0"/>
        <w:spacing w:line="560" w:lineRule="exact"/>
        <w:ind w:firstLineChars="200" w:firstLine="58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须在学习年限内通过以下考试之一并获得规定的通过成绩（需在毕业证书落款日期前取得）：</w:t>
      </w:r>
    </w:p>
    <w:p w14:paraId="13366E85" w14:textId="77777777" w:rsidR="002C15EC" w:rsidRDefault="000170B5">
      <w:pPr>
        <w:adjustRightInd w:val="0"/>
        <w:spacing w:line="560" w:lineRule="exact"/>
        <w:ind w:firstLineChars="200" w:firstLine="58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●</w:t>
      </w:r>
      <w:r>
        <w:rPr>
          <w:rFonts w:ascii="仿宋_GB2312" w:eastAsia="仿宋_GB2312" w:hAnsi="仿宋_GB2312" w:cs="仿宋_GB2312" w:hint="eastAsia"/>
          <w:sz w:val="32"/>
          <w:szCs w:val="32"/>
        </w:rPr>
        <w:t>全国大学英语四级</w:t>
      </w:r>
      <w:r>
        <w:rPr>
          <w:rFonts w:ascii="仿宋_GB2312" w:eastAsia="仿宋_GB2312" w:hAnsi="仿宋_GB2312" w:cs="仿宋_GB2312"/>
          <w:sz w:val="32"/>
          <w:szCs w:val="32"/>
        </w:rPr>
        <w:t>/</w:t>
      </w:r>
      <w:r>
        <w:rPr>
          <w:rFonts w:ascii="仿宋_GB2312" w:eastAsia="仿宋_GB2312" w:hAnsi="仿宋_GB2312" w:cs="仿宋_GB2312"/>
          <w:sz w:val="32"/>
          <w:szCs w:val="32"/>
        </w:rPr>
        <w:t>六级考试</w:t>
      </w:r>
      <w:r>
        <w:rPr>
          <w:rFonts w:ascii="仿宋_GB2312" w:eastAsia="仿宋_GB2312" w:hAnsi="仿宋_GB2312" w:cs="仿宋_GB2312"/>
          <w:sz w:val="32"/>
          <w:szCs w:val="32"/>
        </w:rPr>
        <w:t>≥425</w:t>
      </w:r>
      <w:r>
        <w:rPr>
          <w:rFonts w:ascii="仿宋_GB2312" w:eastAsia="仿宋_GB2312" w:hAnsi="仿宋_GB2312" w:cs="仿宋_GB2312"/>
          <w:sz w:val="32"/>
          <w:szCs w:val="32"/>
        </w:rPr>
        <w:t>分</w:t>
      </w:r>
      <w:r>
        <w:rPr>
          <w:rFonts w:ascii="仿宋_GB2312" w:eastAsia="仿宋_GB2312" w:hAnsi="仿宋_GB2312" w:cs="仿宋_GB2312" w:hint="eastAsia"/>
          <w:sz w:val="32"/>
          <w:szCs w:val="32"/>
        </w:rPr>
        <w:t>（非英语类专业）</w:t>
      </w:r>
      <w:r>
        <w:rPr>
          <w:rFonts w:ascii="仿宋_GB2312" w:eastAsia="仿宋_GB2312" w:hAnsi="仿宋_GB2312" w:cs="仿宋_GB2312"/>
          <w:sz w:val="32"/>
          <w:szCs w:val="32"/>
        </w:rPr>
        <w:t>；</w:t>
      </w:r>
    </w:p>
    <w:p w14:paraId="2A3AA6A1" w14:textId="77777777" w:rsidR="002C15EC" w:rsidRDefault="000170B5">
      <w:pPr>
        <w:adjustRightInd w:val="0"/>
        <w:spacing w:line="560" w:lineRule="exact"/>
        <w:ind w:firstLineChars="200" w:firstLine="58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●</w:t>
      </w:r>
      <w:r>
        <w:rPr>
          <w:rFonts w:ascii="仿宋_GB2312" w:eastAsia="仿宋_GB2312" w:hAnsi="仿宋_GB2312" w:cs="仿宋_GB2312" w:hint="eastAsia"/>
          <w:sz w:val="32"/>
          <w:szCs w:val="32"/>
        </w:rPr>
        <w:t>全国英语等级考试三级笔试合格（非英语类专业）；</w:t>
      </w:r>
    </w:p>
    <w:p w14:paraId="27173ED0" w14:textId="77777777" w:rsidR="002C15EC" w:rsidRDefault="000170B5">
      <w:pPr>
        <w:adjustRightInd w:val="0"/>
        <w:spacing w:line="560" w:lineRule="exact"/>
        <w:ind w:firstLineChars="200" w:firstLine="58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●</w:t>
      </w:r>
      <w:r>
        <w:rPr>
          <w:rFonts w:ascii="仿宋_GB2312" w:eastAsia="仿宋_GB2312" w:hAnsi="仿宋_GB2312" w:cs="仿宋_GB2312" w:hint="eastAsia"/>
          <w:sz w:val="32"/>
          <w:szCs w:val="32"/>
        </w:rPr>
        <w:t>广东省成人高等教育学士学位外国语水平统一考试成绩合格；</w:t>
      </w:r>
    </w:p>
    <w:p w14:paraId="41D1809D" w14:textId="77777777" w:rsidR="002C15EC" w:rsidRDefault="000170B5">
      <w:pPr>
        <w:adjustRightInd w:val="0"/>
        <w:spacing w:line="560" w:lineRule="exact"/>
        <w:ind w:firstLineChars="200" w:firstLine="58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●</w:t>
      </w:r>
      <w:r>
        <w:rPr>
          <w:rFonts w:ascii="仿宋_GB2312" w:eastAsia="仿宋_GB2312" w:hAnsi="仿宋_GB2312" w:cs="仿宋_GB2312" w:hint="eastAsia"/>
          <w:sz w:val="32"/>
          <w:szCs w:val="32"/>
        </w:rPr>
        <w:t>高等教育自学考试英语（二）或英语（专升本）课程（外语类专业教学计划规定的第二外语课程）统考合格；</w:t>
      </w:r>
    </w:p>
    <w:p w14:paraId="1D3FD2B7" w14:textId="77777777" w:rsidR="002C15EC" w:rsidRDefault="000170B5">
      <w:pPr>
        <w:adjustRightInd w:val="0"/>
        <w:spacing w:line="560" w:lineRule="exact"/>
        <w:ind w:firstLineChars="200" w:firstLine="58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●</w:t>
      </w:r>
      <w:r>
        <w:rPr>
          <w:rFonts w:ascii="仿宋_GB2312" w:eastAsia="仿宋_GB2312" w:hAnsi="仿宋_GB2312" w:cs="仿宋_GB2312" w:hint="eastAsia"/>
          <w:sz w:val="32"/>
          <w:szCs w:val="32"/>
        </w:rPr>
        <w:t>网络教育全国统考《大学英语</w:t>
      </w:r>
      <w:r>
        <w:rPr>
          <w:rFonts w:ascii="仿宋_GB2312" w:eastAsia="仿宋_GB2312" w:hAnsi="仿宋_GB2312" w:cs="仿宋_GB2312"/>
          <w:sz w:val="32"/>
          <w:szCs w:val="32"/>
        </w:rPr>
        <w:t>》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/>
          <w:sz w:val="32"/>
          <w:szCs w:val="32"/>
        </w:rPr>
        <w:t>B/C</w:t>
      </w:r>
      <w:r>
        <w:rPr>
          <w:rFonts w:ascii="仿宋_GB2312" w:eastAsia="仿宋_GB2312" w:hAnsi="仿宋_GB2312" w:cs="仿宋_GB2312"/>
          <w:sz w:val="32"/>
          <w:szCs w:val="32"/>
        </w:rPr>
        <w:t>）</w:t>
      </w:r>
      <w:r>
        <w:rPr>
          <w:rFonts w:ascii="仿宋_GB2312" w:eastAsia="仿宋_GB2312" w:hAnsi="仿宋_GB2312" w:cs="仿宋_GB2312"/>
          <w:sz w:val="32"/>
          <w:szCs w:val="32"/>
        </w:rPr>
        <w:t>≥80</w:t>
      </w:r>
      <w:r>
        <w:rPr>
          <w:rFonts w:ascii="仿宋_GB2312" w:eastAsia="仿宋_GB2312" w:hAnsi="仿宋_GB2312" w:cs="仿宋_GB2312"/>
          <w:sz w:val="32"/>
          <w:szCs w:val="32"/>
        </w:rPr>
        <w:t>分；</w:t>
      </w:r>
    </w:p>
    <w:p w14:paraId="34837B7E" w14:textId="77777777" w:rsidR="002C15EC" w:rsidRDefault="000170B5">
      <w:pPr>
        <w:adjustRightInd w:val="0"/>
        <w:spacing w:line="560" w:lineRule="exact"/>
        <w:ind w:firstLineChars="200" w:firstLine="585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毕业论文（设计）要求</w:t>
      </w:r>
      <w:r>
        <w:rPr>
          <w:rFonts w:ascii="MS Gothic" w:eastAsia="MS Gothic" w:hAnsi="MS Gothic" w:cs="MS Gothic" w:hint="eastAsia"/>
          <w:b/>
          <w:bCs/>
          <w:sz w:val="32"/>
          <w:szCs w:val="32"/>
        </w:rPr>
        <w:t>‌</w:t>
      </w:r>
    </w:p>
    <w:p w14:paraId="33254F6A" w14:textId="77777777" w:rsidR="002C15EC" w:rsidRDefault="000170B5">
      <w:pPr>
        <w:adjustRightInd w:val="0"/>
        <w:spacing w:line="560" w:lineRule="exact"/>
        <w:ind w:firstLineChars="200" w:firstLine="58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MS Gothic" w:eastAsia="MS Gothic" w:hAnsi="MS Gothic" w:cs="MS Gothic" w:hint="eastAsia"/>
          <w:sz w:val="32"/>
          <w:szCs w:val="32"/>
        </w:rPr>
        <w:lastRenderedPageBreak/>
        <w:t>‌</w:t>
      </w:r>
      <w:r>
        <w:rPr>
          <w:rFonts w:ascii="仿宋_GB2312" w:eastAsia="仿宋_GB2312" w:hAnsi="仿宋_GB2312" w:cs="仿宋_GB2312"/>
          <w:sz w:val="32"/>
          <w:szCs w:val="32"/>
        </w:rPr>
        <w:t>2025</w:t>
      </w:r>
      <w:r>
        <w:rPr>
          <w:rFonts w:ascii="仿宋_GB2312" w:eastAsia="仿宋_GB2312" w:hAnsi="仿宋_GB2312" w:cs="仿宋_GB2312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9</w:t>
      </w:r>
      <w:r>
        <w:rPr>
          <w:rFonts w:ascii="仿宋_GB2312" w:eastAsia="仿宋_GB2312" w:hAnsi="仿宋_GB2312" w:cs="仿宋_GB2312"/>
          <w:sz w:val="32"/>
          <w:szCs w:val="32"/>
        </w:rPr>
        <w:t>月之后获颁毕业证书者</w:t>
      </w:r>
      <w:r>
        <w:rPr>
          <w:rFonts w:ascii="MS Gothic" w:eastAsia="MS Gothic" w:hAnsi="MS Gothic" w:cs="MS Gothic" w:hint="eastAsia"/>
          <w:sz w:val="32"/>
          <w:szCs w:val="32"/>
        </w:rPr>
        <w:t>‌</w:t>
      </w:r>
      <w:r>
        <w:rPr>
          <w:rFonts w:ascii="仿宋_GB2312" w:eastAsia="仿宋_GB2312" w:hAnsi="仿宋_GB2312" w:cs="仿宋_GB2312"/>
          <w:sz w:val="32"/>
          <w:szCs w:val="32"/>
        </w:rPr>
        <w:t>：须通过答辩且总评成绩</w:t>
      </w:r>
      <w:r>
        <w:rPr>
          <w:rFonts w:ascii="仿宋_GB2312" w:eastAsia="仿宋_GB2312" w:hAnsi="仿宋_GB2312" w:cs="仿宋_GB2312"/>
          <w:sz w:val="32"/>
          <w:szCs w:val="32"/>
        </w:rPr>
        <w:t>≥70</w:t>
      </w:r>
      <w:r>
        <w:rPr>
          <w:rFonts w:ascii="仿宋_GB2312" w:eastAsia="仿宋_GB2312" w:hAnsi="仿宋_GB2312" w:cs="仿宋_GB2312"/>
          <w:sz w:val="32"/>
          <w:szCs w:val="32"/>
        </w:rPr>
        <w:t>分；</w:t>
      </w:r>
    </w:p>
    <w:p w14:paraId="396469A7" w14:textId="77777777" w:rsidR="002C15EC" w:rsidRDefault="000170B5">
      <w:pPr>
        <w:adjustRightInd w:val="0"/>
        <w:spacing w:line="560" w:lineRule="exact"/>
        <w:ind w:firstLineChars="200" w:firstLine="58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MS Gothic" w:eastAsia="MS Gothic" w:hAnsi="MS Gothic" w:cs="MS Gothic" w:hint="eastAsia"/>
          <w:sz w:val="32"/>
          <w:szCs w:val="32"/>
        </w:rPr>
        <w:t>‌</w:t>
      </w:r>
      <w:r>
        <w:rPr>
          <w:rFonts w:ascii="仿宋_GB2312" w:eastAsia="仿宋_GB2312" w:hAnsi="仿宋_GB2312" w:cs="仿宋_GB2312"/>
          <w:sz w:val="32"/>
          <w:szCs w:val="32"/>
        </w:rPr>
        <w:t>2025</w:t>
      </w:r>
      <w:r>
        <w:rPr>
          <w:rFonts w:ascii="仿宋_GB2312" w:eastAsia="仿宋_GB2312" w:hAnsi="仿宋_GB2312" w:cs="仿宋_GB2312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9</w:t>
      </w:r>
      <w:r>
        <w:rPr>
          <w:rFonts w:ascii="仿宋_GB2312" w:eastAsia="仿宋_GB2312" w:hAnsi="仿宋_GB2312" w:cs="仿宋_GB2312"/>
          <w:sz w:val="32"/>
          <w:szCs w:val="32"/>
        </w:rPr>
        <w:t>月前毕业者</w:t>
      </w:r>
      <w:r>
        <w:rPr>
          <w:rFonts w:ascii="MS Gothic" w:eastAsia="MS Gothic" w:hAnsi="MS Gothic" w:cs="MS Gothic" w:hint="eastAsia"/>
          <w:sz w:val="32"/>
          <w:szCs w:val="32"/>
        </w:rPr>
        <w:t>‌</w:t>
      </w:r>
      <w:r>
        <w:rPr>
          <w:rFonts w:ascii="仿宋_GB2312" w:eastAsia="仿宋_GB2312" w:hAnsi="仿宋_GB2312" w:cs="仿宋_GB2312"/>
          <w:sz w:val="32"/>
          <w:szCs w:val="32"/>
        </w:rPr>
        <w:t>：仍按《</w:t>
      </w:r>
      <w:r>
        <w:rPr>
          <w:rFonts w:ascii="仿宋_GB2312" w:eastAsia="仿宋_GB2312" w:hAnsi="仿宋_GB2312" w:cs="仿宋_GB2312" w:hint="eastAsia"/>
          <w:sz w:val="32"/>
          <w:szCs w:val="32"/>
        </w:rPr>
        <w:t>华南师范大学学士学位授予工作</w:t>
      </w:r>
      <w:r>
        <w:rPr>
          <w:rFonts w:ascii="仿宋_GB2312" w:eastAsia="仿宋_GB2312" w:hAnsi="仿宋_GB2312" w:cs="仿宋_GB2312"/>
          <w:sz w:val="32"/>
          <w:szCs w:val="32"/>
        </w:rPr>
        <w:t>细则（修订）》（华师〔</w:t>
      </w:r>
      <w:r>
        <w:rPr>
          <w:rFonts w:ascii="仿宋_GB2312" w:eastAsia="仿宋_GB2312" w:hAnsi="仿宋_GB2312" w:cs="仿宋_GB2312"/>
          <w:sz w:val="32"/>
          <w:szCs w:val="32"/>
        </w:rPr>
        <w:t>2021</w:t>
      </w:r>
      <w:r>
        <w:rPr>
          <w:rFonts w:ascii="仿宋_GB2312" w:eastAsia="仿宋_GB2312" w:hAnsi="仿宋_GB2312" w:cs="仿宋_GB2312"/>
          <w:sz w:val="32"/>
          <w:szCs w:val="32"/>
        </w:rPr>
        <w:t>〕</w:t>
      </w:r>
      <w:r>
        <w:rPr>
          <w:rFonts w:ascii="仿宋_GB2312" w:eastAsia="仿宋_GB2312" w:hAnsi="仿宋_GB2312" w:cs="仿宋_GB2312"/>
          <w:sz w:val="32"/>
          <w:szCs w:val="32"/>
        </w:rPr>
        <w:t>144</w:t>
      </w:r>
      <w:r>
        <w:rPr>
          <w:rFonts w:ascii="仿宋_GB2312" w:eastAsia="仿宋_GB2312" w:hAnsi="仿宋_GB2312" w:cs="仿宋_GB2312"/>
          <w:sz w:val="32"/>
          <w:szCs w:val="32"/>
        </w:rPr>
        <w:t>号）执行。</w:t>
      </w:r>
    </w:p>
    <w:p w14:paraId="5C3604D5" w14:textId="77777777" w:rsidR="002C15EC" w:rsidRDefault="000170B5">
      <w:pPr>
        <w:adjustRightInd w:val="0"/>
        <w:spacing w:line="560" w:lineRule="exact"/>
        <w:ind w:firstLineChars="200" w:firstLine="58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（二）毕业证书时间界定</w:t>
      </w:r>
      <w:r>
        <w:rPr>
          <w:rFonts w:ascii="MS Gothic" w:eastAsia="MS Gothic" w:hAnsi="MS Gothic" w:cs="MS Gothic" w:hint="eastAsia"/>
          <w:sz w:val="32"/>
          <w:szCs w:val="32"/>
        </w:rPr>
        <w:t>‌</w:t>
      </w:r>
    </w:p>
    <w:p w14:paraId="1F643F11" w14:textId="77777777" w:rsidR="002C15EC" w:rsidRDefault="000170B5">
      <w:pPr>
        <w:adjustRightInd w:val="0"/>
        <w:spacing w:line="560" w:lineRule="exact"/>
        <w:ind w:firstLineChars="200" w:firstLine="58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MS Gothic" w:eastAsia="MS Gothic" w:hAnsi="MS Gothic" w:cs="MS Gothic" w:hint="eastAsia"/>
          <w:sz w:val="32"/>
          <w:szCs w:val="32"/>
        </w:rPr>
        <w:t>‌</w:t>
      </w:r>
      <w:r>
        <w:rPr>
          <w:rFonts w:ascii="仿宋_GB2312" w:eastAsia="仿宋_GB2312" w:hAnsi="仿宋_GB2312" w:cs="仿宋_GB2312" w:hint="eastAsia"/>
          <w:sz w:val="32"/>
          <w:szCs w:val="32"/>
        </w:rPr>
        <w:t>自考生</w:t>
      </w:r>
      <w:r>
        <w:rPr>
          <w:rFonts w:ascii="MS Gothic" w:eastAsia="MS Gothic" w:hAnsi="MS Gothic" w:cs="MS Gothic" w:hint="eastAsia"/>
          <w:sz w:val="32"/>
          <w:szCs w:val="32"/>
        </w:rPr>
        <w:t>‌</w:t>
      </w:r>
      <w:r>
        <w:rPr>
          <w:rFonts w:ascii="仿宋_GB2312" w:eastAsia="仿宋_GB2312" w:hAnsi="仿宋_GB2312" w:cs="仿宋_GB2312" w:hint="eastAsia"/>
          <w:sz w:val="32"/>
          <w:szCs w:val="32"/>
        </w:rPr>
        <w:t>：毕业证落款日期为</w:t>
      </w:r>
      <w:r>
        <w:rPr>
          <w:rFonts w:ascii="仿宋_GB2312" w:eastAsia="仿宋_GB2312" w:hAnsi="仿宋_GB2312" w:cs="仿宋_GB2312"/>
          <w:sz w:val="32"/>
          <w:szCs w:val="32"/>
        </w:rPr>
        <w:t>2024</w:t>
      </w:r>
      <w:r>
        <w:rPr>
          <w:rFonts w:ascii="仿宋_GB2312" w:eastAsia="仿宋_GB2312" w:hAnsi="仿宋_GB2312" w:cs="仿宋_GB2312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12</w:t>
      </w:r>
      <w:r>
        <w:rPr>
          <w:rFonts w:ascii="仿宋_GB2312" w:eastAsia="仿宋_GB2312" w:hAnsi="仿宋_GB2312" w:cs="仿宋_GB2312"/>
          <w:sz w:val="32"/>
          <w:szCs w:val="32"/>
        </w:rPr>
        <w:t>月、</w:t>
      </w:r>
      <w:r>
        <w:rPr>
          <w:rFonts w:ascii="仿宋_GB2312" w:eastAsia="仿宋_GB2312" w:hAnsi="仿宋_GB2312" w:cs="仿宋_GB2312"/>
          <w:sz w:val="32"/>
          <w:szCs w:val="32"/>
        </w:rPr>
        <w:t>2025</w:t>
      </w:r>
      <w:r>
        <w:rPr>
          <w:rFonts w:ascii="仿宋_GB2312" w:eastAsia="仿宋_GB2312" w:hAnsi="仿宋_GB2312" w:cs="仿宋_GB2312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6</w:t>
      </w:r>
      <w:r>
        <w:rPr>
          <w:rFonts w:ascii="仿宋_GB2312" w:eastAsia="仿宋_GB2312" w:hAnsi="仿宋_GB2312" w:cs="仿宋_GB2312"/>
          <w:sz w:val="32"/>
          <w:szCs w:val="32"/>
        </w:rPr>
        <w:t>月者，适用旧细则要求；</w:t>
      </w:r>
    </w:p>
    <w:p w14:paraId="63D420ED" w14:textId="77777777" w:rsidR="002C15EC" w:rsidRDefault="000170B5">
      <w:pPr>
        <w:adjustRightInd w:val="0"/>
        <w:spacing w:line="560" w:lineRule="exact"/>
        <w:ind w:firstLineChars="200" w:firstLine="58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MS Gothic" w:eastAsia="MS Gothic" w:hAnsi="MS Gothic" w:cs="MS Gothic" w:hint="eastAsia"/>
          <w:sz w:val="32"/>
          <w:szCs w:val="32"/>
        </w:rPr>
        <w:t>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成教生</w:t>
      </w:r>
      <w:proofErr w:type="gramEnd"/>
      <w:r>
        <w:rPr>
          <w:rFonts w:ascii="MS Gothic" w:eastAsia="MS Gothic" w:hAnsi="MS Gothic" w:cs="MS Gothic" w:hint="eastAsia"/>
          <w:sz w:val="32"/>
          <w:szCs w:val="32"/>
        </w:rPr>
        <w:t>‌</w:t>
      </w:r>
      <w:r>
        <w:rPr>
          <w:rFonts w:ascii="仿宋_GB2312" w:eastAsia="仿宋_GB2312" w:hAnsi="仿宋_GB2312" w:cs="仿宋_GB2312" w:hint="eastAsia"/>
          <w:sz w:val="32"/>
          <w:szCs w:val="32"/>
        </w:rPr>
        <w:t>：毕业证落款日期为</w:t>
      </w:r>
      <w:r>
        <w:rPr>
          <w:rFonts w:ascii="仿宋_GB2312" w:eastAsia="仿宋_GB2312" w:hAnsi="仿宋_GB2312" w:cs="仿宋_GB2312"/>
          <w:sz w:val="32"/>
          <w:szCs w:val="32"/>
        </w:rPr>
        <w:t>2025</w:t>
      </w:r>
      <w:r>
        <w:rPr>
          <w:rFonts w:ascii="仿宋_GB2312" w:eastAsia="仿宋_GB2312" w:hAnsi="仿宋_GB2312" w:cs="仿宋_GB2312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/>
          <w:sz w:val="32"/>
          <w:szCs w:val="32"/>
        </w:rPr>
        <w:t>月、</w:t>
      </w:r>
      <w:r>
        <w:rPr>
          <w:rFonts w:ascii="仿宋_GB2312" w:eastAsia="仿宋_GB2312" w:hAnsi="仿宋_GB2312" w:cs="仿宋_GB2312"/>
          <w:sz w:val="32"/>
          <w:szCs w:val="32"/>
        </w:rPr>
        <w:t>2025</w:t>
      </w:r>
      <w:r>
        <w:rPr>
          <w:rFonts w:ascii="仿宋_GB2312" w:eastAsia="仿宋_GB2312" w:hAnsi="仿宋_GB2312" w:cs="仿宋_GB2312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7</w:t>
      </w:r>
      <w:r>
        <w:rPr>
          <w:rFonts w:ascii="仿宋_GB2312" w:eastAsia="仿宋_GB2312" w:hAnsi="仿宋_GB2312" w:cs="仿宋_GB2312"/>
          <w:sz w:val="32"/>
          <w:szCs w:val="32"/>
        </w:rPr>
        <w:t>月者，适用旧细则要求。</w:t>
      </w:r>
    </w:p>
    <w:p w14:paraId="5C001550" w14:textId="77777777" w:rsidR="002C15EC" w:rsidRDefault="002C15EC">
      <w:pPr>
        <w:adjustRightInd w:val="0"/>
        <w:spacing w:line="560" w:lineRule="exact"/>
        <w:ind w:firstLineChars="200" w:firstLine="583"/>
        <w:rPr>
          <w:rFonts w:ascii="仿宋_GB2312" w:eastAsia="仿宋_GB2312" w:hAnsi="仿宋_GB2312" w:cs="仿宋_GB2312"/>
          <w:sz w:val="32"/>
          <w:szCs w:val="32"/>
        </w:rPr>
      </w:pPr>
    </w:p>
    <w:p w14:paraId="0A3E8983" w14:textId="77777777" w:rsidR="002C15EC" w:rsidRDefault="000170B5">
      <w:pPr>
        <w:numPr>
          <w:ilvl w:val="0"/>
          <w:numId w:val="1"/>
        </w:numPr>
        <w:adjustRightInd w:val="0"/>
        <w:spacing w:line="560" w:lineRule="exact"/>
        <w:ind w:firstLineChars="200" w:firstLine="583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工作流程</w:t>
      </w:r>
    </w:p>
    <w:tbl>
      <w:tblPr>
        <w:tblW w:w="9577" w:type="dxa"/>
        <w:jc w:val="center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9"/>
        <w:gridCol w:w="1396"/>
        <w:gridCol w:w="6752"/>
      </w:tblGrid>
      <w:tr w:rsidR="002C15EC" w14:paraId="4D97D700" w14:textId="77777777">
        <w:trPr>
          <w:trHeight w:val="850"/>
          <w:tblCellSpacing w:w="0" w:type="dxa"/>
          <w:jc w:val="center"/>
        </w:trPr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2E2C33" w14:textId="77777777" w:rsidR="002C15EC" w:rsidRDefault="000170B5">
            <w:pPr>
              <w:pStyle w:val="a5"/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Style w:val="a7"/>
                <w:rFonts w:ascii="仿宋_GB2312" w:eastAsia="仿宋_GB2312" w:hAnsi="仿宋_GB2312" w:cs="仿宋_GB2312" w:hint="eastAsia"/>
                <w:sz w:val="32"/>
                <w:szCs w:val="32"/>
              </w:rPr>
              <w:t>上半年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62708D" w14:textId="77777777" w:rsidR="002C15EC" w:rsidRDefault="000170B5">
            <w:pPr>
              <w:pStyle w:val="a5"/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Style w:val="a7"/>
                <w:rFonts w:ascii="仿宋_GB2312" w:eastAsia="仿宋_GB2312" w:hAnsi="仿宋_GB2312" w:cs="仿宋_GB2312" w:hint="eastAsia"/>
                <w:sz w:val="32"/>
                <w:szCs w:val="32"/>
              </w:rPr>
              <w:t>下半年</w:t>
            </w:r>
          </w:p>
        </w:tc>
        <w:tc>
          <w:tcPr>
            <w:tcW w:w="675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84AAC4" w14:textId="77777777" w:rsidR="002C15EC" w:rsidRDefault="000170B5">
            <w:pPr>
              <w:pStyle w:val="a5"/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Style w:val="a7"/>
                <w:rFonts w:ascii="仿宋_GB2312" w:eastAsia="仿宋_GB2312" w:hAnsi="仿宋_GB2312" w:cs="仿宋_GB2312" w:hint="eastAsia"/>
                <w:sz w:val="32"/>
                <w:szCs w:val="32"/>
              </w:rPr>
              <w:t>工作内容</w:t>
            </w:r>
          </w:p>
        </w:tc>
      </w:tr>
      <w:tr w:rsidR="002C15EC" w14:paraId="1A150732" w14:textId="77777777">
        <w:trPr>
          <w:trHeight w:val="1313"/>
          <w:tblCellSpacing w:w="0" w:type="dxa"/>
          <w:jc w:val="center"/>
        </w:trPr>
        <w:tc>
          <w:tcPr>
            <w:tcW w:w="1429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2004DF" w14:textId="77777777" w:rsidR="002C15EC" w:rsidRDefault="000170B5">
            <w:pPr>
              <w:pStyle w:val="a5"/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4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月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67D21A" w14:textId="77777777" w:rsidR="002C15EC" w:rsidRDefault="000170B5">
            <w:pPr>
              <w:pStyle w:val="a5"/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10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月</w:t>
            </w:r>
          </w:p>
        </w:tc>
        <w:tc>
          <w:tcPr>
            <w:tcW w:w="675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F40949" w14:textId="77777777" w:rsidR="002C15EC" w:rsidRDefault="000170B5">
            <w:pPr>
              <w:pStyle w:val="a5"/>
              <w:widowControl/>
              <w:spacing w:line="500" w:lineRule="exact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发布学位申报工作通知，组织</w:t>
            </w:r>
            <w:r>
              <w:rPr>
                <w:rStyle w:val="a7"/>
                <w:rFonts w:ascii="仿宋_GB2312" w:eastAsia="仿宋_GB2312" w:hAnsi="仿宋_GB2312" w:cs="仿宋_GB2312" w:hint="eastAsia"/>
                <w:b w:val="0"/>
                <w:bCs/>
                <w:sz w:val="32"/>
                <w:szCs w:val="32"/>
              </w:rPr>
              <w:t>符合条件的学生按要求自主申报。</w:t>
            </w:r>
          </w:p>
        </w:tc>
      </w:tr>
      <w:tr w:rsidR="002C15EC" w14:paraId="4BB82996" w14:textId="77777777">
        <w:trPr>
          <w:trHeight w:val="1825"/>
          <w:tblCellSpacing w:w="0" w:type="dxa"/>
          <w:jc w:val="center"/>
        </w:trPr>
        <w:tc>
          <w:tcPr>
            <w:tcW w:w="1429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C1BC31" w14:textId="77777777" w:rsidR="002C15EC" w:rsidRDefault="000170B5">
            <w:pPr>
              <w:pStyle w:val="a5"/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5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月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5D7207" w14:textId="77777777" w:rsidR="002C15EC" w:rsidRDefault="000170B5">
            <w:pPr>
              <w:pStyle w:val="a5"/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11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月</w:t>
            </w:r>
          </w:p>
        </w:tc>
        <w:tc>
          <w:tcPr>
            <w:tcW w:w="675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EC424B" w14:textId="77777777" w:rsidR="002C15EC" w:rsidRDefault="000170B5">
            <w:pPr>
              <w:pStyle w:val="a5"/>
              <w:widowControl/>
              <w:spacing w:line="500" w:lineRule="exact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各教学学院学位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评定分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委员会审核申报材料，召开学位评审工作会议，并形成学位授予初步意见。继续教育学院汇总相关材料后报送学校本科生院复核，提请校学位委员会审定。</w:t>
            </w:r>
          </w:p>
        </w:tc>
      </w:tr>
      <w:tr w:rsidR="002C15EC" w14:paraId="35AD3552" w14:textId="77777777">
        <w:trPr>
          <w:trHeight w:val="1737"/>
          <w:tblCellSpacing w:w="0" w:type="dxa"/>
          <w:jc w:val="center"/>
        </w:trPr>
        <w:tc>
          <w:tcPr>
            <w:tcW w:w="1429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20405F" w14:textId="77777777" w:rsidR="002C15EC" w:rsidRDefault="000170B5">
            <w:pPr>
              <w:pStyle w:val="a5"/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6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月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527765" w14:textId="77777777" w:rsidR="002C15EC" w:rsidRDefault="000170B5">
            <w:pPr>
              <w:pStyle w:val="a5"/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12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月</w:t>
            </w:r>
          </w:p>
        </w:tc>
        <w:tc>
          <w:tcPr>
            <w:tcW w:w="675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BB3355" w14:textId="35077A22" w:rsidR="002C15EC" w:rsidRDefault="000170B5">
            <w:pPr>
              <w:pStyle w:val="a5"/>
              <w:widowControl/>
              <w:spacing w:line="500" w:lineRule="exact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学校学位评定委员会审定报送材料并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作出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学位授予决定</w:t>
            </w:r>
            <w:r w:rsidR="009641AA"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，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官网公示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拟授予名单。</w:t>
            </w:r>
          </w:p>
        </w:tc>
      </w:tr>
      <w:tr w:rsidR="002C15EC" w14:paraId="1B203B8F" w14:textId="77777777">
        <w:trPr>
          <w:trHeight w:val="825"/>
          <w:tblCellSpacing w:w="0" w:type="dxa"/>
          <w:jc w:val="center"/>
        </w:trPr>
        <w:tc>
          <w:tcPr>
            <w:tcW w:w="1429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E364ED" w14:textId="77777777" w:rsidR="002C15EC" w:rsidRDefault="000170B5">
            <w:pPr>
              <w:pStyle w:val="a5"/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7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月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A3C5A5" w14:textId="77777777" w:rsidR="002C15EC" w:rsidRDefault="000170B5">
            <w:pPr>
              <w:pStyle w:val="a5"/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次年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1</w:t>
            </w: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月</w:t>
            </w:r>
          </w:p>
        </w:tc>
        <w:tc>
          <w:tcPr>
            <w:tcW w:w="675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E213D9" w14:textId="77777777" w:rsidR="002C15EC" w:rsidRDefault="000170B5">
            <w:pPr>
              <w:pStyle w:val="a5"/>
              <w:widowControl/>
              <w:spacing w:line="500" w:lineRule="exact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2"/>
                <w:szCs w:val="32"/>
              </w:rPr>
              <w:t>印制学位证书并通知学生领取。</w:t>
            </w:r>
          </w:p>
        </w:tc>
      </w:tr>
    </w:tbl>
    <w:p w14:paraId="3E999A9E" w14:textId="77777777" w:rsidR="002C15EC" w:rsidRDefault="000170B5">
      <w:pPr>
        <w:adjustRightInd w:val="0"/>
        <w:spacing w:line="560" w:lineRule="exact"/>
        <w:ind w:firstLineChars="200" w:firstLine="58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三、重要补充说明</w:t>
      </w:r>
    </w:p>
    <w:p w14:paraId="25CD65AF" w14:textId="77777777" w:rsidR="002C15EC" w:rsidRDefault="000170B5">
      <w:pPr>
        <w:adjustRightInd w:val="0"/>
        <w:spacing w:line="560" w:lineRule="exact"/>
        <w:ind w:firstLineChars="200" w:firstLine="58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（一）课程平均分计算规则</w:t>
      </w:r>
    </w:p>
    <w:p w14:paraId="53C2AC96" w14:textId="77777777" w:rsidR="002C15EC" w:rsidRDefault="000170B5">
      <w:pPr>
        <w:adjustRightInd w:val="0"/>
        <w:spacing w:line="560" w:lineRule="exact"/>
        <w:ind w:firstLineChars="200" w:firstLine="58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不计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入平均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分：</w:t>
      </w:r>
      <w:r>
        <w:rPr>
          <w:rFonts w:ascii="MS Gothic" w:eastAsia="MS Gothic" w:hAnsi="MS Gothic" w:cs="MS Gothic" w:hint="eastAsia"/>
          <w:sz w:val="32"/>
          <w:szCs w:val="32"/>
        </w:rPr>
        <w:t>‌</w:t>
      </w:r>
      <w:r>
        <w:rPr>
          <w:rFonts w:ascii="仿宋_GB2312" w:eastAsia="仿宋_GB2312" w:hAnsi="仿宋_GB2312" w:cs="仿宋_GB2312" w:hint="eastAsia"/>
          <w:sz w:val="32"/>
          <w:szCs w:val="32"/>
        </w:rPr>
        <w:t>分数栏标注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“免修”“免考”的课程；</w:t>
      </w:r>
    </w:p>
    <w:p w14:paraId="6E63D14E" w14:textId="77777777" w:rsidR="002C15EC" w:rsidRDefault="000170B5">
      <w:pPr>
        <w:adjustRightInd w:val="0"/>
        <w:spacing w:line="560" w:lineRule="exact"/>
        <w:ind w:firstLineChars="200" w:firstLine="58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补考成绩</w:t>
      </w:r>
      <w:r>
        <w:rPr>
          <w:rFonts w:ascii="MS Gothic" w:eastAsia="MS Gothic" w:hAnsi="MS Gothic" w:cs="MS Gothic" w:hint="eastAsia"/>
          <w:sz w:val="32"/>
          <w:szCs w:val="32"/>
        </w:rPr>
        <w:t>‌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成教生补考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科目按</w:t>
      </w:r>
      <w:r>
        <w:rPr>
          <w:rFonts w:ascii="仿宋_GB2312" w:eastAsia="仿宋_GB2312" w:hAnsi="仿宋_GB2312" w:cs="仿宋_GB2312"/>
          <w:sz w:val="32"/>
          <w:szCs w:val="32"/>
        </w:rPr>
        <w:t>60</w:t>
      </w:r>
      <w:r>
        <w:rPr>
          <w:rFonts w:ascii="仿宋_GB2312" w:eastAsia="仿宋_GB2312" w:hAnsi="仿宋_GB2312" w:cs="仿宋_GB2312"/>
          <w:sz w:val="32"/>
          <w:szCs w:val="32"/>
        </w:rPr>
        <w:t>分计算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14:paraId="06617CE0" w14:textId="77777777" w:rsidR="002C15EC" w:rsidRDefault="000170B5">
      <w:pPr>
        <w:adjustRightInd w:val="0"/>
        <w:spacing w:line="560" w:lineRule="exact"/>
        <w:ind w:firstLineChars="200" w:firstLine="58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自考成绩</w:t>
      </w:r>
      <w:r>
        <w:rPr>
          <w:rFonts w:ascii="MS Gothic" w:eastAsia="MS Gothic" w:hAnsi="MS Gothic" w:cs="MS Gothic" w:hint="eastAsia"/>
          <w:sz w:val="32"/>
          <w:szCs w:val="32"/>
        </w:rPr>
        <w:t>‌</w:t>
      </w:r>
      <w:r>
        <w:rPr>
          <w:rFonts w:ascii="仿宋_GB2312" w:eastAsia="仿宋_GB2312" w:hAnsi="仿宋_GB2312" w:cs="仿宋_GB2312" w:hint="eastAsia"/>
          <w:sz w:val="32"/>
          <w:szCs w:val="32"/>
        </w:rPr>
        <w:t>：含加考、选考及毕业论文成绩，同一课程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取最高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分；</w:t>
      </w:r>
    </w:p>
    <w:p w14:paraId="65004144" w14:textId="77777777" w:rsidR="002C15EC" w:rsidRDefault="000170B5">
      <w:pPr>
        <w:adjustRightInd w:val="0"/>
        <w:spacing w:line="560" w:lineRule="exact"/>
        <w:ind w:firstLineChars="200" w:firstLine="58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非百分制成绩折算规则</w:t>
      </w:r>
      <w:r>
        <w:rPr>
          <w:rFonts w:ascii="MS Gothic" w:eastAsia="MS Gothic" w:hAnsi="MS Gothic" w:cs="MS Gothic" w:hint="eastAsia"/>
          <w:sz w:val="32"/>
          <w:szCs w:val="32"/>
        </w:rPr>
        <w:t>‌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/>
          <w:sz w:val="32"/>
          <w:szCs w:val="32"/>
        </w:rPr>
        <w:t>2023</w:t>
      </w:r>
      <w:r>
        <w:rPr>
          <w:rFonts w:ascii="仿宋_GB2312" w:eastAsia="仿宋_GB2312" w:hAnsi="仿宋_GB2312" w:cs="仿宋_GB2312"/>
          <w:sz w:val="32"/>
          <w:szCs w:val="32"/>
        </w:rPr>
        <w:t>年夏季起执行）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261"/>
        <w:gridCol w:w="4261"/>
      </w:tblGrid>
      <w:tr w:rsidR="002C15EC" w14:paraId="3C05F5AF" w14:textId="77777777">
        <w:trPr>
          <w:jc w:val="center"/>
        </w:trPr>
        <w:tc>
          <w:tcPr>
            <w:tcW w:w="4261" w:type="dxa"/>
            <w:vAlign w:val="center"/>
          </w:tcPr>
          <w:p w14:paraId="55D4A7C4" w14:textId="77777777" w:rsidR="002C15EC" w:rsidRDefault="000170B5">
            <w:pPr>
              <w:pStyle w:val="a5"/>
              <w:widowControl/>
              <w:spacing w:before="0" w:beforeAutospacing="0" w:after="0" w:afterAutospacing="0" w:line="63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原始成绩</w:t>
            </w:r>
          </w:p>
        </w:tc>
        <w:tc>
          <w:tcPr>
            <w:tcW w:w="4261" w:type="dxa"/>
            <w:vAlign w:val="center"/>
          </w:tcPr>
          <w:p w14:paraId="5A34F0C7" w14:textId="77777777" w:rsidR="002C15EC" w:rsidRDefault="000170B5">
            <w:pPr>
              <w:pStyle w:val="a5"/>
              <w:widowControl/>
              <w:spacing w:before="0" w:beforeAutospacing="0" w:after="0" w:afterAutospacing="0" w:line="63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折算为百分制</w:t>
            </w:r>
          </w:p>
        </w:tc>
      </w:tr>
      <w:tr w:rsidR="002C15EC" w14:paraId="02F1ED69" w14:textId="77777777">
        <w:trPr>
          <w:jc w:val="center"/>
        </w:trPr>
        <w:tc>
          <w:tcPr>
            <w:tcW w:w="4261" w:type="dxa"/>
            <w:vAlign w:val="center"/>
          </w:tcPr>
          <w:p w14:paraId="4BAF09EC" w14:textId="77777777" w:rsidR="002C15EC" w:rsidRDefault="000170B5">
            <w:pPr>
              <w:pStyle w:val="a5"/>
              <w:widowControl/>
              <w:spacing w:before="0" w:beforeAutospacing="0" w:after="0" w:afterAutospacing="0" w:line="63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++/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满分</w:t>
            </w:r>
          </w:p>
        </w:tc>
        <w:tc>
          <w:tcPr>
            <w:tcW w:w="4261" w:type="dxa"/>
            <w:vAlign w:val="center"/>
          </w:tcPr>
          <w:p w14:paraId="151C8A4A" w14:textId="77777777" w:rsidR="002C15EC" w:rsidRDefault="000170B5">
            <w:pPr>
              <w:pStyle w:val="a5"/>
              <w:widowControl/>
              <w:spacing w:before="0" w:beforeAutospacing="0" w:after="0" w:afterAutospacing="0" w:line="63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100</w:t>
            </w:r>
          </w:p>
        </w:tc>
      </w:tr>
      <w:tr w:rsidR="002C15EC" w14:paraId="338F333D" w14:textId="77777777">
        <w:trPr>
          <w:jc w:val="center"/>
        </w:trPr>
        <w:tc>
          <w:tcPr>
            <w:tcW w:w="4261" w:type="dxa"/>
            <w:vAlign w:val="center"/>
          </w:tcPr>
          <w:p w14:paraId="162D9549" w14:textId="77777777" w:rsidR="002C15EC" w:rsidRDefault="000170B5">
            <w:pPr>
              <w:pStyle w:val="a5"/>
              <w:widowControl/>
              <w:spacing w:before="0" w:beforeAutospacing="0" w:after="0" w:afterAutospacing="0" w:line="63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+4/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优秀</w:t>
            </w:r>
          </w:p>
        </w:tc>
        <w:tc>
          <w:tcPr>
            <w:tcW w:w="4261" w:type="dxa"/>
            <w:vAlign w:val="center"/>
          </w:tcPr>
          <w:p w14:paraId="6DC4D794" w14:textId="77777777" w:rsidR="002C15EC" w:rsidRDefault="000170B5">
            <w:pPr>
              <w:pStyle w:val="a5"/>
              <w:widowControl/>
              <w:spacing w:before="0" w:beforeAutospacing="0" w:after="0" w:afterAutospacing="0" w:line="63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95</w:t>
            </w:r>
          </w:p>
        </w:tc>
      </w:tr>
      <w:tr w:rsidR="002C15EC" w14:paraId="3F36F788" w14:textId="77777777">
        <w:trPr>
          <w:jc w:val="center"/>
        </w:trPr>
        <w:tc>
          <w:tcPr>
            <w:tcW w:w="4261" w:type="dxa"/>
            <w:vAlign w:val="center"/>
          </w:tcPr>
          <w:p w14:paraId="17AD8959" w14:textId="77777777" w:rsidR="002C15EC" w:rsidRDefault="000170B5">
            <w:pPr>
              <w:pStyle w:val="a5"/>
              <w:widowControl/>
              <w:spacing w:before="0" w:beforeAutospacing="0" w:after="0" w:afterAutospacing="0" w:line="63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+3/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良好</w:t>
            </w:r>
          </w:p>
        </w:tc>
        <w:tc>
          <w:tcPr>
            <w:tcW w:w="4261" w:type="dxa"/>
            <w:vAlign w:val="center"/>
          </w:tcPr>
          <w:p w14:paraId="777ADB2B" w14:textId="77777777" w:rsidR="002C15EC" w:rsidRDefault="000170B5">
            <w:pPr>
              <w:pStyle w:val="a5"/>
              <w:widowControl/>
              <w:spacing w:before="0" w:beforeAutospacing="0" w:after="0" w:afterAutospacing="0" w:line="63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85</w:t>
            </w:r>
          </w:p>
        </w:tc>
      </w:tr>
      <w:tr w:rsidR="002C15EC" w14:paraId="721DA877" w14:textId="77777777">
        <w:trPr>
          <w:jc w:val="center"/>
        </w:trPr>
        <w:tc>
          <w:tcPr>
            <w:tcW w:w="4261" w:type="dxa"/>
            <w:vAlign w:val="center"/>
          </w:tcPr>
          <w:p w14:paraId="3AC30070" w14:textId="77777777" w:rsidR="002C15EC" w:rsidRDefault="000170B5">
            <w:pPr>
              <w:pStyle w:val="a5"/>
              <w:widowControl/>
              <w:spacing w:before="0" w:beforeAutospacing="0" w:after="0" w:afterAutospacing="0" w:line="63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+2/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中等</w:t>
            </w:r>
          </w:p>
        </w:tc>
        <w:tc>
          <w:tcPr>
            <w:tcW w:w="4261" w:type="dxa"/>
            <w:vAlign w:val="center"/>
          </w:tcPr>
          <w:p w14:paraId="65F48EF8" w14:textId="77777777" w:rsidR="002C15EC" w:rsidRDefault="000170B5">
            <w:pPr>
              <w:pStyle w:val="a5"/>
              <w:widowControl/>
              <w:spacing w:before="0" w:beforeAutospacing="0" w:after="0" w:afterAutospacing="0" w:line="63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75</w:t>
            </w:r>
          </w:p>
        </w:tc>
      </w:tr>
      <w:tr w:rsidR="002C15EC" w14:paraId="44D5BCAE" w14:textId="77777777">
        <w:trPr>
          <w:jc w:val="center"/>
        </w:trPr>
        <w:tc>
          <w:tcPr>
            <w:tcW w:w="4261" w:type="dxa"/>
            <w:vAlign w:val="center"/>
          </w:tcPr>
          <w:p w14:paraId="76D4DE67" w14:textId="77777777" w:rsidR="002C15EC" w:rsidRDefault="000170B5">
            <w:pPr>
              <w:pStyle w:val="a5"/>
              <w:widowControl/>
              <w:spacing w:before="0" w:beforeAutospacing="0" w:after="0" w:afterAutospacing="0" w:line="63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+1/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及格</w:t>
            </w:r>
          </w:p>
        </w:tc>
        <w:tc>
          <w:tcPr>
            <w:tcW w:w="4261" w:type="dxa"/>
            <w:vAlign w:val="center"/>
          </w:tcPr>
          <w:p w14:paraId="5F651B50" w14:textId="77777777" w:rsidR="002C15EC" w:rsidRDefault="000170B5">
            <w:pPr>
              <w:pStyle w:val="a5"/>
              <w:widowControl/>
              <w:spacing w:before="0" w:beforeAutospacing="0" w:after="0" w:afterAutospacing="0" w:line="63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65</w:t>
            </w:r>
          </w:p>
        </w:tc>
      </w:tr>
    </w:tbl>
    <w:p w14:paraId="56B43946" w14:textId="77777777" w:rsidR="002C15EC" w:rsidRDefault="000170B5">
      <w:pPr>
        <w:adjustRightInd w:val="0"/>
        <w:spacing w:line="560" w:lineRule="exact"/>
        <w:ind w:firstLineChars="200" w:firstLine="58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（二）学位外语考试语种</w:t>
      </w:r>
    </w:p>
    <w:p w14:paraId="5B061901" w14:textId="77777777" w:rsidR="002C15EC" w:rsidRDefault="000170B5">
      <w:pPr>
        <w:adjustRightInd w:val="0"/>
        <w:spacing w:line="560" w:lineRule="exact"/>
        <w:ind w:firstLineChars="200" w:firstLine="58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非外语类专业：英语；</w:t>
      </w:r>
    </w:p>
    <w:p w14:paraId="13FA2EC2" w14:textId="77777777" w:rsidR="002C15EC" w:rsidRDefault="000170B5">
      <w:pPr>
        <w:adjustRightInd w:val="0"/>
        <w:spacing w:line="560" w:lineRule="exact"/>
        <w:ind w:firstLineChars="200" w:firstLine="58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外语类专业：该专业教学计划规定的第二外语。</w:t>
      </w:r>
    </w:p>
    <w:p w14:paraId="7FE07175" w14:textId="77777777" w:rsidR="002C15EC" w:rsidRDefault="000170B5">
      <w:pPr>
        <w:adjustRightInd w:val="0"/>
        <w:spacing w:line="560" w:lineRule="exact"/>
        <w:ind w:firstLineChars="200" w:firstLine="58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（三）申请时效</w:t>
      </w:r>
    </w:p>
    <w:p w14:paraId="606DA36B" w14:textId="77777777" w:rsidR="002C15EC" w:rsidRDefault="000170B5">
      <w:pPr>
        <w:adjustRightInd w:val="0"/>
        <w:spacing w:line="560" w:lineRule="exact"/>
        <w:ind w:firstLineChars="200" w:firstLine="58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须在毕业证书落款日期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个月内</w:t>
      </w:r>
      <w:bookmarkStart w:id="0" w:name="_Hlk195026888"/>
      <w:r w:rsidRPr="009641AA">
        <w:rPr>
          <w:rFonts w:ascii="仿宋_GB2312" w:eastAsia="仿宋_GB2312" w:hAnsi="仿宋_GB2312" w:cs="仿宋_GB2312" w:hint="eastAsia"/>
          <w:sz w:val="32"/>
          <w:szCs w:val="32"/>
        </w:rPr>
        <w:t>且不得超过学校规定的学习年限</w:t>
      </w:r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提交</w:t>
      </w:r>
      <w:r>
        <w:rPr>
          <w:rFonts w:ascii="仿宋_GB2312" w:eastAsia="仿宋_GB2312" w:hAnsi="仿宋_GB2312" w:cs="仿宋_GB2312" w:hint="eastAsia"/>
          <w:sz w:val="32"/>
          <w:szCs w:val="32"/>
        </w:rPr>
        <w:t>申请，逾期、放弃或未通过者</w:t>
      </w:r>
      <w:r>
        <w:rPr>
          <w:rFonts w:ascii="MS Gothic" w:eastAsia="MS Gothic" w:hAnsi="MS Gothic" w:cs="MS Gothic" w:hint="eastAsia"/>
          <w:sz w:val="32"/>
          <w:szCs w:val="32"/>
        </w:rPr>
        <w:t>‌</w:t>
      </w:r>
      <w:r>
        <w:rPr>
          <w:rFonts w:ascii="仿宋_GB2312" w:eastAsia="仿宋_GB2312" w:hAnsi="仿宋_GB2312" w:cs="仿宋_GB2312" w:hint="eastAsia"/>
          <w:sz w:val="32"/>
          <w:szCs w:val="32"/>
        </w:rPr>
        <w:t>不再受理</w:t>
      </w:r>
      <w:r>
        <w:rPr>
          <w:rFonts w:ascii="MS Gothic" w:eastAsia="MS Gothic" w:hAnsi="MS Gothic" w:cs="MS Gothic" w:hint="eastAsia"/>
          <w:sz w:val="32"/>
          <w:szCs w:val="32"/>
        </w:rPr>
        <w:t>‌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3DB9EF67" w14:textId="4CBFB4C5" w:rsidR="002C15EC" w:rsidRDefault="002C15EC" w:rsidP="009641AA">
      <w:pPr>
        <w:adjustRightInd w:val="0"/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21221345" w14:textId="77777777" w:rsidR="002C15EC" w:rsidRDefault="000170B5">
      <w:pPr>
        <w:widowControl/>
        <w:adjustRightInd w:val="0"/>
        <w:spacing w:line="560" w:lineRule="exact"/>
        <w:ind w:firstLineChars="400" w:firstLine="1166"/>
        <w:contextualSpacing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华南师范大学继续教育学院</w:t>
      </w:r>
    </w:p>
    <w:p w14:paraId="3349F12B" w14:textId="77777777" w:rsidR="002C15EC" w:rsidRDefault="000170B5">
      <w:pPr>
        <w:widowControl/>
        <w:adjustRightInd w:val="0"/>
        <w:spacing w:line="560" w:lineRule="exact"/>
        <w:ind w:firstLineChars="400" w:firstLine="1166"/>
        <w:contextualSpacing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 xml:space="preserve">                              2025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日</w:t>
      </w:r>
    </w:p>
    <w:sectPr w:rsidR="002C15EC">
      <w:footerReference w:type="even" r:id="rId8"/>
      <w:footerReference w:type="default" r:id="rId9"/>
      <w:pgSz w:w="11906" w:h="16838"/>
      <w:pgMar w:top="2098" w:right="1474" w:bottom="1984" w:left="1587" w:header="851" w:footer="1701" w:gutter="0"/>
      <w:pgNumType w:fmt="numberInDash"/>
      <w:cols w:space="0"/>
      <w:docGrid w:type="linesAndChars" w:linePitch="312" w:charSpace="-5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33628" w14:textId="77777777" w:rsidR="000170B5" w:rsidRDefault="000170B5">
      <w:r>
        <w:separator/>
      </w:r>
    </w:p>
  </w:endnote>
  <w:endnote w:type="continuationSeparator" w:id="0">
    <w:p w14:paraId="255A67B8" w14:textId="77777777" w:rsidR="000170B5" w:rsidRDefault="00017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81227" w14:textId="77777777" w:rsidR="002C15EC" w:rsidRDefault="000170B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5A97B9" wp14:editId="167B4CB5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D758BF" w14:textId="77777777" w:rsidR="002C15EC" w:rsidRDefault="000170B5">
                          <w:pPr>
                            <w:pStyle w:val="a3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</w:rPr>
                            <w:t>- 2 -</w:t>
                          </w:r>
                          <w:r>
                            <w:rPr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AalSs7WAAAABgEAAA8AAAAAAAAAAQAgAAAAIgAAAGRycy9kb3ducmV2LnhtbFBL&#10;AQIUABQAAAAIAIdO4kAM5UmvMQIAAF8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16pt,0mm,16pt,0mm" style="mso-fit-shape-to-text:t;">
                <w:txbxContent>
                  <w:p w14:paraId="6C4CADF9">
                    <w:pPr>
                      <w:pStyle w:val="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fldChar w:fldCharType="begin"/>
                    </w:r>
                    <w:r>
                      <w:rPr>
                        <w:sz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</w:rPr>
                      <w:fldChar w:fldCharType="separate"/>
                    </w:r>
                    <w:r>
                      <w:rPr>
                        <w:sz w:val="28"/>
                      </w:rPr>
                      <w:t>- 2 -</w:t>
                    </w:r>
                    <w:r>
                      <w:rPr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A7D8B" w14:textId="77777777" w:rsidR="002C15EC" w:rsidRDefault="000170B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3A6D96" wp14:editId="438ABEF3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CC579B" w14:textId="77777777" w:rsidR="002C15EC" w:rsidRDefault="000170B5">
                          <w:pPr>
                            <w:pStyle w:val="a3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1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AalSs7WAAAABgEAAA8AAAAAAAAAAQAgAAAAIgAAAGRycy9kb3ducmV2LnhtbFBL&#10;AQIUABQAAAAIAIdO4kB5N8eTMQIAAF8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16pt,0mm,16pt,0mm" style="mso-fit-shape-to-text:t;">
                <w:txbxContent>
                  <w:p w14:paraId="77A92549">
                    <w:pPr>
                      <w:pStyle w:val="2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F7447" w14:textId="77777777" w:rsidR="000170B5" w:rsidRDefault="000170B5">
      <w:r>
        <w:separator/>
      </w:r>
    </w:p>
  </w:footnote>
  <w:footnote w:type="continuationSeparator" w:id="0">
    <w:p w14:paraId="66CDE867" w14:textId="77777777" w:rsidR="000170B5" w:rsidRDefault="00017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DBE5EC7"/>
    <w:multiLevelType w:val="singleLevel"/>
    <w:tmpl w:val="9DBE5EC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evenAndOddHeaders/>
  <w:drawingGridHorizontalSpacing w:val="246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512689A"/>
    <w:rsid w:val="000170B5"/>
    <w:rsid w:val="000C0A01"/>
    <w:rsid w:val="0018424A"/>
    <w:rsid w:val="0025741C"/>
    <w:rsid w:val="002C15EC"/>
    <w:rsid w:val="003F4971"/>
    <w:rsid w:val="004B4D00"/>
    <w:rsid w:val="00656A26"/>
    <w:rsid w:val="00695ECC"/>
    <w:rsid w:val="006B4EFA"/>
    <w:rsid w:val="0083678D"/>
    <w:rsid w:val="008D4938"/>
    <w:rsid w:val="009641AA"/>
    <w:rsid w:val="00970D21"/>
    <w:rsid w:val="00991D7D"/>
    <w:rsid w:val="00B71CC0"/>
    <w:rsid w:val="00BD01CE"/>
    <w:rsid w:val="00BE6AFD"/>
    <w:rsid w:val="00C429C2"/>
    <w:rsid w:val="00CB6997"/>
    <w:rsid w:val="00CF2AD4"/>
    <w:rsid w:val="00D145D8"/>
    <w:rsid w:val="00D35DC1"/>
    <w:rsid w:val="00DB1593"/>
    <w:rsid w:val="00EB3640"/>
    <w:rsid w:val="00EE6470"/>
    <w:rsid w:val="00F3010B"/>
    <w:rsid w:val="00F60D58"/>
    <w:rsid w:val="00FC361F"/>
    <w:rsid w:val="00FE15FA"/>
    <w:rsid w:val="019008B0"/>
    <w:rsid w:val="0F5671FF"/>
    <w:rsid w:val="119C3239"/>
    <w:rsid w:val="248B4C22"/>
    <w:rsid w:val="31A240F4"/>
    <w:rsid w:val="417F743D"/>
    <w:rsid w:val="579D4F5B"/>
    <w:rsid w:val="57B6272F"/>
    <w:rsid w:val="58CC5525"/>
    <w:rsid w:val="5B8E57BC"/>
    <w:rsid w:val="60CB0696"/>
    <w:rsid w:val="63DE4556"/>
    <w:rsid w:val="66BE4E1E"/>
    <w:rsid w:val="6BAC45A9"/>
    <w:rsid w:val="6E6E1DF2"/>
    <w:rsid w:val="7512689A"/>
    <w:rsid w:val="75E55C1E"/>
    <w:rsid w:val="77FE6F5A"/>
    <w:rsid w:val="7C80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EA0DA"/>
  <w15:docId w15:val="{19DFBF5A-19FA-48E8-95A0-143061437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hAnsi="宋体"/>
      <w:kern w:val="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MXD</dc:creator>
  <cp:lastModifiedBy>MXD</cp:lastModifiedBy>
  <cp:revision>2</cp:revision>
  <cp:lastPrinted>2025-04-07T09:20:00Z</cp:lastPrinted>
  <dcterms:created xsi:type="dcterms:W3CDTF">2025-04-08T09:49:00Z</dcterms:created>
  <dcterms:modified xsi:type="dcterms:W3CDTF">2025-04-08T09:49:00Z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2E7BC3F11A8A4348B465AF3F50BF06DA_13</vt:lpwstr>
  </property>
  <property fmtid="{D5CDD505-2E9C-101B-9397-08002B2CF9AE}" pid="4" name="KSOTemplateDocerSaveRecord">
    <vt:lpwstr>eyJoZGlkIjoiN2FiOWI3OWMxOGJlNTNmYjQ0NjE2NGRiYzQ4NThjMjAiLCJ1c2VySWQiOiIxNjgzODkzOTkwIn0=</vt:lpwstr>
  </property>
</Properties>
</file>