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5F8B66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>2025</w:t>
      </w:r>
      <w:r>
        <w:rPr>
          <w:rFonts w:ascii="Times New Roman" w:hAnsi="Times New Roman" w:cs="Times New Roman"/>
          <w:b/>
          <w:bCs/>
          <w:sz w:val="30"/>
          <w:szCs w:val="30"/>
        </w:rPr>
        <w:t>年国家自然科学基金</w:t>
      </w:r>
      <w:r>
        <w:rPr>
          <w:rFonts w:hint="eastAsia" w:ascii="Times New Roman" w:hAnsi="Times New Roman" w:cs="Times New Roman"/>
          <w:b/>
          <w:bCs/>
          <w:sz w:val="30"/>
          <w:szCs w:val="30"/>
        </w:rPr>
        <w:t>项目结题资金决算表填报指引</w:t>
      </w:r>
    </w:p>
    <w:p w14:paraId="2DC898C0"/>
    <w:p w14:paraId="01C05DD2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获取决算数据</w:t>
      </w:r>
    </w:p>
    <w:p w14:paraId="7C3A96A2">
      <w:pPr>
        <w:ind w:firstLine="400" w:firstLineChars="200"/>
        <w:rPr>
          <w:rFonts w:hint="default" w:eastAsia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0"/>
          <w:szCs w:val="20"/>
        </w:rPr>
        <w:t>登录财务处主页，进入【</w:t>
      </w:r>
      <w:r>
        <w:rPr>
          <w:rFonts w:hint="eastAsia" w:asciiTheme="minorEastAsia" w:hAnsiTheme="minorEastAsia" w:cstheme="minorEastAsia"/>
          <w:sz w:val="20"/>
          <w:szCs w:val="20"/>
          <w:lang w:val="en-US" w:eastAsia="zh-CN"/>
        </w:rPr>
        <w:t>智慧财务服务平台】</w:t>
      </w:r>
      <w:r>
        <w:rPr>
          <w:rFonts w:hint="eastAsia" w:asciiTheme="minorEastAsia" w:hAnsiTheme="minorEastAsia" w:eastAsiaTheme="minorEastAsia" w:cstheme="minorEastAsia"/>
          <w:sz w:val="20"/>
          <w:szCs w:val="20"/>
        </w:rPr>
        <w:t>，选择【</w:t>
      </w:r>
      <w:r>
        <w:rPr>
          <w:rFonts w:hint="eastAsia" w:asciiTheme="minorEastAsia" w:hAnsiTheme="minorEastAsia" w:cstheme="minorEastAsia"/>
          <w:sz w:val="20"/>
          <w:szCs w:val="20"/>
          <w:lang w:val="en-US" w:eastAsia="zh-CN"/>
        </w:rPr>
        <w:t>智慧查询</w:t>
      </w:r>
      <w:r>
        <w:rPr>
          <w:rFonts w:hint="eastAsia" w:asciiTheme="minorEastAsia" w:hAnsiTheme="minorEastAsia" w:eastAsiaTheme="minorEastAsia" w:cstheme="minorEastAsia"/>
          <w:sz w:val="20"/>
          <w:szCs w:val="20"/>
        </w:rPr>
        <w:t>】</w:t>
      </w:r>
      <w:r>
        <w:rPr>
          <w:rFonts w:hint="eastAsia" w:asciiTheme="minorEastAsia" w:hAnsiTheme="minorEastAsia" w:cstheme="minorEastAsia"/>
          <w:sz w:val="20"/>
          <w:szCs w:val="20"/>
          <w:lang w:eastAsia="zh-CN"/>
        </w:rPr>
        <w:t>——</w:t>
      </w:r>
      <w:r>
        <w:rPr>
          <w:rFonts w:hint="eastAsia" w:asciiTheme="minorEastAsia" w:hAnsiTheme="minorEastAsia" w:eastAsiaTheme="minorEastAsia" w:cstheme="minorEastAsia"/>
          <w:sz w:val="20"/>
          <w:szCs w:val="20"/>
        </w:rPr>
        <w:t>【</w:t>
      </w:r>
      <w:r>
        <w:rPr>
          <w:rFonts w:hint="eastAsia" w:asciiTheme="minorEastAsia" w:hAnsiTheme="minorEastAsia" w:cstheme="minorEastAsia"/>
          <w:sz w:val="20"/>
          <w:szCs w:val="20"/>
          <w:lang w:val="en-US" w:eastAsia="zh-CN"/>
        </w:rPr>
        <w:t>账务信息</w:t>
      </w:r>
      <w:r>
        <w:rPr>
          <w:rFonts w:hint="eastAsia" w:asciiTheme="minorEastAsia" w:hAnsiTheme="minorEastAsia" w:eastAsiaTheme="minorEastAsia" w:cstheme="minorEastAsia"/>
          <w:sz w:val="20"/>
          <w:szCs w:val="20"/>
        </w:rPr>
        <w:t>】</w:t>
      </w:r>
      <w:r>
        <w:rPr>
          <w:rFonts w:hint="eastAsia" w:asciiTheme="minorEastAsia" w:hAnsiTheme="minorEastAsia" w:cstheme="minorEastAsia"/>
          <w:sz w:val="20"/>
          <w:szCs w:val="20"/>
          <w:lang w:eastAsia="zh-CN"/>
        </w:rPr>
        <w:t>——【</w:t>
      </w:r>
      <w:r>
        <w:rPr>
          <w:rFonts w:hint="eastAsia" w:asciiTheme="minorEastAsia" w:hAnsiTheme="minorEastAsia" w:cstheme="minorEastAsia"/>
          <w:sz w:val="20"/>
          <w:szCs w:val="20"/>
          <w:lang w:val="en-US" w:eastAsia="zh-CN"/>
        </w:rPr>
        <w:t>经费查询</w:t>
      </w:r>
      <w:r>
        <w:rPr>
          <w:rFonts w:hint="eastAsia" w:asciiTheme="minorEastAsia" w:hAnsiTheme="minorEastAsia" w:cstheme="minorEastAsia"/>
          <w:sz w:val="20"/>
          <w:szCs w:val="20"/>
          <w:lang w:eastAsia="zh-CN"/>
        </w:rPr>
        <w:t>】</w:t>
      </w:r>
      <w:r>
        <w:rPr>
          <w:rFonts w:hint="eastAsia" w:asciiTheme="minorEastAsia" w:hAnsiTheme="minorEastAsia" w:eastAsiaTheme="minorEastAsia" w:cstheme="minorEastAsia"/>
          <w:sz w:val="20"/>
          <w:szCs w:val="20"/>
        </w:rPr>
        <w:t>，</w:t>
      </w:r>
      <w:r>
        <w:rPr>
          <w:rFonts w:hint="eastAsia" w:asciiTheme="minorEastAsia" w:hAnsiTheme="minorEastAsia" w:cstheme="minorEastAsia"/>
          <w:sz w:val="20"/>
          <w:szCs w:val="20"/>
          <w:lang w:val="en-US" w:eastAsia="zh-CN"/>
        </w:rPr>
        <w:t>具体操作指引详见以下图片。</w:t>
      </w:r>
    </w:p>
    <w:p w14:paraId="751F083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2444115"/>
            <wp:effectExtent l="0" t="0" r="12065" b="6985"/>
            <wp:docPr id="1" name="图片 1" descr="决算查询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决算查询界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0F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203450"/>
            <wp:effectExtent l="0" t="0" r="11430" b="6350"/>
            <wp:docPr id="2" name="图片 2" descr="决算查询界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决算查询界面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966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553970"/>
            <wp:effectExtent l="0" t="0" r="5715" b="11430"/>
            <wp:docPr id="3" name="图片 3" descr="决算查询界面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决算查询界面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F281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填报决算表</w:t>
      </w:r>
    </w:p>
    <w:p w14:paraId="6E5A5630">
      <w:pPr>
        <w:ind w:firstLine="400" w:firstLineChars="200"/>
        <w:rPr>
          <w:rFonts w:hint="default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</w:rPr>
        <w:t>将决算数据按要求</w:t>
      </w:r>
      <w:bookmarkStart w:id="0" w:name="_GoBack"/>
      <w:bookmarkEnd w:id="0"/>
      <w:r>
        <w:rPr>
          <w:rFonts w:hint="eastAsia"/>
          <w:sz w:val="20"/>
          <w:szCs w:val="20"/>
        </w:rPr>
        <w:t>填入</w:t>
      </w:r>
      <w:r>
        <w:rPr>
          <w:rFonts w:hint="eastAsia"/>
          <w:sz w:val="20"/>
          <w:szCs w:val="20"/>
          <w:highlight w:val="red"/>
          <w:lang w:val="en-US" w:eastAsia="zh-CN"/>
        </w:rPr>
        <w:t>基金委系统中</w:t>
      </w:r>
      <w:r>
        <w:rPr>
          <w:rFonts w:hint="eastAsia"/>
          <w:sz w:val="20"/>
          <w:szCs w:val="20"/>
          <w:highlight w:val="red"/>
          <w:lang w:eastAsia="zh-CN"/>
        </w:rPr>
        <w:t>《</w:t>
      </w:r>
      <w:r>
        <w:rPr>
          <w:rFonts w:hint="eastAsia"/>
          <w:sz w:val="20"/>
          <w:szCs w:val="20"/>
          <w:highlight w:val="red"/>
          <w:lang w:val="en-US" w:eastAsia="zh-CN"/>
        </w:rPr>
        <w:t>资助项目结题/成果报告</w:t>
      </w:r>
      <w:r>
        <w:rPr>
          <w:rFonts w:hint="eastAsia"/>
          <w:sz w:val="20"/>
          <w:szCs w:val="20"/>
          <w:highlight w:val="red"/>
          <w:lang w:eastAsia="zh-CN"/>
        </w:rPr>
        <w:t>》</w:t>
      </w:r>
      <w:r>
        <w:rPr>
          <w:rFonts w:hint="eastAsia"/>
          <w:sz w:val="20"/>
          <w:szCs w:val="20"/>
          <w:highlight w:val="red"/>
          <w:lang w:val="en-US" w:eastAsia="zh-CN"/>
        </w:rPr>
        <w:t>“经费决算表”</w:t>
      </w:r>
      <w:r>
        <w:rPr>
          <w:rFonts w:hint="eastAsia"/>
          <w:sz w:val="20"/>
          <w:szCs w:val="20"/>
        </w:rPr>
        <w:t>的</w:t>
      </w:r>
      <w:r>
        <w:rPr>
          <w:rFonts w:hint="eastAsia"/>
          <w:b/>
          <w:bCs/>
          <w:sz w:val="20"/>
          <w:szCs w:val="20"/>
        </w:rPr>
        <w:t>第（4）栏“累计支出数”</w:t>
      </w:r>
      <w:r>
        <w:rPr>
          <w:rFonts w:hint="eastAsia"/>
          <w:sz w:val="20"/>
          <w:szCs w:val="20"/>
        </w:rPr>
        <w:t>，</w:t>
      </w:r>
      <w:r>
        <w:rPr>
          <w:rFonts w:hint="eastAsia"/>
          <w:sz w:val="20"/>
          <w:szCs w:val="20"/>
          <w:lang w:val="en-US" w:eastAsia="zh-CN"/>
        </w:rPr>
        <w:t>如有预算调整则再填写</w:t>
      </w:r>
      <w:r>
        <w:rPr>
          <w:rFonts w:hint="eastAsia"/>
          <w:b/>
          <w:bCs/>
          <w:sz w:val="20"/>
          <w:szCs w:val="20"/>
          <w:lang w:val="en-US" w:eastAsia="zh-CN"/>
        </w:rPr>
        <w:t>第（2）栏“预算调整”，</w:t>
      </w:r>
      <w:r>
        <w:rPr>
          <w:rFonts w:hint="eastAsia"/>
          <w:b w:val="0"/>
          <w:bCs w:val="0"/>
          <w:sz w:val="20"/>
          <w:szCs w:val="20"/>
          <w:highlight w:val="red"/>
          <w:lang w:val="en-US" w:eastAsia="zh-CN"/>
        </w:rPr>
        <w:t>其他数据系统自动生成无需理会</w:t>
      </w:r>
      <w:r>
        <w:rPr>
          <w:rFonts w:hint="eastAsia"/>
          <w:sz w:val="20"/>
          <w:szCs w:val="20"/>
        </w:rPr>
        <w:t>。如有合作单位，请合并合作单位支出数再进行填报。决算数据以“</w:t>
      </w:r>
      <w:r>
        <w:rPr>
          <w:rFonts w:hint="eastAsia"/>
          <w:b/>
          <w:bCs/>
          <w:sz w:val="20"/>
          <w:szCs w:val="20"/>
        </w:rPr>
        <w:t>万元</w:t>
      </w:r>
      <w:r>
        <w:rPr>
          <w:rFonts w:hint="eastAsia"/>
          <w:sz w:val="20"/>
          <w:szCs w:val="20"/>
        </w:rPr>
        <w:t>”为单位，四舍五入精确到小数点后面</w:t>
      </w:r>
      <w:r>
        <w:rPr>
          <w:rFonts w:hint="eastAsia"/>
          <w:b/>
          <w:bCs/>
          <w:sz w:val="20"/>
          <w:szCs w:val="20"/>
        </w:rPr>
        <w:t>四位</w:t>
      </w:r>
      <w:r>
        <w:rPr>
          <w:rFonts w:hint="eastAsia"/>
          <w:sz w:val="20"/>
          <w:szCs w:val="20"/>
        </w:rPr>
        <w:t>。</w:t>
      </w:r>
      <w:r>
        <w:rPr>
          <w:rFonts w:hint="eastAsia"/>
          <w:b/>
          <w:bCs/>
          <w:color w:val="FF0000"/>
          <w:sz w:val="20"/>
          <w:szCs w:val="20"/>
          <w:lang w:val="en-US" w:eastAsia="zh-CN"/>
        </w:rPr>
        <w:t>填写后截图保存，再继续下载“决算说明书”填写后保存。</w:t>
      </w:r>
      <w:r>
        <w:rPr>
          <w:rFonts w:hint="eastAsia"/>
          <w:sz w:val="20"/>
          <w:szCs w:val="20"/>
          <w:lang w:val="en-US" w:eastAsia="zh-CN"/>
        </w:rPr>
        <w:t>（以下图1为预算制项目经费决算表，图2为包干制项目经费决算表）</w:t>
      </w:r>
    </w:p>
    <w:p w14:paraId="72AAB863">
      <w:pPr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 w:eastAsiaTheme="minorEastAsia"/>
          <w:sz w:val="20"/>
          <w:szCs w:val="20"/>
          <w:lang w:eastAsia="zh-CN"/>
        </w:rPr>
        <w:drawing>
          <wp:inline distT="0" distB="0" distL="114300" distR="114300">
            <wp:extent cx="5268595" cy="2890520"/>
            <wp:effectExtent l="0" t="0" r="1905" b="5080"/>
            <wp:docPr id="4" name="图片 4" descr="基金结题财务决算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基金结题财务决算截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7267D">
      <w:pPr>
        <w:rPr>
          <w:rFonts w:hint="eastAsia" w:eastAsiaTheme="minorEastAsia"/>
          <w:sz w:val="20"/>
          <w:szCs w:val="20"/>
          <w:lang w:eastAsia="zh-CN"/>
        </w:rPr>
      </w:pPr>
    </w:p>
    <w:p w14:paraId="14CC42C2">
      <w:pPr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 w:eastAsiaTheme="minorEastAsia"/>
          <w:sz w:val="20"/>
          <w:szCs w:val="20"/>
          <w:lang w:eastAsia="zh-CN"/>
        </w:rPr>
        <w:drawing>
          <wp:inline distT="0" distB="0" distL="114300" distR="114300">
            <wp:extent cx="5247640" cy="3724910"/>
            <wp:effectExtent l="0" t="0" r="0" b="0"/>
            <wp:docPr id="5" name="图片 5" descr="国基填写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国基填写页"/>
                    <pic:cNvPicPr>
                      <a:picLocks noChangeAspect="1"/>
                    </pic:cNvPicPr>
                  </pic:nvPicPr>
                  <pic:blipFill>
                    <a:blip r:embed="rId8"/>
                    <a:srcRect r="374" b="21891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1CCD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提交财务处审核</w:t>
      </w:r>
    </w:p>
    <w:p w14:paraId="2A93F977">
      <w:pPr>
        <w:ind w:firstLine="400" w:firstLineChars="200"/>
        <w:rPr>
          <w:rFonts w:hint="eastAsia"/>
          <w:sz w:val="20"/>
          <w:szCs w:val="20"/>
        </w:rPr>
      </w:pPr>
      <w:r>
        <w:rPr>
          <w:rFonts w:hint="eastAsia"/>
          <w:sz w:val="20"/>
          <w:szCs w:val="20"/>
        </w:rPr>
        <w:t>通过学校综合服务平台【</w:t>
      </w:r>
      <w:r>
        <w:rPr>
          <w:rFonts w:hint="eastAsia"/>
          <w:b/>
          <w:bCs/>
          <w:color w:val="FF0000"/>
          <w:sz w:val="20"/>
          <w:szCs w:val="20"/>
          <w:lang w:val="en-US" w:eastAsia="zh-CN"/>
        </w:rPr>
        <w:t>师生服务中心</w:t>
      </w:r>
      <w:r>
        <w:rPr>
          <w:rFonts w:hint="eastAsia"/>
          <w:sz w:val="20"/>
          <w:szCs w:val="20"/>
        </w:rPr>
        <w:t>】，选择【</w:t>
      </w:r>
      <w:r>
        <w:rPr>
          <w:rFonts w:hint="eastAsia"/>
          <w:b/>
          <w:bCs/>
          <w:color w:val="FF0000"/>
          <w:sz w:val="20"/>
          <w:szCs w:val="20"/>
          <w:lang w:val="en-US" w:eastAsia="zh-CN"/>
        </w:rPr>
        <w:t>科研经费决算编制和审核</w:t>
      </w:r>
      <w:r>
        <w:rPr>
          <w:rFonts w:hint="eastAsia"/>
          <w:sz w:val="20"/>
          <w:szCs w:val="20"/>
        </w:rPr>
        <w:t>】业务，在线提交</w:t>
      </w:r>
      <w:r>
        <w:rPr>
          <w:rFonts w:hint="eastAsia"/>
          <w:b/>
          <w:bCs/>
          <w:sz w:val="20"/>
          <w:szCs w:val="20"/>
        </w:rPr>
        <w:t>《国家自然科学基金项目资金决算表》</w:t>
      </w:r>
      <w:r>
        <w:rPr>
          <w:rFonts w:hint="eastAsia"/>
          <w:b/>
          <w:bCs/>
          <w:sz w:val="20"/>
          <w:szCs w:val="20"/>
          <w:lang w:val="en-US" w:eastAsia="zh-CN"/>
        </w:rPr>
        <w:t>截图</w:t>
      </w:r>
      <w:r>
        <w:rPr>
          <w:rFonts w:hint="eastAsia"/>
          <w:sz w:val="20"/>
          <w:szCs w:val="20"/>
        </w:rPr>
        <w:t>和</w:t>
      </w:r>
      <w:r>
        <w:rPr>
          <w:rFonts w:hint="eastAsia"/>
          <w:b/>
          <w:bCs/>
          <w:sz w:val="20"/>
          <w:szCs w:val="20"/>
        </w:rPr>
        <w:t>《决算说明书》</w:t>
      </w:r>
      <w:r>
        <w:rPr>
          <w:rFonts w:hint="eastAsia"/>
          <w:sz w:val="20"/>
          <w:szCs w:val="20"/>
        </w:rPr>
        <w:t>电子版</w:t>
      </w:r>
      <w:r>
        <w:rPr>
          <w:rFonts w:hint="eastAsia"/>
          <w:sz w:val="20"/>
          <w:szCs w:val="20"/>
          <w:lang w:val="en-US" w:eastAsia="zh-CN"/>
        </w:rPr>
        <w:t>到财务处</w:t>
      </w:r>
      <w:r>
        <w:rPr>
          <w:rFonts w:hint="eastAsia"/>
          <w:sz w:val="20"/>
          <w:szCs w:val="20"/>
        </w:rPr>
        <w:t>审核。如有合作单位，请一并提交</w:t>
      </w:r>
      <w:r>
        <w:rPr>
          <w:rFonts w:hint="eastAsia"/>
          <w:b/>
          <w:bCs/>
          <w:sz w:val="20"/>
          <w:szCs w:val="20"/>
        </w:rPr>
        <w:t>合作单位加盖财务公章</w:t>
      </w:r>
      <w:r>
        <w:rPr>
          <w:rFonts w:hint="eastAsia"/>
          <w:sz w:val="20"/>
          <w:szCs w:val="20"/>
        </w:rPr>
        <w:t>的决算表扫描件。</w:t>
      </w:r>
    </w:p>
    <w:p w14:paraId="54594C52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财务处反馈意见</w:t>
      </w:r>
    </w:p>
    <w:p w14:paraId="10574CD3">
      <w:pPr>
        <w:ind w:firstLine="400" w:firstLineChars="200"/>
        <w:rPr>
          <w:rFonts w:hint="eastAsia"/>
          <w:b/>
          <w:bCs/>
          <w:color w:val="FF0000"/>
          <w:sz w:val="20"/>
          <w:szCs w:val="20"/>
        </w:rPr>
      </w:pPr>
      <w:r>
        <w:rPr>
          <w:rFonts w:hint="eastAsia"/>
          <w:sz w:val="20"/>
          <w:szCs w:val="20"/>
        </w:rPr>
        <w:t>财务处审核决算表数据，如数据无误，则</w:t>
      </w:r>
      <w:r>
        <w:rPr>
          <w:rFonts w:hint="eastAsia"/>
          <w:b/>
          <w:bCs/>
          <w:sz w:val="20"/>
          <w:szCs w:val="20"/>
          <w:lang w:val="en-US" w:eastAsia="zh-CN"/>
        </w:rPr>
        <w:t>财务处</w:t>
      </w:r>
      <w:r>
        <w:rPr>
          <w:rFonts w:hint="eastAsia"/>
          <w:sz w:val="20"/>
          <w:szCs w:val="20"/>
          <w:lang w:val="en-US" w:eastAsia="zh-CN"/>
        </w:rPr>
        <w:t>将</w:t>
      </w:r>
      <w:r>
        <w:rPr>
          <w:rFonts w:hint="eastAsia"/>
          <w:sz w:val="20"/>
          <w:szCs w:val="20"/>
        </w:rPr>
        <w:t>直接打印【决算表】和【说明书】送交科技处备案；如数据有误，将原路退回项目负责人进行修改，直至数据填报正确。</w:t>
      </w:r>
      <w:r>
        <w:rPr>
          <w:rFonts w:hint="eastAsia"/>
          <w:b/>
          <w:bCs/>
          <w:color w:val="FF0000"/>
          <w:sz w:val="20"/>
          <w:szCs w:val="20"/>
        </w:rPr>
        <w:t>老师无需到财务处现场办理。</w:t>
      </w:r>
    </w:p>
    <w:p w14:paraId="6246017B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填报系统数据</w:t>
      </w:r>
    </w:p>
    <w:p w14:paraId="4428F481">
      <w:pPr>
        <w:ind w:firstLine="400" w:firstLineChars="200"/>
        <w:rPr>
          <w:rFonts w:hint="eastAsia"/>
          <w:sz w:val="20"/>
          <w:szCs w:val="20"/>
        </w:rPr>
      </w:pPr>
      <w:r>
        <w:rPr>
          <w:rFonts w:hint="eastAsia"/>
          <w:sz w:val="20"/>
          <w:szCs w:val="20"/>
        </w:rPr>
        <w:t>请项目负责人按财务处审核通过的数据完成基金委网上信息的填报。</w:t>
      </w:r>
    </w:p>
    <w:p w14:paraId="21F997EA">
      <w:pPr>
        <w:ind w:firstLine="420" w:firstLineChars="200"/>
      </w:pPr>
    </w:p>
    <w:p w14:paraId="6DD1679C">
      <w:pPr>
        <w:ind w:firstLine="420" w:firstLineChars="200"/>
      </w:pPr>
    </w:p>
    <w:p w14:paraId="6F6820C3">
      <w:pPr>
        <w:rPr>
          <w:rFonts w:hint="default" w:eastAsiaTheme="minorEastAsia"/>
          <w:lang w:val="en-US" w:eastAsia="zh-CN"/>
        </w:rPr>
      </w:pPr>
      <w:r>
        <w:rPr>
          <w:rFonts w:hint="eastAsia"/>
          <w:sz w:val="20"/>
          <w:szCs w:val="21"/>
        </w:rPr>
        <w:t>联系人：陈婷婷老师</w:t>
      </w:r>
      <w:r>
        <w:rPr>
          <w:rFonts w:hint="eastAsia"/>
          <w:sz w:val="20"/>
          <w:szCs w:val="21"/>
          <w:lang w:eastAsia="zh-CN"/>
        </w:rPr>
        <w:t>、</w:t>
      </w:r>
      <w:r>
        <w:rPr>
          <w:rFonts w:hint="eastAsia"/>
          <w:sz w:val="20"/>
          <w:szCs w:val="21"/>
          <w:lang w:val="en-US" w:eastAsia="zh-CN"/>
        </w:rPr>
        <w:t>林文杰老师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85211369</w:t>
      </w:r>
    </w:p>
    <w:p w14:paraId="5014E530">
      <w:pPr>
        <w:rPr>
          <w:b/>
          <w:bCs/>
        </w:rPr>
      </w:pPr>
    </w:p>
    <w:p w14:paraId="05333B15"/>
    <w:p w14:paraId="770280DF">
      <w:r>
        <w:rPr>
          <w:rFonts w:hint="eastAsia"/>
          <w:sz w:val="15"/>
          <w:szCs w:val="15"/>
        </w:rPr>
        <w:t xml:space="preserve"> </w:t>
      </w:r>
      <w:r>
        <w:rPr>
          <w:sz w:val="15"/>
          <w:szCs w:val="15"/>
        </w:rPr>
        <w:t xml:space="preserve">                                                                                         </w:t>
      </w:r>
      <w:r>
        <w:rPr>
          <w:rFonts w:hint="eastAsia"/>
          <w:sz w:val="15"/>
          <w:szCs w:val="15"/>
          <w:lang w:val="en-US" w:eastAsia="zh-CN"/>
        </w:rPr>
        <w:t xml:space="preserve">    </w:t>
      </w:r>
      <w:r>
        <w:rPr>
          <w:rFonts w:hint="eastAsia"/>
        </w:rPr>
        <w:t>财务处</w:t>
      </w:r>
    </w:p>
    <w:p w14:paraId="09C2A25F">
      <w:pPr>
        <w:ind w:left="6510" w:hanging="6510" w:hangingChars="310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                                                         </w:t>
      </w:r>
      <w:r>
        <w:rPr>
          <w:sz w:val="20"/>
          <w:szCs w:val="21"/>
        </w:rPr>
        <w:t>202</w:t>
      </w:r>
      <w:r>
        <w:rPr>
          <w:rFonts w:hint="eastAsia"/>
          <w:sz w:val="20"/>
          <w:szCs w:val="21"/>
          <w:lang w:val="en-US" w:eastAsia="zh-CN"/>
        </w:rPr>
        <w:t>5</w:t>
      </w:r>
      <w:r>
        <w:rPr>
          <w:rFonts w:hint="eastAsia"/>
          <w:sz w:val="20"/>
          <w:szCs w:val="21"/>
        </w:rPr>
        <w:t>年</w:t>
      </w:r>
      <w:r>
        <w:rPr>
          <w:rFonts w:hint="eastAsia"/>
          <w:sz w:val="20"/>
          <w:szCs w:val="21"/>
          <w:lang w:val="en-US" w:eastAsia="zh-CN"/>
        </w:rPr>
        <w:t>12</w:t>
      </w:r>
      <w:r>
        <w:rPr>
          <w:rFonts w:hint="eastAsia"/>
          <w:sz w:val="20"/>
          <w:szCs w:val="21"/>
        </w:rPr>
        <w:t>月</w:t>
      </w:r>
      <w:r>
        <w:rPr>
          <w:rFonts w:hint="eastAsia"/>
          <w:sz w:val="20"/>
          <w:szCs w:val="21"/>
          <w:lang w:val="en-US" w:eastAsia="zh-CN"/>
        </w:rPr>
        <w:t>XX</w:t>
      </w:r>
      <w:r>
        <w:rPr>
          <w:rFonts w:hint="eastAsia"/>
          <w:sz w:val="20"/>
          <w:szCs w:val="21"/>
        </w:rPr>
        <w:t>日</w:t>
      </w:r>
    </w:p>
    <w:p w14:paraId="57430CE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EA8337"/>
    <w:multiLevelType w:val="singleLevel"/>
    <w:tmpl w:val="C3EA833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iYjQzZmI4MzUwMGYzZTcwY2JkN2Y2MWY5YTI0MTUifQ=="/>
  </w:docVars>
  <w:rsids>
    <w:rsidRoot w:val="4DA16218"/>
    <w:rsid w:val="00365708"/>
    <w:rsid w:val="00691F2B"/>
    <w:rsid w:val="0083649C"/>
    <w:rsid w:val="00A9425C"/>
    <w:rsid w:val="00AE6B4D"/>
    <w:rsid w:val="00CF5238"/>
    <w:rsid w:val="04E23328"/>
    <w:rsid w:val="07424A92"/>
    <w:rsid w:val="089B6610"/>
    <w:rsid w:val="155B1367"/>
    <w:rsid w:val="21A41C3A"/>
    <w:rsid w:val="23E43011"/>
    <w:rsid w:val="29975D4A"/>
    <w:rsid w:val="2DBE1B24"/>
    <w:rsid w:val="418464D4"/>
    <w:rsid w:val="47D03747"/>
    <w:rsid w:val="4A0B06A6"/>
    <w:rsid w:val="4DA16218"/>
    <w:rsid w:val="56111275"/>
    <w:rsid w:val="5DDC703C"/>
    <w:rsid w:val="68C35DA0"/>
    <w:rsid w:val="6CC50DB0"/>
    <w:rsid w:val="70B21042"/>
    <w:rsid w:val="725149FF"/>
    <w:rsid w:val="72A6661A"/>
    <w:rsid w:val="797B5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99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Body Text Indent 3"/>
    <w:basedOn w:val="1"/>
    <w:autoRedefine/>
    <w:qFormat/>
    <w:uiPriority w:val="99"/>
    <w:pPr>
      <w:adjustRightInd w:val="0"/>
      <w:snapToGrid w:val="0"/>
      <w:spacing w:line="300" w:lineRule="auto"/>
      <w:ind w:left="1260" w:hanging="1"/>
    </w:pPr>
    <w:rPr>
      <w:kern w:val="0"/>
      <w:sz w:val="16"/>
      <w:szCs w:val="16"/>
    </w:rPr>
  </w:style>
  <w:style w:type="character" w:customStyle="1" w:styleId="7">
    <w:name w:val="页眉 字符"/>
    <w:basedOn w:val="6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535</Words>
  <Characters>550</Characters>
  <Lines>5</Lines>
  <Paragraphs>1</Paragraphs>
  <TotalTime>95</TotalTime>
  <ScaleCrop>false</ScaleCrop>
  <LinksUpToDate>false</LinksUpToDate>
  <CharactersWithSpaces>731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2022-01-06T08:06:00Z</dcterms:created>
  <dc:creator>dindin</dc:creator>
  <cp:lastModifiedBy>dindinchan</cp:lastModifiedBy>
  <cp:lastPrinted>2024-01-11T03:27:00Z</cp:lastPrinted>
  <dcterms:modified xsi:type="dcterms:W3CDTF">2025-12-15T09:04:38Z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92E005A54AF44D2D82169CA9185930BF_13</vt:lpwstr>
  </property>
  <property fmtid="{D5CDD505-2E9C-101B-9397-08002B2CF9AE}" pid="4" name="KSOTemplateDocerSaveRecord">
    <vt:lpwstr>eyJoZGlkIjoiODFiNmM4NDMxMDJjMjhmY2ZkMWMwN2E3ZmE1NjI5OTgiLCJ1c2VySWQiOiI3NTExOTYxMDEifQ==</vt:lpwstr>
  </property>
</Properties>
</file>