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992C1B">
      <w:pPr>
        <w:spacing w:line="360" w:lineRule="auto"/>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rPr>
        <w:t>2026年碳中和（产业）经济微专业项目遴选说明</w:t>
      </w:r>
    </w:p>
    <w:p w14:paraId="4C0AD748">
      <w:pPr>
        <w:spacing w:line="360" w:lineRule="auto"/>
        <w:rPr>
          <w:rFonts w:ascii="宋体" w:hAnsi="宋体" w:eastAsia="宋体"/>
          <w:sz w:val="24"/>
          <w:szCs w:val="24"/>
        </w:rPr>
      </w:pPr>
    </w:p>
    <w:p w14:paraId="371E9AEF">
      <w:pPr>
        <w:spacing w:line="360" w:lineRule="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1.专业简介：</w:t>
      </w:r>
    </w:p>
    <w:p w14:paraId="51EC7F87">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微专业紧扣国家“双碳”战略目标，深度融合经济学、管理学、环境科学及能源工程等多学科知识。课程内容涵盖碳中和政策解读、碳市场机制、能源转型路径、绿色金融工具及产业创新实践等核心领域。通过本微专业的学习，学生将系统掌握碳中和背后的经济学原理与产业逻辑，具备分析和解决相关现实问题的能力，为未来在绿色低碳领域的职业发展奠定坚实基础。与碳中和产业经济相关的岗位涉及碳排放核算、交易、咨询等岗位。目前企业普遍面临专业人才短缺问题，尤其在汽车、能源、环保等行业，需具备跨学科能力的复合型人才进行系统减排规划。毕业生可进入控排企业（钢铁、能源等）、碳交易平台、咨询服务机构、金融机构及政府部门，从事碳排放监测、核算、交易、ESG评价等工作。典型岗位包括碳排放核查员、交易员、咨询师等。</w:t>
      </w:r>
    </w:p>
    <w:p w14:paraId="4EBDC159">
      <w:pPr>
        <w:spacing w:line="360" w:lineRule="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2.培养特色：</w:t>
      </w:r>
    </w:p>
    <w:p w14:paraId="3109D975">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微专业旨在培养德才兼备，具备扎实的碳中和科学与经济学基础，系统掌握碳核算、碳市场、绿色金融、产业转型等核心知识，能够在政府机构、重点排放企业、金融机构、咨询服务机构等从事碳管理、碳交易、绿色投融资、ESG咨询等相关工作的 “技术+经济+管理”复合型、应用型专业人才。</w:t>
      </w:r>
    </w:p>
    <w:p w14:paraId="6C0CD3D5">
      <w:pPr>
        <w:spacing w:line="360" w:lineRule="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3.师资力量：</w:t>
      </w:r>
    </w:p>
    <w:p w14:paraId="610FA11B">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本专业核心教学团队是由“校内跨学科骨干教师+行业企业专家” 构成的“双师型”具教学与行业经验丰富、学术水平高、人员结构合理的教学团队。主讲教师具备良好的教学能力和行业洞察力与应用力。校内教师主要来自经济与管理学院和法学院等学院组成的专业教学团队。行业聘请了碳排放权交易所、第三方碳核查机构、绿色金融企业和知名咨询公司的专家。</w:t>
      </w:r>
    </w:p>
    <w:p w14:paraId="17194A7C">
      <w:pPr>
        <w:spacing w:line="360" w:lineRule="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4.课程设置：</w:t>
      </w:r>
    </w:p>
    <w:p w14:paraId="6D688039">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微专业课程体系拟设计6门核心课程，总学分为9学分。课程设置注重理论与实践相结合，强调实践性和创新性，采用理论讲授、项目实践、工作坊等多种形式展开，课程设置分为基础模块、核心知识模块、工具方法模块和综合实践模块，课程内容涵盖碳中和产业经济概论、碳中和政策解读、能源经济、绿色金融与碳交易、低碳技术、碳核算工具、ESG及产业创新实践等核心领域，具体详见下表。</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764"/>
        <w:gridCol w:w="1486"/>
        <w:gridCol w:w="682"/>
        <w:gridCol w:w="727"/>
        <w:gridCol w:w="2003"/>
        <w:gridCol w:w="1137"/>
      </w:tblGrid>
      <w:tr w14:paraId="39BC5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14:paraId="0FB65249">
            <w:pPr>
              <w:widowControl/>
              <w:adjustRightInd w:val="0"/>
              <w:snapToGrid w:val="0"/>
              <w:spacing w:line="440" w:lineRule="exact"/>
              <w:rPr>
                <w:rFonts w:hint="eastAsia" w:ascii="方正仿宋_GBK" w:hAnsi="方正仿宋_GBK" w:eastAsia="方正仿宋_GBK" w:cs="方正仿宋_GBK"/>
                <w:kern w:val="0"/>
                <w:sz w:val="28"/>
                <w:szCs w:val="28"/>
              </w:rPr>
            </w:pPr>
            <w:bookmarkStart w:id="0" w:name="_Hlk214206917"/>
            <w:r>
              <w:rPr>
                <w:rFonts w:hint="eastAsia" w:ascii="方正仿宋_GBK" w:hAnsi="方正仿宋_GBK" w:eastAsia="方正仿宋_GBK" w:cs="方正仿宋_GBK"/>
                <w:kern w:val="0"/>
                <w:sz w:val="28"/>
                <w:szCs w:val="28"/>
              </w:rPr>
              <w:t>课程性质</w:t>
            </w:r>
          </w:p>
        </w:tc>
        <w:tc>
          <w:tcPr>
            <w:tcW w:w="1035" w:type="pct"/>
            <w:vAlign w:val="center"/>
          </w:tcPr>
          <w:p w14:paraId="27DC9C8A">
            <w:pPr>
              <w:widowControl/>
              <w:adjustRightInd w:val="0"/>
              <w:snapToGrid w:val="0"/>
              <w:spacing w:line="440" w:lineRule="exac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课程名称</w:t>
            </w:r>
          </w:p>
        </w:tc>
        <w:tc>
          <w:tcPr>
            <w:tcW w:w="872" w:type="pct"/>
            <w:vAlign w:val="center"/>
          </w:tcPr>
          <w:p w14:paraId="0EBB659A">
            <w:pPr>
              <w:widowControl/>
              <w:adjustRightInd w:val="0"/>
              <w:snapToGrid w:val="0"/>
              <w:spacing w:line="440" w:lineRule="exac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开课学期</w:t>
            </w:r>
          </w:p>
        </w:tc>
        <w:tc>
          <w:tcPr>
            <w:tcW w:w="400" w:type="pct"/>
            <w:vAlign w:val="center"/>
          </w:tcPr>
          <w:p w14:paraId="53B41BE7">
            <w:pPr>
              <w:widowControl/>
              <w:adjustRightInd w:val="0"/>
              <w:snapToGrid w:val="0"/>
              <w:spacing w:line="440" w:lineRule="exac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学时</w:t>
            </w:r>
          </w:p>
        </w:tc>
        <w:tc>
          <w:tcPr>
            <w:tcW w:w="427" w:type="pct"/>
            <w:vAlign w:val="center"/>
          </w:tcPr>
          <w:p w14:paraId="11658CE1">
            <w:pPr>
              <w:widowControl/>
              <w:adjustRightInd w:val="0"/>
              <w:snapToGrid w:val="0"/>
              <w:spacing w:line="440" w:lineRule="exac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学分</w:t>
            </w:r>
          </w:p>
        </w:tc>
        <w:tc>
          <w:tcPr>
            <w:tcW w:w="1175" w:type="pct"/>
            <w:vAlign w:val="center"/>
          </w:tcPr>
          <w:p w14:paraId="277F150B">
            <w:pPr>
              <w:widowControl/>
              <w:adjustRightInd w:val="0"/>
              <w:snapToGrid w:val="0"/>
              <w:spacing w:line="440" w:lineRule="exac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学习方式</w:t>
            </w:r>
          </w:p>
        </w:tc>
        <w:tc>
          <w:tcPr>
            <w:tcW w:w="667" w:type="pct"/>
            <w:vAlign w:val="center"/>
          </w:tcPr>
          <w:p w14:paraId="113192CE">
            <w:pPr>
              <w:widowControl/>
              <w:adjustRightInd w:val="0"/>
              <w:snapToGrid w:val="0"/>
              <w:spacing w:line="440" w:lineRule="exac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考核方式</w:t>
            </w:r>
          </w:p>
        </w:tc>
      </w:tr>
      <w:bookmarkEnd w:id="0"/>
      <w:tr w14:paraId="47B6B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Merge w:val="restart"/>
            <w:vAlign w:val="center"/>
          </w:tcPr>
          <w:p w14:paraId="335AC9A8">
            <w:pPr>
              <w:widowControl/>
              <w:adjustRightInd w:val="0"/>
              <w:snapToGrid w:val="0"/>
              <w:spacing w:line="440" w:lineRule="exact"/>
              <w:rPr>
                <w:rFonts w:hint="eastAsia" w:ascii="方正仿宋_GBK" w:hAnsi="方正仿宋_GBK" w:eastAsia="方正仿宋_GBK" w:cs="方正仿宋_GBK"/>
                <w:kern w:val="0"/>
                <w:sz w:val="28"/>
                <w:szCs w:val="28"/>
              </w:rPr>
            </w:pPr>
            <w:bookmarkStart w:id="1" w:name="_Hlk212491485"/>
            <w:bookmarkStart w:id="2" w:name="_Hlk216644372"/>
            <w:r>
              <w:rPr>
                <w:rFonts w:hint="eastAsia" w:ascii="方正仿宋_GBK" w:hAnsi="方正仿宋_GBK" w:eastAsia="方正仿宋_GBK" w:cs="方正仿宋_GBK"/>
                <w:kern w:val="0"/>
                <w:sz w:val="28"/>
                <w:szCs w:val="28"/>
              </w:rPr>
              <w:t>基础理论</w:t>
            </w:r>
          </w:p>
        </w:tc>
        <w:tc>
          <w:tcPr>
            <w:tcW w:w="1035" w:type="pct"/>
            <w:vAlign w:val="center"/>
          </w:tcPr>
          <w:p w14:paraId="0A556AF7">
            <w:pPr>
              <w:widowControl/>
              <w:adjustRightInd w:val="0"/>
              <w:snapToGrid w:val="0"/>
              <w:spacing w:line="440" w:lineRule="exac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碳中和经济概论</w:t>
            </w:r>
          </w:p>
        </w:tc>
        <w:tc>
          <w:tcPr>
            <w:tcW w:w="872" w:type="pct"/>
            <w:vAlign w:val="center"/>
          </w:tcPr>
          <w:p w14:paraId="23C8A5CC">
            <w:pPr>
              <w:widowControl/>
              <w:adjustRightInd w:val="0"/>
              <w:snapToGrid w:val="0"/>
              <w:spacing w:line="440" w:lineRule="exac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2（下）+暑假</w:t>
            </w:r>
          </w:p>
        </w:tc>
        <w:tc>
          <w:tcPr>
            <w:tcW w:w="400" w:type="pct"/>
            <w:vAlign w:val="center"/>
          </w:tcPr>
          <w:p w14:paraId="05D830A4">
            <w:pPr>
              <w:widowControl/>
              <w:adjustRightInd w:val="0"/>
              <w:snapToGrid w:val="0"/>
              <w:spacing w:line="440" w:lineRule="exac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32</w:t>
            </w:r>
          </w:p>
        </w:tc>
        <w:tc>
          <w:tcPr>
            <w:tcW w:w="427" w:type="pct"/>
            <w:vAlign w:val="center"/>
          </w:tcPr>
          <w:p w14:paraId="3FD7A84A">
            <w:pPr>
              <w:widowControl/>
              <w:adjustRightInd w:val="0"/>
              <w:snapToGrid w:val="0"/>
              <w:spacing w:line="440" w:lineRule="exac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2</w:t>
            </w:r>
          </w:p>
        </w:tc>
        <w:tc>
          <w:tcPr>
            <w:tcW w:w="1175" w:type="pct"/>
            <w:vAlign w:val="center"/>
          </w:tcPr>
          <w:p w14:paraId="6C987516">
            <w:pPr>
              <w:autoSpaceDE w:val="0"/>
              <w:autoSpaceDN w:val="0"/>
              <w:adjustRightInd w:val="0"/>
              <w:snapToGrid w:val="0"/>
              <w:spacing w:line="440" w:lineRule="exac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理论授导、多媒体教学如MOOC 等</w:t>
            </w:r>
          </w:p>
        </w:tc>
        <w:tc>
          <w:tcPr>
            <w:tcW w:w="667" w:type="pct"/>
            <w:vAlign w:val="center"/>
          </w:tcPr>
          <w:p w14:paraId="7F83660A">
            <w:pPr>
              <w:widowControl/>
              <w:adjustRightInd w:val="0"/>
              <w:snapToGrid w:val="0"/>
              <w:spacing w:line="440" w:lineRule="exac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理论考试</w:t>
            </w:r>
          </w:p>
        </w:tc>
      </w:tr>
      <w:tr w14:paraId="7C099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Merge w:val="continue"/>
            <w:vAlign w:val="center"/>
          </w:tcPr>
          <w:p w14:paraId="30D58C23">
            <w:pPr>
              <w:widowControl/>
              <w:adjustRightInd w:val="0"/>
              <w:snapToGrid w:val="0"/>
              <w:spacing w:line="440" w:lineRule="exact"/>
              <w:rPr>
                <w:rFonts w:hint="eastAsia" w:ascii="方正仿宋_GBK" w:hAnsi="方正仿宋_GBK" w:eastAsia="方正仿宋_GBK" w:cs="方正仿宋_GBK"/>
                <w:kern w:val="0"/>
                <w:sz w:val="28"/>
                <w:szCs w:val="28"/>
              </w:rPr>
            </w:pPr>
          </w:p>
        </w:tc>
        <w:tc>
          <w:tcPr>
            <w:tcW w:w="1035" w:type="pct"/>
            <w:vAlign w:val="center"/>
          </w:tcPr>
          <w:p w14:paraId="3D66B3E2">
            <w:pPr>
              <w:widowControl/>
              <w:adjustRightInd w:val="0"/>
              <w:snapToGrid w:val="0"/>
              <w:spacing w:line="440" w:lineRule="exact"/>
              <w:rPr>
                <w:rFonts w:hint="eastAsia" w:ascii="方正仿宋_GBK" w:hAnsi="方正仿宋_GBK" w:eastAsia="方正仿宋_GBK" w:cs="方正仿宋_GBK"/>
                <w:kern w:val="0"/>
                <w:sz w:val="28"/>
                <w:szCs w:val="28"/>
              </w:rPr>
            </w:pPr>
            <w:bookmarkStart w:id="3" w:name="OLE_LINK18"/>
            <w:r>
              <w:rPr>
                <w:rFonts w:hint="eastAsia" w:ascii="方正仿宋_GBK" w:hAnsi="方正仿宋_GBK" w:eastAsia="方正仿宋_GBK" w:cs="方正仿宋_GBK"/>
                <w:kern w:val="0"/>
                <w:sz w:val="28"/>
                <w:szCs w:val="28"/>
              </w:rPr>
              <w:t>低碳能源技术前沿追踪方法与实践</w:t>
            </w:r>
            <w:bookmarkEnd w:id="3"/>
          </w:p>
        </w:tc>
        <w:tc>
          <w:tcPr>
            <w:tcW w:w="872" w:type="pct"/>
            <w:vAlign w:val="center"/>
          </w:tcPr>
          <w:p w14:paraId="6EF06060">
            <w:pPr>
              <w:widowControl/>
              <w:adjustRightInd w:val="0"/>
              <w:snapToGrid w:val="0"/>
              <w:spacing w:line="44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2（下）+暑假</w:t>
            </w:r>
          </w:p>
        </w:tc>
        <w:tc>
          <w:tcPr>
            <w:tcW w:w="400" w:type="pct"/>
            <w:vAlign w:val="center"/>
          </w:tcPr>
          <w:p w14:paraId="3CD7CA27">
            <w:pPr>
              <w:widowControl/>
              <w:adjustRightInd w:val="0"/>
              <w:snapToGrid w:val="0"/>
              <w:spacing w:line="440" w:lineRule="exac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32</w:t>
            </w:r>
          </w:p>
        </w:tc>
        <w:tc>
          <w:tcPr>
            <w:tcW w:w="427" w:type="pct"/>
            <w:vAlign w:val="center"/>
          </w:tcPr>
          <w:p w14:paraId="13DB4C51">
            <w:pPr>
              <w:widowControl/>
              <w:adjustRightInd w:val="0"/>
              <w:snapToGrid w:val="0"/>
              <w:spacing w:line="440" w:lineRule="exac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2</w:t>
            </w:r>
          </w:p>
        </w:tc>
        <w:tc>
          <w:tcPr>
            <w:tcW w:w="1175" w:type="pct"/>
            <w:vAlign w:val="center"/>
          </w:tcPr>
          <w:p w14:paraId="16C2E505">
            <w:pPr>
              <w:widowControl/>
              <w:adjustRightInd w:val="0"/>
              <w:snapToGrid w:val="0"/>
              <w:spacing w:line="440" w:lineRule="exac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理论授导、企业调研</w:t>
            </w:r>
          </w:p>
        </w:tc>
        <w:tc>
          <w:tcPr>
            <w:tcW w:w="667" w:type="pct"/>
            <w:vAlign w:val="center"/>
          </w:tcPr>
          <w:p w14:paraId="4A48858B">
            <w:pPr>
              <w:widowControl/>
              <w:adjustRightInd w:val="0"/>
              <w:snapToGrid w:val="0"/>
              <w:spacing w:line="440" w:lineRule="exac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实践报告</w:t>
            </w:r>
          </w:p>
        </w:tc>
      </w:tr>
      <w:tr w14:paraId="08700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Merge w:val="restart"/>
            <w:vAlign w:val="center"/>
          </w:tcPr>
          <w:p w14:paraId="749C8065">
            <w:pPr>
              <w:widowControl/>
              <w:adjustRightInd w:val="0"/>
              <w:snapToGrid w:val="0"/>
              <w:spacing w:line="440" w:lineRule="exac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核心知识</w:t>
            </w:r>
          </w:p>
        </w:tc>
        <w:tc>
          <w:tcPr>
            <w:tcW w:w="1035" w:type="pct"/>
            <w:vAlign w:val="center"/>
          </w:tcPr>
          <w:p w14:paraId="19E283C0">
            <w:pPr>
              <w:widowControl/>
              <w:adjustRightInd w:val="0"/>
              <w:snapToGrid w:val="0"/>
              <w:spacing w:line="440" w:lineRule="exact"/>
              <w:rPr>
                <w:rFonts w:hint="eastAsia" w:ascii="方正仿宋_GBK" w:hAnsi="方正仿宋_GBK" w:eastAsia="方正仿宋_GBK" w:cs="方正仿宋_GBK"/>
                <w:kern w:val="0"/>
                <w:sz w:val="28"/>
                <w:szCs w:val="28"/>
              </w:rPr>
            </w:pPr>
            <w:bookmarkStart w:id="4" w:name="OLE_LINK12"/>
            <w:r>
              <w:rPr>
                <w:rFonts w:hint="eastAsia" w:ascii="方正仿宋_GBK" w:hAnsi="方正仿宋_GBK" w:eastAsia="方正仿宋_GBK" w:cs="方正仿宋_GBK"/>
                <w:kern w:val="0"/>
                <w:sz w:val="28"/>
                <w:szCs w:val="28"/>
              </w:rPr>
              <w:t>绿色金融与碳交易机制</w:t>
            </w:r>
            <w:bookmarkEnd w:id="4"/>
          </w:p>
        </w:tc>
        <w:tc>
          <w:tcPr>
            <w:tcW w:w="872" w:type="pct"/>
            <w:vAlign w:val="center"/>
          </w:tcPr>
          <w:p w14:paraId="7A5F45F5">
            <w:pPr>
              <w:widowControl/>
              <w:adjustRightInd w:val="0"/>
              <w:snapToGrid w:val="0"/>
              <w:spacing w:line="44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2（下）+暑假</w:t>
            </w:r>
          </w:p>
        </w:tc>
        <w:tc>
          <w:tcPr>
            <w:tcW w:w="400" w:type="pct"/>
            <w:vAlign w:val="center"/>
          </w:tcPr>
          <w:p w14:paraId="60821A66">
            <w:pPr>
              <w:widowControl/>
              <w:adjustRightInd w:val="0"/>
              <w:snapToGrid w:val="0"/>
              <w:spacing w:line="440" w:lineRule="exac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32</w:t>
            </w:r>
          </w:p>
        </w:tc>
        <w:tc>
          <w:tcPr>
            <w:tcW w:w="427" w:type="pct"/>
            <w:vAlign w:val="center"/>
          </w:tcPr>
          <w:p w14:paraId="18F111C6">
            <w:pPr>
              <w:widowControl/>
              <w:adjustRightInd w:val="0"/>
              <w:snapToGrid w:val="0"/>
              <w:spacing w:line="440" w:lineRule="exac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2</w:t>
            </w:r>
          </w:p>
        </w:tc>
        <w:tc>
          <w:tcPr>
            <w:tcW w:w="1175" w:type="pct"/>
            <w:vAlign w:val="center"/>
          </w:tcPr>
          <w:p w14:paraId="1D04A3AF">
            <w:pPr>
              <w:widowControl/>
              <w:adjustRightInd w:val="0"/>
              <w:snapToGrid w:val="0"/>
              <w:spacing w:line="440" w:lineRule="exac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理论授导、模拟案例教学等</w:t>
            </w:r>
          </w:p>
        </w:tc>
        <w:tc>
          <w:tcPr>
            <w:tcW w:w="667" w:type="pct"/>
            <w:vAlign w:val="center"/>
          </w:tcPr>
          <w:p w14:paraId="20CDC0DE">
            <w:pPr>
              <w:widowControl/>
              <w:adjustRightInd w:val="0"/>
              <w:snapToGrid w:val="0"/>
              <w:spacing w:line="440" w:lineRule="exac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课程作业</w:t>
            </w:r>
          </w:p>
        </w:tc>
      </w:tr>
      <w:tr w14:paraId="3B318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Merge w:val="continue"/>
            <w:vAlign w:val="center"/>
          </w:tcPr>
          <w:p w14:paraId="47F1619E">
            <w:pPr>
              <w:widowControl/>
              <w:adjustRightInd w:val="0"/>
              <w:snapToGrid w:val="0"/>
              <w:spacing w:line="440" w:lineRule="exact"/>
              <w:rPr>
                <w:rFonts w:hint="eastAsia" w:ascii="方正仿宋_GBK" w:hAnsi="方正仿宋_GBK" w:eastAsia="方正仿宋_GBK" w:cs="方正仿宋_GBK"/>
                <w:kern w:val="0"/>
                <w:sz w:val="28"/>
                <w:szCs w:val="28"/>
              </w:rPr>
            </w:pPr>
          </w:p>
        </w:tc>
        <w:tc>
          <w:tcPr>
            <w:tcW w:w="1035" w:type="pct"/>
            <w:tcBorders>
              <w:top w:val="single" w:color="auto" w:sz="4" w:space="0"/>
              <w:left w:val="single" w:color="auto" w:sz="4" w:space="0"/>
              <w:bottom w:val="single" w:color="auto" w:sz="4" w:space="0"/>
              <w:right w:val="single" w:color="auto" w:sz="4" w:space="0"/>
            </w:tcBorders>
            <w:vAlign w:val="center"/>
          </w:tcPr>
          <w:p w14:paraId="01108E95">
            <w:pPr>
              <w:widowControl/>
              <w:adjustRightInd w:val="0"/>
              <w:snapToGrid w:val="0"/>
              <w:spacing w:line="440" w:lineRule="exac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碳中和政策与法律实践</w:t>
            </w:r>
          </w:p>
        </w:tc>
        <w:tc>
          <w:tcPr>
            <w:tcW w:w="872" w:type="pct"/>
            <w:tcBorders>
              <w:top w:val="single" w:color="auto" w:sz="4" w:space="0"/>
              <w:left w:val="single" w:color="auto" w:sz="4" w:space="0"/>
              <w:bottom w:val="single" w:color="auto" w:sz="4" w:space="0"/>
              <w:right w:val="single" w:color="auto" w:sz="4" w:space="0"/>
            </w:tcBorders>
            <w:vAlign w:val="center"/>
          </w:tcPr>
          <w:p w14:paraId="462CCC52">
            <w:pPr>
              <w:widowControl/>
              <w:adjustRightInd w:val="0"/>
              <w:snapToGrid w:val="0"/>
              <w:spacing w:line="44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3（上）+双创周/寒假</w:t>
            </w:r>
          </w:p>
        </w:tc>
        <w:tc>
          <w:tcPr>
            <w:tcW w:w="400" w:type="pct"/>
            <w:tcBorders>
              <w:top w:val="single" w:color="auto" w:sz="4" w:space="0"/>
              <w:left w:val="single" w:color="auto" w:sz="4" w:space="0"/>
              <w:bottom w:val="single" w:color="auto" w:sz="4" w:space="0"/>
              <w:right w:val="single" w:color="auto" w:sz="4" w:space="0"/>
            </w:tcBorders>
            <w:vAlign w:val="center"/>
          </w:tcPr>
          <w:p w14:paraId="05EE27CB">
            <w:pPr>
              <w:widowControl/>
              <w:adjustRightInd w:val="0"/>
              <w:snapToGrid w:val="0"/>
              <w:spacing w:line="440" w:lineRule="exac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16</w:t>
            </w:r>
          </w:p>
        </w:tc>
        <w:tc>
          <w:tcPr>
            <w:tcW w:w="427" w:type="pct"/>
            <w:tcBorders>
              <w:top w:val="single" w:color="auto" w:sz="4" w:space="0"/>
              <w:left w:val="single" w:color="auto" w:sz="4" w:space="0"/>
              <w:bottom w:val="single" w:color="auto" w:sz="4" w:space="0"/>
              <w:right w:val="single" w:color="auto" w:sz="4" w:space="0"/>
            </w:tcBorders>
            <w:vAlign w:val="center"/>
          </w:tcPr>
          <w:p w14:paraId="7269F263">
            <w:pPr>
              <w:widowControl/>
              <w:adjustRightInd w:val="0"/>
              <w:snapToGrid w:val="0"/>
              <w:spacing w:line="440" w:lineRule="exac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1</w:t>
            </w:r>
          </w:p>
        </w:tc>
        <w:tc>
          <w:tcPr>
            <w:tcW w:w="1175" w:type="pct"/>
            <w:tcBorders>
              <w:top w:val="single" w:color="auto" w:sz="4" w:space="0"/>
              <w:left w:val="single" w:color="auto" w:sz="4" w:space="0"/>
              <w:bottom w:val="single" w:color="auto" w:sz="4" w:space="0"/>
              <w:right w:val="single" w:color="auto" w:sz="4" w:space="0"/>
            </w:tcBorders>
            <w:vAlign w:val="center"/>
          </w:tcPr>
          <w:p w14:paraId="5ADD8E0C">
            <w:pPr>
              <w:widowControl/>
              <w:adjustRightInd w:val="0"/>
              <w:snapToGrid w:val="0"/>
              <w:spacing w:line="440" w:lineRule="exac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案例教学、理论授导</w:t>
            </w:r>
          </w:p>
        </w:tc>
        <w:tc>
          <w:tcPr>
            <w:tcW w:w="667" w:type="pct"/>
            <w:tcBorders>
              <w:top w:val="single" w:color="auto" w:sz="4" w:space="0"/>
              <w:left w:val="single" w:color="auto" w:sz="4" w:space="0"/>
              <w:bottom w:val="single" w:color="auto" w:sz="4" w:space="0"/>
              <w:right w:val="single" w:color="auto" w:sz="4" w:space="0"/>
            </w:tcBorders>
            <w:vAlign w:val="center"/>
          </w:tcPr>
          <w:p w14:paraId="5AF03316">
            <w:pPr>
              <w:widowControl/>
              <w:adjustRightInd w:val="0"/>
              <w:snapToGrid w:val="0"/>
              <w:spacing w:line="440" w:lineRule="exac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案例分析报告</w:t>
            </w:r>
          </w:p>
        </w:tc>
      </w:tr>
      <w:bookmarkEnd w:id="1"/>
      <w:tr w14:paraId="3C1D2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24" w:type="pct"/>
            <w:vAlign w:val="center"/>
          </w:tcPr>
          <w:p w14:paraId="4995F56A">
            <w:pPr>
              <w:widowControl/>
              <w:adjustRightInd w:val="0"/>
              <w:snapToGrid w:val="0"/>
              <w:spacing w:line="440" w:lineRule="exac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工具方法</w:t>
            </w:r>
          </w:p>
        </w:tc>
        <w:tc>
          <w:tcPr>
            <w:tcW w:w="1035" w:type="pct"/>
            <w:vAlign w:val="center"/>
          </w:tcPr>
          <w:p w14:paraId="4FC5C595">
            <w:pPr>
              <w:widowControl/>
              <w:adjustRightInd w:val="0"/>
              <w:snapToGrid w:val="0"/>
              <w:spacing w:line="440" w:lineRule="exac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产品碳足迹核算与评价</w:t>
            </w:r>
          </w:p>
        </w:tc>
        <w:tc>
          <w:tcPr>
            <w:tcW w:w="872" w:type="pct"/>
            <w:vAlign w:val="center"/>
          </w:tcPr>
          <w:p w14:paraId="267320FE">
            <w:pPr>
              <w:widowControl/>
              <w:adjustRightInd w:val="0"/>
              <w:snapToGrid w:val="0"/>
              <w:spacing w:line="44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3（上）+双创周/寒假</w:t>
            </w:r>
          </w:p>
        </w:tc>
        <w:tc>
          <w:tcPr>
            <w:tcW w:w="400" w:type="pct"/>
            <w:vAlign w:val="center"/>
          </w:tcPr>
          <w:p w14:paraId="1F8F672E">
            <w:pPr>
              <w:widowControl/>
              <w:adjustRightInd w:val="0"/>
              <w:snapToGrid w:val="0"/>
              <w:spacing w:line="440" w:lineRule="exac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16</w:t>
            </w:r>
          </w:p>
        </w:tc>
        <w:tc>
          <w:tcPr>
            <w:tcW w:w="427" w:type="pct"/>
            <w:vAlign w:val="center"/>
          </w:tcPr>
          <w:p w14:paraId="039175EE">
            <w:pPr>
              <w:widowControl/>
              <w:adjustRightInd w:val="0"/>
              <w:snapToGrid w:val="0"/>
              <w:spacing w:line="440" w:lineRule="exac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1</w:t>
            </w:r>
          </w:p>
        </w:tc>
        <w:tc>
          <w:tcPr>
            <w:tcW w:w="1175" w:type="pct"/>
            <w:vAlign w:val="center"/>
          </w:tcPr>
          <w:p w14:paraId="4C17A54F">
            <w:pPr>
              <w:autoSpaceDE w:val="0"/>
              <w:autoSpaceDN w:val="0"/>
              <w:adjustRightInd w:val="0"/>
              <w:snapToGrid w:val="0"/>
              <w:spacing w:line="440" w:lineRule="exac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方法研讨、工作坊等</w:t>
            </w:r>
          </w:p>
        </w:tc>
        <w:tc>
          <w:tcPr>
            <w:tcW w:w="667" w:type="pct"/>
            <w:vAlign w:val="center"/>
          </w:tcPr>
          <w:p w14:paraId="6EE0A119">
            <w:pPr>
              <w:widowControl/>
              <w:adjustRightInd w:val="0"/>
              <w:snapToGrid w:val="0"/>
              <w:spacing w:line="440" w:lineRule="exac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案例分析报告</w:t>
            </w:r>
          </w:p>
        </w:tc>
      </w:tr>
      <w:tr w14:paraId="654FC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14:paraId="52A544FA">
            <w:pPr>
              <w:widowControl/>
              <w:adjustRightInd w:val="0"/>
              <w:snapToGrid w:val="0"/>
              <w:spacing w:line="440" w:lineRule="exact"/>
              <w:rPr>
                <w:rFonts w:hint="eastAsia" w:ascii="方正仿宋_GBK" w:hAnsi="方正仿宋_GBK" w:eastAsia="方正仿宋_GBK" w:cs="方正仿宋_GBK"/>
                <w:kern w:val="0"/>
                <w:sz w:val="28"/>
                <w:szCs w:val="28"/>
              </w:rPr>
            </w:pPr>
            <w:bookmarkStart w:id="5" w:name="_Hlk214215242"/>
            <w:r>
              <w:rPr>
                <w:rFonts w:hint="eastAsia" w:ascii="方正仿宋_GBK" w:hAnsi="方正仿宋_GBK" w:eastAsia="方正仿宋_GBK" w:cs="方正仿宋_GBK"/>
                <w:kern w:val="0"/>
                <w:sz w:val="28"/>
                <w:szCs w:val="28"/>
              </w:rPr>
              <w:t>综合实践</w:t>
            </w:r>
          </w:p>
        </w:tc>
        <w:tc>
          <w:tcPr>
            <w:tcW w:w="1035" w:type="pct"/>
            <w:vAlign w:val="center"/>
          </w:tcPr>
          <w:p w14:paraId="36E5280B">
            <w:pPr>
              <w:widowControl/>
              <w:adjustRightInd w:val="0"/>
              <w:snapToGrid w:val="0"/>
              <w:spacing w:line="440" w:lineRule="exact"/>
              <w:rPr>
                <w:rFonts w:hint="eastAsia" w:ascii="方正仿宋_GBK" w:hAnsi="方正仿宋_GBK" w:eastAsia="方正仿宋_GBK" w:cs="方正仿宋_GBK"/>
                <w:kern w:val="0"/>
                <w:sz w:val="28"/>
                <w:szCs w:val="28"/>
              </w:rPr>
            </w:pPr>
            <w:bookmarkStart w:id="6" w:name="OLE_LINK2"/>
            <w:bookmarkStart w:id="7" w:name="OLE_LINK1"/>
            <w:r>
              <w:rPr>
                <w:rFonts w:hint="eastAsia" w:ascii="方正仿宋_GBK" w:hAnsi="方正仿宋_GBK" w:eastAsia="方正仿宋_GBK" w:cs="方正仿宋_GBK"/>
                <w:kern w:val="0"/>
                <w:sz w:val="28"/>
                <w:szCs w:val="28"/>
              </w:rPr>
              <w:t>碳中和产业经济案例</w:t>
            </w:r>
            <w:bookmarkEnd w:id="6"/>
            <w:bookmarkEnd w:id="7"/>
          </w:p>
        </w:tc>
        <w:tc>
          <w:tcPr>
            <w:tcW w:w="872" w:type="pct"/>
            <w:vAlign w:val="center"/>
          </w:tcPr>
          <w:p w14:paraId="667791A8">
            <w:pPr>
              <w:widowControl/>
              <w:adjustRightInd w:val="0"/>
              <w:snapToGrid w:val="0"/>
              <w:spacing w:line="440" w:lineRule="exac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3（上1）+双创周/寒假</w:t>
            </w:r>
          </w:p>
        </w:tc>
        <w:tc>
          <w:tcPr>
            <w:tcW w:w="400" w:type="pct"/>
            <w:vAlign w:val="center"/>
          </w:tcPr>
          <w:p w14:paraId="6C7A46C6">
            <w:pPr>
              <w:widowControl/>
              <w:adjustRightInd w:val="0"/>
              <w:snapToGrid w:val="0"/>
              <w:spacing w:line="440" w:lineRule="exac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16</w:t>
            </w:r>
          </w:p>
        </w:tc>
        <w:tc>
          <w:tcPr>
            <w:tcW w:w="427" w:type="pct"/>
            <w:vAlign w:val="center"/>
          </w:tcPr>
          <w:p w14:paraId="14815699">
            <w:pPr>
              <w:widowControl/>
              <w:adjustRightInd w:val="0"/>
              <w:snapToGrid w:val="0"/>
              <w:spacing w:line="440" w:lineRule="exac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1</w:t>
            </w:r>
          </w:p>
        </w:tc>
        <w:tc>
          <w:tcPr>
            <w:tcW w:w="1175" w:type="pct"/>
            <w:vAlign w:val="center"/>
          </w:tcPr>
          <w:p w14:paraId="7A99B3E4">
            <w:pPr>
              <w:autoSpaceDE w:val="0"/>
              <w:autoSpaceDN w:val="0"/>
              <w:adjustRightInd w:val="0"/>
              <w:snapToGrid w:val="0"/>
              <w:spacing w:line="440" w:lineRule="exac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案例研讨、企业参观等</w:t>
            </w:r>
          </w:p>
        </w:tc>
        <w:tc>
          <w:tcPr>
            <w:tcW w:w="667" w:type="pct"/>
            <w:vAlign w:val="center"/>
          </w:tcPr>
          <w:p w14:paraId="67EB16C8">
            <w:pPr>
              <w:widowControl/>
              <w:adjustRightInd w:val="0"/>
              <w:snapToGrid w:val="0"/>
              <w:spacing w:line="440" w:lineRule="exac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实践报告</w:t>
            </w:r>
          </w:p>
        </w:tc>
      </w:tr>
      <w:bookmarkEnd w:id="2"/>
      <w:bookmarkEnd w:id="5"/>
      <w:tr w14:paraId="1416C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9" w:type="pct"/>
            <w:gridSpan w:val="2"/>
            <w:vAlign w:val="center"/>
          </w:tcPr>
          <w:p w14:paraId="760E14C7">
            <w:pPr>
              <w:widowControl/>
              <w:adjustRightInd w:val="0"/>
              <w:snapToGrid w:val="0"/>
              <w:spacing w:line="440" w:lineRule="exac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合计</w:t>
            </w:r>
          </w:p>
        </w:tc>
        <w:tc>
          <w:tcPr>
            <w:tcW w:w="1272" w:type="pct"/>
            <w:gridSpan w:val="2"/>
            <w:vAlign w:val="center"/>
          </w:tcPr>
          <w:p w14:paraId="345EB5A0">
            <w:pPr>
              <w:widowControl/>
              <w:adjustRightInd w:val="0"/>
              <w:snapToGrid w:val="0"/>
              <w:spacing w:line="440" w:lineRule="exac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144</w:t>
            </w:r>
          </w:p>
        </w:tc>
        <w:tc>
          <w:tcPr>
            <w:tcW w:w="427" w:type="pct"/>
            <w:vAlign w:val="center"/>
          </w:tcPr>
          <w:p w14:paraId="0A9B24FF">
            <w:pPr>
              <w:widowControl/>
              <w:adjustRightInd w:val="0"/>
              <w:snapToGrid w:val="0"/>
              <w:spacing w:line="440" w:lineRule="exac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9</w:t>
            </w:r>
          </w:p>
        </w:tc>
        <w:tc>
          <w:tcPr>
            <w:tcW w:w="1175" w:type="pct"/>
            <w:vAlign w:val="center"/>
          </w:tcPr>
          <w:p w14:paraId="4CD81A45">
            <w:pPr>
              <w:widowControl/>
              <w:adjustRightInd w:val="0"/>
              <w:snapToGrid w:val="0"/>
              <w:spacing w:line="440" w:lineRule="exact"/>
              <w:rPr>
                <w:rFonts w:hint="eastAsia" w:ascii="方正仿宋_GBK" w:hAnsi="方正仿宋_GBK" w:eastAsia="方正仿宋_GBK" w:cs="方正仿宋_GBK"/>
                <w:kern w:val="0"/>
                <w:sz w:val="28"/>
                <w:szCs w:val="28"/>
              </w:rPr>
            </w:pPr>
          </w:p>
        </w:tc>
        <w:tc>
          <w:tcPr>
            <w:tcW w:w="667" w:type="pct"/>
            <w:vAlign w:val="center"/>
          </w:tcPr>
          <w:p w14:paraId="490DEE83">
            <w:pPr>
              <w:widowControl/>
              <w:adjustRightInd w:val="0"/>
              <w:snapToGrid w:val="0"/>
              <w:spacing w:line="440" w:lineRule="exact"/>
              <w:rPr>
                <w:rFonts w:hint="eastAsia" w:ascii="方正仿宋_GBK" w:hAnsi="方正仿宋_GBK" w:eastAsia="方正仿宋_GBK" w:cs="方正仿宋_GBK"/>
                <w:kern w:val="0"/>
                <w:sz w:val="28"/>
                <w:szCs w:val="28"/>
              </w:rPr>
            </w:pPr>
          </w:p>
        </w:tc>
      </w:tr>
    </w:tbl>
    <w:p w14:paraId="0E59138A">
      <w:pPr>
        <w:spacing w:line="360" w:lineRule="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5.招生对象与报名要求：</w:t>
      </w:r>
    </w:p>
    <w:p w14:paraId="7EE46C5F">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本校2023级、2024级、2025级全日制本科生，专业不限。 </w:t>
      </w:r>
    </w:p>
    <w:p w14:paraId="3097D7B2">
      <w:pPr>
        <w:spacing w:line="360" w:lineRule="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6.报名方式与报名时间：</w:t>
      </w:r>
    </w:p>
    <w:p w14:paraId="0CBD8C20">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详情见学校《关于2026年微专业修读项目宣传及学生遴选工作的通知》。</w:t>
      </w:r>
    </w:p>
    <w:p w14:paraId="2AF724EB">
      <w:pPr>
        <w:spacing w:line="360" w:lineRule="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7.宣讲互动方式、时间、地点：</w:t>
      </w:r>
    </w:p>
    <w:p w14:paraId="38F3D8D6">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具体安排请留意后续通知。</w:t>
      </w:r>
    </w:p>
    <w:p w14:paraId="267CCB2D">
      <w:pPr>
        <w:spacing w:line="360" w:lineRule="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8.遴选方式、时间、地点：</w:t>
      </w:r>
    </w:p>
    <w:p w14:paraId="3FD64DE0">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遴选方式采用“材料审核+综合评分”方式。学生提交报名表、已有成绩单、简历（包括申请本微专业的动机和未来规划），教学团队对学生提交的材料进行审核和综合评分，择优录取。</w:t>
      </w:r>
    </w:p>
    <w:p w14:paraId="67EAF5C6">
      <w:pPr>
        <w:spacing w:line="360" w:lineRule="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 xml:space="preserve">9.教学安排： </w:t>
      </w:r>
    </w:p>
    <w:p w14:paraId="3D129076">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2026-2027学年，周末集中上课，理论课程（32学分）安排2天，线上上课，实践课程（1学分）安排1天，线下企业参观或实习。</w:t>
      </w:r>
    </w:p>
    <w:p w14:paraId="721A6223">
      <w:pPr>
        <w:spacing w:line="360" w:lineRule="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 xml:space="preserve">10.结业要求： </w:t>
      </w:r>
    </w:p>
    <w:p w14:paraId="2F3A2337">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学制1年，总学分9学分。在本微专业修满全部学分，经过经济与管理学院审核，并报本科生院审定后，可获得由本科生院和经济与管理学院统一颁发的微专业证书（证书不具备学位证书效力）。</w:t>
      </w:r>
    </w:p>
    <w:p w14:paraId="44B6A9E7">
      <w:pPr>
        <w:spacing w:line="360" w:lineRule="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11.管理措施和要求：</w:t>
      </w:r>
    </w:p>
    <w:p w14:paraId="666DE67F">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修读本微专业的学生需按规定报名遴选。课程安排在周末，按培养方案修读，严格考勤与过程考核，遵守课堂与考核纪律。成绩合格方可取得学分。满足修读年限、修满规定学分并通过结业审核，方能获得本微专业结业证书。</w:t>
      </w:r>
    </w:p>
    <w:p w14:paraId="6D14349E">
      <w:pPr>
        <w:spacing w:line="360" w:lineRule="auto"/>
        <w:rPr>
          <w:rFonts w:hint="eastAsia" w:ascii="方正公文仿宋" w:hAnsi="方正公文仿宋" w:eastAsia="方正公文仿宋" w:cs="方正公文仿宋"/>
          <w:sz w:val="28"/>
          <w:szCs w:val="28"/>
          <w:lang w:val="en-US" w:eastAsia="zh-CN"/>
        </w:rPr>
      </w:pPr>
      <w:r>
        <w:rPr>
          <w:rFonts w:hint="eastAsia" w:ascii="方正公文仿宋" w:hAnsi="方正公文仿宋" w:eastAsia="方正公文仿宋" w:cs="方正公文仿宋"/>
          <w:b/>
          <w:bCs/>
          <w:sz w:val="28"/>
          <w:szCs w:val="28"/>
        </w:rPr>
        <w:t>12.</w:t>
      </w:r>
      <w:r>
        <w:rPr>
          <w:rFonts w:hint="eastAsia" w:ascii="方正公文仿宋" w:hAnsi="方正公文仿宋" w:eastAsia="方正公文仿宋" w:cs="方正公文仿宋"/>
          <w:b/>
          <w:bCs/>
          <w:sz w:val="28"/>
          <w:szCs w:val="28"/>
          <w:lang w:val="en-US" w:eastAsia="zh-CN"/>
        </w:rPr>
        <w:t>联系人：</w:t>
      </w:r>
      <w:r>
        <w:rPr>
          <w:rFonts w:hint="eastAsia" w:ascii="方正公文仿宋" w:hAnsi="方正公文仿宋" w:eastAsia="方正公文仿宋" w:cs="方正公文仿宋"/>
          <w:sz w:val="28"/>
          <w:szCs w:val="28"/>
          <w:lang w:val="en-US" w:eastAsia="zh-CN"/>
        </w:rPr>
        <w:t>徐欣萌老师 020-39311159 邮箱：emjwb@126.com</w:t>
      </w:r>
    </w:p>
    <w:p w14:paraId="275BFAE6">
      <w:pPr>
        <w:spacing w:line="360" w:lineRule="auto"/>
        <w:ind w:firstLine="560" w:firstLineChars="200"/>
        <w:rPr>
          <w:rFonts w:hint="eastAsia" w:ascii="方正公文仿宋" w:hAnsi="方正公文仿宋" w:eastAsia="方正公文仿宋" w:cs="方正公文仿宋"/>
          <w:sz w:val="28"/>
          <w:szCs w:val="28"/>
          <w:lang w:val="en-US" w:eastAsia="zh-CN"/>
        </w:rPr>
      </w:pPr>
      <w:r>
        <w:rPr>
          <w:rFonts w:hint="eastAsia" w:ascii="方正公文仿宋" w:hAnsi="方正公文仿宋" w:eastAsia="方正公文仿宋" w:cs="方正公文仿宋"/>
          <w:sz w:val="28"/>
          <w:szCs w:val="28"/>
          <w:lang w:val="en-US" w:eastAsia="zh-CN"/>
        </w:rPr>
        <w:t xml:space="preserve">       陈娜老师   020-39310072  </w:t>
      </w:r>
    </w:p>
    <w:p w14:paraId="5FFA2C3F">
      <w:pPr>
        <w:widowControl/>
        <w:spacing w:line="360" w:lineRule="auto"/>
        <w:rPr>
          <w:rFonts w:hint="eastAsia" w:ascii="方正公文仿宋" w:hAnsi="方正公文仿宋" w:eastAsia="方正公文仿宋" w:cs="方正公文仿宋"/>
          <w:b/>
          <w:bCs/>
          <w:color w:val="000000"/>
          <w:kern w:val="0"/>
          <w:sz w:val="28"/>
          <w:szCs w:val="28"/>
          <w:lang w:eastAsia="zh-CN" w:bidi="ar"/>
        </w:rPr>
      </w:pPr>
      <w:r>
        <w:rPr>
          <w:rFonts w:hint="eastAsia" w:ascii="方正公文仿宋" w:hAnsi="方正公文仿宋" w:eastAsia="方正公文仿宋" w:cs="方正公文仿宋"/>
          <w:b/>
          <w:bCs/>
          <w:color w:val="000000"/>
          <w:kern w:val="0"/>
          <w:sz w:val="28"/>
          <w:szCs w:val="28"/>
          <w:lang w:val="en-US" w:eastAsia="zh-CN" w:bidi="ar"/>
        </w:rPr>
        <w:t>13.</w:t>
      </w:r>
      <w:r>
        <w:rPr>
          <w:rFonts w:hint="eastAsia" w:ascii="方正公文仿宋" w:hAnsi="方正公文仿宋" w:eastAsia="方正公文仿宋" w:cs="方正公文仿宋"/>
          <w:b/>
          <w:bCs/>
          <w:color w:val="000000"/>
          <w:kern w:val="0"/>
          <w:sz w:val="28"/>
          <w:szCs w:val="28"/>
          <w:lang w:bidi="ar"/>
        </w:rPr>
        <w:t>其他</w:t>
      </w:r>
      <w:r>
        <w:rPr>
          <w:rFonts w:hint="eastAsia" w:ascii="方正公文仿宋" w:hAnsi="方正公文仿宋" w:eastAsia="方正公文仿宋" w:cs="方正公文仿宋"/>
          <w:b/>
          <w:bCs/>
          <w:color w:val="000000"/>
          <w:kern w:val="0"/>
          <w:sz w:val="28"/>
          <w:szCs w:val="28"/>
          <w:lang w:eastAsia="zh-CN" w:bidi="ar"/>
        </w:rPr>
        <w:t>：</w:t>
      </w:r>
    </w:p>
    <w:p w14:paraId="6E1960EE">
      <w:pPr>
        <w:spacing w:line="360" w:lineRule="auto"/>
        <w:ind w:firstLine="560" w:firstLineChars="200"/>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本微专业为学校 “双千” 计划立项微专业，办学条件完善，拥有省级以上实验实践教学平台、校企共建实习基地等优质资源，全方位保障教学质量与实践体验。</w:t>
      </w:r>
    </w:p>
    <w:p w14:paraId="7B6A0D50">
      <w:pPr>
        <w:spacing w:line="360" w:lineRule="auto"/>
        <w:ind w:firstLine="560" w:firstLineChars="200"/>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拟录取学生名单由学院审核后报学校本科生院备案，备案通过后方可正式修读；若招生过程中出现系统问题，可及时向学院教务员反馈。</w:t>
      </w:r>
    </w:p>
    <w:p w14:paraId="4FF84442">
      <w:pPr>
        <w:spacing w:line="360" w:lineRule="auto"/>
        <w:ind w:firstLine="560" w:firstLineChars="200"/>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本遴选说明最终解释权归华南师范大学经济与管理学院及本科生院所有，未尽事宜请以学校及学院后续官方通知为准。</w:t>
      </w:r>
    </w:p>
    <w:p w14:paraId="004DE827">
      <w:pPr>
        <w:spacing w:line="360" w:lineRule="auto"/>
        <w:rPr>
          <w:rFonts w:hint="eastAsia" w:ascii="方正仿宋_GBK" w:hAnsi="方正仿宋_GBK" w:eastAsia="方正仿宋_GBK" w:cs="方正仿宋_GBK"/>
          <w:sz w:val="28"/>
          <w:szCs w:val="28"/>
        </w:rPr>
      </w:pPr>
      <w:bookmarkStart w:id="8" w:name="_GoBack"/>
      <w:bookmarkEnd w:id="8"/>
    </w:p>
    <w:p w14:paraId="77624126">
      <w:pPr>
        <w:rPr>
          <w:rFonts w:hint="eastAsia" w:ascii="方正仿宋_GBK" w:hAnsi="方正仿宋_GBK" w:eastAsia="方正仿宋_GBK" w:cs="方正仿宋_GBK"/>
          <w:sz w:val="28"/>
          <w:szCs w:val="28"/>
        </w:rPr>
      </w:pPr>
    </w:p>
    <w:p w14:paraId="750D56A7">
      <w:pPr>
        <w:rPr>
          <w:rFonts w:hint="eastAsia" w:ascii="方正仿宋_GBK" w:hAnsi="方正仿宋_GBK" w:eastAsia="方正仿宋_GBK" w:cs="方正仿宋_GBK"/>
          <w:sz w:val="28"/>
          <w:szCs w:val="28"/>
        </w:rPr>
      </w:pPr>
    </w:p>
    <w:p w14:paraId="66D29D48">
      <w:pPr>
        <w:rPr>
          <w:rFonts w:hint="eastAsia" w:ascii="方正仿宋_GBK" w:hAnsi="方正仿宋_GBK" w:eastAsia="方正仿宋_GBK" w:cs="方正仿宋_GBK"/>
          <w:sz w:val="28"/>
          <w:szCs w:val="28"/>
        </w:rPr>
      </w:pPr>
    </w:p>
    <w:p w14:paraId="62E7D4EA">
      <w:pPr>
        <w:rPr>
          <w:rFonts w:hint="eastAsia" w:ascii="方正仿宋_GBK" w:hAnsi="方正仿宋_GBK" w:eastAsia="方正仿宋_GBK" w:cs="方正仿宋_GBK"/>
          <w:sz w:val="28"/>
          <w:szCs w:val="28"/>
        </w:rPr>
      </w:pPr>
    </w:p>
    <w:p w14:paraId="15EA1EC9">
      <w:pPr>
        <w:rPr>
          <w:rFonts w:hint="eastAsia" w:ascii="方正仿宋_GBK" w:hAnsi="方正仿宋_GBK" w:eastAsia="方正仿宋_GBK" w:cs="方正仿宋_GBK"/>
          <w:sz w:val="28"/>
          <w:szCs w:val="28"/>
        </w:rPr>
      </w:pPr>
    </w:p>
    <w:p w14:paraId="213D0C49">
      <w:pPr>
        <w:rPr>
          <w:rFonts w:hint="eastAsia" w:ascii="方正仿宋_GBK" w:hAnsi="方正仿宋_GBK" w:eastAsia="方正仿宋_GBK" w:cs="方正仿宋_GBK"/>
          <w:sz w:val="28"/>
          <w:szCs w:val="28"/>
        </w:rPr>
      </w:pPr>
    </w:p>
    <w:p w14:paraId="2C344D36">
      <w:pPr>
        <w:rPr>
          <w:rFonts w:hint="eastAsia" w:ascii="方正仿宋_GBK" w:hAnsi="方正仿宋_GBK" w:eastAsia="方正仿宋_GBK" w:cs="方正仿宋_GBK"/>
          <w:sz w:val="28"/>
          <w:szCs w:val="28"/>
        </w:rPr>
      </w:pPr>
    </w:p>
    <w:p w14:paraId="5ADA8EF0">
      <w:pPr>
        <w:rPr>
          <w:rFonts w:hint="eastAsia" w:ascii="方正仿宋_GBK" w:hAnsi="方正仿宋_GBK" w:eastAsia="方正仿宋_GBK" w:cs="方正仿宋_GBK"/>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auto"/>
    <w:pitch w:val="default"/>
    <w:sig w:usb0="A00002BF" w:usb1="38CF7CFA" w:usb2="00082016" w:usb3="00000000" w:csb0="00040001" w:csb1="00000000"/>
    <w:embedRegular r:id="rId1" w:fontKey="{F53E1D02-BF32-4D02-858B-F56E8FECC47B}"/>
  </w:font>
  <w:font w:name="方正仿宋_GBK">
    <w:panose1 w:val="02000000000000000000"/>
    <w:charset w:val="86"/>
    <w:family w:val="auto"/>
    <w:pitch w:val="default"/>
    <w:sig w:usb0="A00002BF" w:usb1="38CF7CFA" w:usb2="00082016" w:usb3="00000000" w:csb0="00040001" w:csb1="00000000"/>
    <w:embedRegular r:id="rId2" w:fontKey="{FBD156F8-A620-477E-85EC-73C53EFDD326}"/>
  </w:font>
  <w:font w:name="方正公文仿宋">
    <w:panose1 w:val="02000500000000000000"/>
    <w:charset w:val="86"/>
    <w:family w:val="auto"/>
    <w:pitch w:val="default"/>
    <w:sig w:usb0="A00002BF" w:usb1="38CF7CFA" w:usb2="00000016" w:usb3="00000000" w:csb0="00040001" w:csb1="00000000"/>
    <w:embedRegular r:id="rId3" w:fontKey="{53FC5D46-2DC9-4E53-A3D7-3884B44CB4C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8AE"/>
    <w:rsid w:val="0004079B"/>
    <w:rsid w:val="000B2F4A"/>
    <w:rsid w:val="001C68AE"/>
    <w:rsid w:val="002E3F0F"/>
    <w:rsid w:val="003044CB"/>
    <w:rsid w:val="00332C41"/>
    <w:rsid w:val="003649F3"/>
    <w:rsid w:val="00422EA4"/>
    <w:rsid w:val="00781373"/>
    <w:rsid w:val="008F3CF1"/>
    <w:rsid w:val="00926EAB"/>
    <w:rsid w:val="009540DF"/>
    <w:rsid w:val="023A2E4D"/>
    <w:rsid w:val="272C5B17"/>
    <w:rsid w:val="2B667F60"/>
    <w:rsid w:val="37543C44"/>
    <w:rsid w:val="384635F3"/>
    <w:rsid w:val="54BD6E55"/>
    <w:rsid w:val="5B6B0AF7"/>
    <w:rsid w:val="74497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1574</Words>
  <Characters>1630</Characters>
  <Lines>12</Lines>
  <Paragraphs>3</Paragraphs>
  <TotalTime>0</TotalTime>
  <ScaleCrop>false</ScaleCrop>
  <LinksUpToDate>false</LinksUpToDate>
  <CharactersWithSpaces>1636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2026-03-17T07:13:00Z</dcterms:created>
  <dc:creator>Lenovo</dc:creator>
  <cp:lastModifiedBy>Smile</cp:lastModifiedBy>
  <dcterms:modified xsi:type="dcterms:W3CDTF">2026-03-18T07:00:59Z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42B2CA10BF154184A6722350B49F82A1_13</vt:lpwstr>
  </property>
  <property fmtid="{D5CDD505-2E9C-101B-9397-08002B2CF9AE}" pid="4" name="KSOTemplateDocerSaveRecord">
    <vt:lpwstr>eyJoZGlkIjoiZGYwOWJlNTY0ZjMwYjcyMmUwNzA2ODU0ZTFhMTk2YzMiLCJ1c2VySWQiOiI1MTIxODgyMzYifQ==</vt:lpwstr>
  </property>
</Properties>
</file>