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/>
        <w:jc w:val="center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创业学院学生工作助理岗位职能参考</w:t>
      </w:r>
    </w:p>
    <w:p>
      <w:pPr>
        <w:rPr>
          <w:rFonts w:hint="eastAsia"/>
          <w:lang w:val="en-US" w:eastAsia="zh-CN"/>
        </w:rPr>
      </w:pP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一</w:t>
      </w: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秘书处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1、基本职能：保障创业学院日常办公正常开展，如会务组织、文书写作、财务报账等。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2、具体岗位：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（1）行政岗：负责制定和完善创业学院日常办公及基地管理制度，并监督制度的实行。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（2）人事岗：负责创业学院人事管理，包括助理招聘、团队建设及绩效考核。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（3）助教岗：负责跟进创业学院各门公选课；协助老师开展课堂活动；负责各类讲座、课程等资料的归档和管理。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（4）后勤岗：负责管理创业学院财务、物资。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二</w:t>
      </w: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项目部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基本职能：负责创业基地和创业项目的管理、与创业团队的沟通、创业政策的落地以及各类创业大赛的组织等工作。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三</w:t>
      </w: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实践部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left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基本职能：负责收集外部与创业相关的资讯、政策等信息并定期汇编；负责策划有关创业及内部活动、扩大创业学院的影响力；与企业及校内其他部门做好沟通与交流，定期进行关系维护，保障各项活动顺利开展。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四</w:t>
      </w: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传媒部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1、基本职能：负责创业网站、微信、微博的日常管理；负责各项活动宣传视频的制作。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2、具体岗位：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（1）技术美工岗：负责制作活动的海报、宣传册、展架等图像资料。负责对发布在微信公众平台、挂网的活动照片进行美化。（要求有基本的审美以及构图能力，熟练掌握如PS、AE、PR等制图剪辑软件者优先）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（2）微信运营岗：负责创业网站、微信公众号、微博的日常管理。负责微信公众平台的前端开发与运营管理。（有微平台管理经验者优先）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ascii="仿宋" w:hAnsi="仿宋" w:eastAsia="仿宋" w:cs="仿宋"/>
          <w:color w:val="383838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</w:rPr>
        <w:t>投简历时可附带过往作品（如有）。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leftChars="0" w:right="0" w:rightChars="0" w:firstLine="645" w:firstLineChars="0"/>
        <w:jc w:val="right"/>
        <w:textAlignment w:val="auto"/>
        <w:outlineLvl w:val="9"/>
        <w:rPr>
          <w:rFonts w:hint="default" w:ascii="仿宋" w:hAnsi="仿宋" w:eastAsia="仿宋" w:cs="仿宋"/>
          <w:b w:val="0"/>
          <w:i w:val="0"/>
          <w:caps w:val="0"/>
          <w:color w:val="383838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31"/>
          <w:szCs w:val="31"/>
          <w:shd w:val="clear" w:fill="FFFFFF"/>
        </w:rPr>
        <w:t>华南师范大学创业学院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leftChars="0" w:right="0" w:rightChars="0" w:firstLine="645" w:firstLineChars="0"/>
        <w:jc w:val="right"/>
        <w:textAlignment w:val="auto"/>
        <w:outlineLvl w:val="9"/>
        <w:rPr>
          <w:rFonts w:hint="default" w:ascii="仿宋" w:hAnsi="仿宋" w:eastAsia="仿宋" w:cs="仿宋"/>
          <w:b w:val="0"/>
          <w:i w:val="0"/>
          <w:caps w:val="0"/>
          <w:color w:val="383838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31"/>
          <w:szCs w:val="31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31"/>
          <w:szCs w:val="31"/>
          <w:shd w:val="clear" w:fill="FFFFFF"/>
        </w:rPr>
        <w:t>年9月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83838"/>
          <w:spacing w:val="0"/>
          <w:sz w:val="31"/>
          <w:szCs w:val="31"/>
          <w:shd w:val="clear" w:fill="FFFFFF"/>
        </w:rPr>
        <w:t>日</w:t>
      </w:r>
    </w:p>
    <w:p>
      <w:pPr>
        <w:pStyle w:val="3"/>
        <w:widowControl/>
        <w:shd w:val="clear" w:color="auto" w:fill="FFFFFF"/>
        <w:spacing w:beforeAutospacing="0" w:afterAutospacing="0" w:line="450" w:lineRule="atLeast"/>
        <w:ind w:firstLine="645"/>
        <w:rPr>
          <w:rFonts w:hint="eastAsia" w:ascii="仿宋" w:hAnsi="仿宋" w:eastAsia="仿宋" w:cs="仿宋"/>
          <w:color w:val="383838"/>
          <w:sz w:val="31"/>
          <w:szCs w:val="31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967D7"/>
    <w:rsid w:val="0F071BC7"/>
    <w:rsid w:val="20014EFF"/>
    <w:rsid w:val="245017A8"/>
    <w:rsid w:val="319241BF"/>
    <w:rsid w:val="487967D7"/>
    <w:rsid w:val="4FDB1390"/>
    <w:rsid w:val="533060E1"/>
    <w:rsid w:val="5CDC28F3"/>
    <w:rsid w:val="709C1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2017-09-14T06:23:00Z</dcterms:created>
  <dc:creator>li</dc:creator>
  <cp:lastModifiedBy>li</cp:lastModifiedBy>
  <dcterms:modified xsi:type="dcterms:W3CDTF">2017-09-14T06:48:38Z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