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450" w:afterAutospacing="0" w:line="585" w:lineRule="atLeast"/>
        <w:rPr>
          <w:rFonts w:ascii="方正小标宋简体" w:eastAsia="方正小标宋简体" w:cs="宋体"/>
          <w:color w:val="auto"/>
          <w:sz w:val="44"/>
          <w:szCs w:val="44"/>
        </w:rPr>
      </w:pPr>
      <w:r>
        <w:fldChar w:fldCharType="begin"/>
      </w:r>
      <w:r>
        <w:instrText xml:space="preserve"> HYPERLINK "http://newoa.scnu.edu.cn/scnu/component/attachmentAction.do?action=downloadFile&amp;id=976455" \t "https://sso.scnu.edu.cn/AccountService/article/_blank" </w:instrText>
      </w:r>
      <w:r>
        <w:fldChar w:fldCharType="separate"/>
      </w:r>
      <w:r>
        <w:rPr>
          <w:rFonts w:ascii="Arial" w:hAnsi="Arial" w:eastAsia="仿宋" w:cs="Arial"/>
          <w:color w:val="000000"/>
          <w:shd w:val="clear" w:color="auto" w:fill="FFFFFF"/>
        </w:rPr>
        <w:t>附件1：</w:t>
      </w:r>
      <w:r>
        <w:rPr>
          <w:rFonts w:ascii="Arial" w:hAnsi="Arial" w:eastAsia="仿宋" w:cs="Arial"/>
          <w:color w:val="000000"/>
          <w:shd w:val="clear" w:color="auto" w:fill="FFFFFF"/>
        </w:rPr>
        <w:fldChar w:fldCharType="end"/>
      </w:r>
    </w:p>
    <w:p>
      <w:pPr>
        <w:spacing w:line="560" w:lineRule="exact"/>
        <w:jc w:val="center"/>
        <w:rPr>
          <w:rFonts w:ascii="方正小标宋简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eastAsia="方正小标宋简体" w:cs="宋体"/>
          <w:color w:val="auto"/>
          <w:sz w:val="44"/>
          <w:szCs w:val="44"/>
        </w:rPr>
        <w:t>2017年广州市高校创新创业教育项目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eastAsia="方正小标宋简体" w:cs="宋体"/>
          <w:color w:val="auto"/>
          <w:sz w:val="44"/>
          <w:szCs w:val="44"/>
        </w:rPr>
        <w:t>结项验收名单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 w:cs="宋体"/>
          <w:color w:val="auto"/>
          <w:sz w:val="44"/>
          <w:szCs w:val="44"/>
        </w:rPr>
      </w:pP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05"/>
        <w:gridCol w:w="1247"/>
        <w:gridCol w:w="127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项目单位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项目类别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资助类型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广州高校创客教育课程开发模型构建的研究与实践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刘大军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课程与教学研究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基于广州高校共享的</w:t>
            </w:r>
            <w:r>
              <w:rPr>
                <w:color w:val="auto"/>
                <w:szCs w:val="21"/>
              </w:rPr>
              <w:t>“</w:t>
            </w:r>
            <w:r>
              <w:rPr>
                <w:rFonts w:hint="eastAsia"/>
                <w:color w:val="auto"/>
                <w:szCs w:val="21"/>
              </w:rPr>
              <w:t>互联网</w:t>
            </w:r>
            <w:r>
              <w:rPr>
                <w:color w:val="auto"/>
                <w:szCs w:val="21"/>
              </w:rPr>
              <w:t>+”</w:t>
            </w:r>
            <w:r>
              <w:rPr>
                <w:rFonts w:hint="eastAsia"/>
                <w:color w:val="auto"/>
                <w:szCs w:val="21"/>
              </w:rPr>
              <w:t>创新创业课程资源建设与实践研究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熊建文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课程与教学研究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一般资助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26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广州初心咨询有限公司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麦伟杰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创新创业训练项目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一般资助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27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广州市点津文化有限公司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陈蕾霜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创新创业训练项目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一般资助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28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以媒介融合形式为主的商业推广模式创业实践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肖炳奇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创新创业训练项目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一般资助</w:t>
            </w:r>
          </w:p>
        </w:tc>
      </w:tr>
    </w:tbl>
    <w:p>
      <w:pPr>
        <w:spacing w:line="560" w:lineRule="exact"/>
        <w:rPr>
          <w:rFonts w:ascii="黑体" w:hAnsi="黑体" w:eastAsia="黑体" w:cs="宋体"/>
          <w:color w:val="auto"/>
          <w:sz w:val="32"/>
          <w:szCs w:val="32"/>
        </w:rPr>
        <w:sectPr>
          <w:pgSz w:w="11906" w:h="16838"/>
          <w:pgMar w:top="1928" w:right="1474" w:bottom="1928" w:left="1474" w:header="720" w:footer="720" w:gutter="0"/>
          <w:cols w:space="720" w:num="1"/>
          <w:docGrid w:type="lines" w:linePitch="435" w:charSpace="0"/>
        </w:sectPr>
      </w:pPr>
    </w:p>
    <w:p>
      <w:pPr>
        <w:spacing w:line="560" w:lineRule="exact"/>
        <w:ind w:firstLine="880" w:firstLineChars="200"/>
        <w:jc w:val="both"/>
        <w:rPr>
          <w:rFonts w:ascii="方正小标宋简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eastAsia="方正小标宋简体" w:cs="宋体"/>
          <w:color w:val="auto"/>
          <w:sz w:val="44"/>
          <w:szCs w:val="44"/>
        </w:rPr>
        <w:t>2018年广州市高校创新创业教育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eastAsia="方正小标宋简体" w:cs="宋体"/>
          <w:color w:val="auto"/>
          <w:sz w:val="44"/>
          <w:szCs w:val="44"/>
        </w:rPr>
        <w:t xml:space="preserve">项目结项验收名单 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一、课程与教学研究项目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tbl>
      <w:tblPr>
        <w:tblStyle w:val="3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3544"/>
        <w:gridCol w:w="1418"/>
        <w:gridCol w:w="155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项目编号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项目负责人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资助类别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201709k12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教师教学创新思维训练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罗一帆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华南师范大学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一般</w:t>
            </w:r>
          </w:p>
        </w:tc>
      </w:tr>
    </w:tbl>
    <w:p>
      <w:pPr>
        <w:spacing w:line="560" w:lineRule="exact"/>
        <w:ind w:firstLine="2880" w:firstLineChars="900"/>
        <w:jc w:val="both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ind w:firstLine="2880" w:firstLineChars="90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二、平台建设项目</w:t>
      </w:r>
    </w:p>
    <w:p>
      <w:pPr>
        <w:spacing w:line="560" w:lineRule="exact"/>
        <w:ind w:firstLine="2880" w:firstLineChars="900"/>
        <w:jc w:val="both"/>
        <w:rPr>
          <w:rFonts w:hint="eastAsia" w:ascii="黑体" w:hAnsi="黑体" w:eastAsia="黑体"/>
          <w:color w:val="auto"/>
          <w:sz w:val="32"/>
          <w:szCs w:val="32"/>
        </w:rPr>
      </w:pPr>
    </w:p>
    <w:tbl>
      <w:tblPr>
        <w:tblStyle w:val="3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22"/>
        <w:gridCol w:w="3030"/>
        <w:gridCol w:w="1418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项目编号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资助类别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201709P02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互联网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+创新创业产学研协同育人平台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徐向龙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华南师范大学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重点</w:t>
            </w:r>
          </w:p>
        </w:tc>
      </w:tr>
    </w:tbl>
    <w:p>
      <w:pPr>
        <w:spacing w:line="560" w:lineRule="exact"/>
        <w:jc w:val="left"/>
        <w:rPr>
          <w:rFonts w:hint="eastAsia" w:ascii="方正小标宋简体" w:hAnsi="Calibri" w:eastAsia="方正小标宋简体" w:cs="宋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 w:cs="宋体"/>
          <w:color w:val="auto"/>
          <w:sz w:val="44"/>
          <w:szCs w:val="44"/>
        </w:rPr>
        <w:t>2019年广州市高校创新创业教育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 w:cs="宋体"/>
          <w:color w:val="auto"/>
          <w:sz w:val="44"/>
          <w:szCs w:val="44"/>
        </w:rPr>
        <w:t>特色活动项目结项验收名单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宋体"/>
          <w:color w:val="auto"/>
          <w:sz w:val="44"/>
          <w:szCs w:val="44"/>
        </w:rPr>
      </w:pPr>
    </w:p>
    <w:tbl>
      <w:tblPr>
        <w:tblStyle w:val="3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260"/>
        <w:gridCol w:w="993"/>
        <w:gridCol w:w="2268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负责人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单位名称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资助类别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广州大学城IAB创新创业大讲坛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董怀宏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广州大学生IAB产品开发与创新创业训练营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唐小煜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华南师范大学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一般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C3E1E"/>
    <w:rsid w:val="01CE0B5C"/>
    <w:rsid w:val="57FC3E1E"/>
    <w:rsid w:val="772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2020-12-25T08:19:00Z</dcterms:created>
  <dc:creator>Danna</dc:creator>
  <cp:lastModifiedBy>Danna</cp:lastModifiedBy>
  <dcterms:modified xsi:type="dcterms:W3CDTF">2020-12-25T09:23:59Z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