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  <w:bookmarkStart w:id="0" w:name="OLE_LINK2"/>
      <w:bookmarkStart w:id="1" w:name="OLE_LINK3"/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F1BF8" w:rsidRPr="00C07A32" w:rsidRDefault="001F1BF8" w:rsidP="001F1BF8">
      <w:pPr>
        <w:jc w:val="center"/>
        <w:rPr>
          <w:rFonts w:ascii="仿宋_GB2312" w:eastAsia="仿宋_GB2312"/>
          <w:b/>
        </w:rPr>
      </w:pPr>
    </w:p>
    <w:p w:rsidR="001B7319" w:rsidRDefault="001B7319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2330BA" w:rsidRDefault="002330BA" w:rsidP="001F1BF8">
      <w:pPr>
        <w:jc w:val="center"/>
        <w:rPr>
          <w:rFonts w:eastAsia="仿宋" w:hAnsi="仿宋"/>
          <w:sz w:val="28"/>
          <w:szCs w:val="28"/>
        </w:rPr>
      </w:pPr>
    </w:p>
    <w:p w:rsidR="001F1BF8" w:rsidRPr="00E71BA0" w:rsidRDefault="001F1BF8" w:rsidP="00307942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  <w:r w:rsidRPr="00E71BA0">
        <w:rPr>
          <w:rFonts w:ascii="仿宋_GB2312" w:eastAsia="仿宋_GB2312" w:hAnsi="仿宋" w:hint="eastAsia"/>
          <w:sz w:val="32"/>
          <w:szCs w:val="32"/>
        </w:rPr>
        <w:t>教学</w:t>
      </w:r>
      <w:r w:rsidR="00E71BA0">
        <w:rPr>
          <w:rFonts w:ascii="仿宋_GB2312" w:eastAsia="仿宋_GB2312" w:hint="eastAsia"/>
          <w:sz w:val="32"/>
        </w:rPr>
        <w:t>〔</w:t>
      </w:r>
      <w:r w:rsidR="00D45E6F" w:rsidRPr="00E71BA0">
        <w:rPr>
          <w:rFonts w:ascii="仿宋_GB2312" w:eastAsia="仿宋_GB2312" w:hAnsi="仿宋" w:hint="eastAsia"/>
          <w:sz w:val="32"/>
          <w:szCs w:val="32"/>
        </w:rPr>
        <w:t>201</w:t>
      </w:r>
      <w:r w:rsidR="00EE5535">
        <w:rPr>
          <w:rFonts w:ascii="仿宋_GB2312" w:eastAsia="仿宋_GB2312" w:hAnsi="仿宋" w:hint="eastAsia"/>
          <w:sz w:val="32"/>
          <w:szCs w:val="32"/>
        </w:rPr>
        <w:t>6</w:t>
      </w:r>
      <w:r w:rsidR="00D45E6F" w:rsidRPr="00E71BA0">
        <w:rPr>
          <w:rFonts w:ascii="仿宋_GB2312" w:eastAsia="仿宋_GB2312" w:hAnsi="仿宋" w:hint="eastAsia"/>
          <w:sz w:val="32"/>
          <w:szCs w:val="32"/>
        </w:rPr>
        <w:t>〕</w:t>
      </w:r>
      <w:r w:rsidR="001C3DF1">
        <w:rPr>
          <w:rFonts w:ascii="仿宋_GB2312" w:eastAsia="仿宋_GB2312" w:hAnsi="仿宋" w:hint="eastAsia"/>
          <w:sz w:val="32"/>
          <w:szCs w:val="32"/>
        </w:rPr>
        <w:t>61</w:t>
      </w:r>
      <w:r w:rsidRPr="00E71BA0">
        <w:rPr>
          <w:rFonts w:ascii="仿宋_GB2312" w:eastAsia="仿宋_GB2312" w:hAnsi="仿宋" w:hint="eastAsia"/>
          <w:sz w:val="32"/>
          <w:szCs w:val="32"/>
        </w:rPr>
        <w:t>号</w:t>
      </w:r>
    </w:p>
    <w:p w:rsidR="001F1BF8" w:rsidRPr="001B7319" w:rsidRDefault="001F1BF8" w:rsidP="00960C9D">
      <w:pPr>
        <w:spacing w:afterLines="100" w:after="312" w:line="580" w:lineRule="exact"/>
        <w:jc w:val="center"/>
        <w:rPr>
          <w:rFonts w:ascii="楷体" w:eastAsia="楷体" w:hAnsi="楷体"/>
          <w:b/>
        </w:rPr>
      </w:pPr>
    </w:p>
    <w:bookmarkEnd w:id="0"/>
    <w:bookmarkEnd w:id="1"/>
    <w:p w:rsidR="00F47CE4" w:rsidRPr="00E71BA0" w:rsidRDefault="004C2AD7" w:rsidP="00F47CE4">
      <w:pPr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关于组织申报优秀本科生出国学习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交流奖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助学金的通知</w:t>
      </w:r>
    </w:p>
    <w:p w:rsidR="004C2AD7" w:rsidRDefault="004C2AD7" w:rsidP="0072692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各学院：</w:t>
      </w:r>
    </w:p>
    <w:p w:rsidR="00F47CE4" w:rsidRPr="00D355BE" w:rsidRDefault="004C2AD7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支持本科生追求卓越，国际化发展，培养更多具有国际视野和国际竞争力的创新创业人才，经学校教学指导与人才培养专门委员会、校长办公会审议通过，于7月份发布了《华南师范大学优秀本科生出国学习交流奖助学金实施办法（试行）》（以下简称 “实施办法”）。现组织开展2016年优秀本科生出国学习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交流奖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助学金申请工作，具体通知如下</w:t>
      </w:r>
      <w:r w:rsidR="00F47CE4" w:rsidRPr="00D355BE">
        <w:rPr>
          <w:rFonts w:ascii="仿宋_GB2312" w:eastAsia="仿宋_GB2312" w:hAnsi="仿宋" w:hint="eastAsia"/>
          <w:sz w:val="32"/>
          <w:szCs w:val="32"/>
        </w:rPr>
        <w:t>：</w:t>
      </w:r>
    </w:p>
    <w:p w:rsidR="004C2AD7" w:rsidRDefault="00F47CE4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44DB3">
        <w:rPr>
          <w:rFonts w:ascii="黑体" w:eastAsia="黑体" w:hAnsi="黑体" w:cs="Calibri" w:hint="eastAsia"/>
          <w:sz w:val="32"/>
          <w:szCs w:val="32"/>
        </w:rPr>
        <w:t>一、</w:t>
      </w:r>
      <w:r w:rsidR="004C2AD7" w:rsidRPr="004C2AD7">
        <w:rPr>
          <w:rFonts w:ascii="黑体" w:eastAsia="黑体" w:hAnsi="黑体" w:cs="Calibri" w:hint="eastAsia"/>
          <w:sz w:val="32"/>
          <w:szCs w:val="32"/>
        </w:rPr>
        <w:t>实施原则</w:t>
      </w:r>
    </w:p>
    <w:p w:rsidR="004C2AD7" w:rsidRDefault="004C2AD7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坚持“公正、公平、公开”原则，坚持立德树人，兼顾公平，择优</w:t>
      </w:r>
      <w:r w:rsidR="00087B38">
        <w:rPr>
          <w:rFonts w:ascii="仿宋_GB2312" w:eastAsia="仿宋_GB2312" w:hAnsi="仿宋" w:hint="eastAsia"/>
          <w:sz w:val="32"/>
          <w:szCs w:val="32"/>
        </w:rPr>
        <w:t>资助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47CE4" w:rsidRPr="00F96D25" w:rsidRDefault="00F47CE4" w:rsidP="00726926">
      <w:pPr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F96D25">
        <w:rPr>
          <w:rFonts w:ascii="黑体" w:eastAsia="黑体" w:hAnsi="黑体" w:cs="Calibri" w:hint="eastAsia"/>
          <w:sz w:val="32"/>
          <w:szCs w:val="32"/>
        </w:rPr>
        <w:t>二、</w:t>
      </w:r>
      <w:r w:rsidR="004C2AD7" w:rsidRPr="004C2AD7">
        <w:rPr>
          <w:rFonts w:ascii="黑体" w:eastAsia="黑体" w:hAnsi="黑体" w:cs="Calibri" w:hint="eastAsia"/>
          <w:sz w:val="32"/>
          <w:szCs w:val="32"/>
        </w:rPr>
        <w:t>选拔对象与资助名额</w:t>
      </w:r>
    </w:p>
    <w:p w:rsidR="004C2AD7" w:rsidRDefault="004C2AD7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1. 选拔对象。我校全日制在校各专业本科生均可申请（</w:t>
      </w:r>
      <w:r w:rsidR="00671A77">
        <w:rPr>
          <w:rFonts w:ascii="仿宋_GB2312" w:eastAsia="仿宋_GB2312" w:hAnsi="仿宋" w:hint="eastAsia"/>
          <w:sz w:val="32"/>
          <w:szCs w:val="32"/>
        </w:rPr>
        <w:t>出国学习</w:t>
      </w:r>
      <w:r>
        <w:rPr>
          <w:rFonts w:ascii="仿宋_GB2312" w:eastAsia="仿宋_GB2312" w:hAnsi="仿宋" w:hint="eastAsia"/>
          <w:sz w:val="32"/>
          <w:szCs w:val="32"/>
        </w:rPr>
        <w:t xml:space="preserve">期间应为我校在校生）。同等条件下，优先支持重点学科领域支撑的本科专业、人才培养模式改革创新班学生。 </w:t>
      </w:r>
    </w:p>
    <w:p w:rsidR="004C2AD7" w:rsidRDefault="004C2AD7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934C79">
        <w:rPr>
          <w:rFonts w:ascii="仿宋_GB2312" w:eastAsia="仿宋_GB2312" w:hAnsi="仿宋" w:hint="eastAsia"/>
          <w:sz w:val="32"/>
          <w:szCs w:val="32"/>
        </w:rPr>
        <w:t>资助范围。入选学校或学院组织的各类型出国交换学习</w:t>
      </w:r>
      <w:r>
        <w:rPr>
          <w:rFonts w:ascii="仿宋_GB2312" w:eastAsia="仿宋_GB2312" w:hAnsi="仿宋" w:hint="eastAsia"/>
          <w:sz w:val="32"/>
          <w:szCs w:val="32"/>
        </w:rPr>
        <w:t>、实习实践项目，并获得国外高校或科研机构签发的学习机会邀请函（不含攻读硕士、博士学位）的优秀本科生。</w:t>
      </w:r>
    </w:p>
    <w:p w:rsidR="00F47CE4" w:rsidRPr="00F96D25" w:rsidRDefault="004C2AD7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3. </w:t>
      </w:r>
      <w:r w:rsidR="00A7341A">
        <w:rPr>
          <w:rFonts w:ascii="仿宋_GB2312" w:eastAsia="仿宋_GB2312" w:hAnsi="仿宋" w:hint="eastAsia"/>
          <w:sz w:val="32"/>
          <w:szCs w:val="32"/>
        </w:rPr>
        <w:t>资助</w:t>
      </w:r>
      <w:r>
        <w:rPr>
          <w:rFonts w:ascii="仿宋_GB2312" w:eastAsia="仿宋_GB2312" w:hAnsi="仿宋" w:hint="eastAsia"/>
          <w:sz w:val="32"/>
          <w:szCs w:val="32"/>
        </w:rPr>
        <w:t>人数。约150名。</w:t>
      </w:r>
    </w:p>
    <w:p w:rsidR="004C2AD7" w:rsidRDefault="00F47CE4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 w:rsidRPr="004C2AD7">
        <w:rPr>
          <w:rFonts w:ascii="黑体" w:eastAsia="黑体" w:hAnsi="黑体" w:cs="Calibri" w:hint="eastAsia"/>
          <w:sz w:val="32"/>
          <w:szCs w:val="32"/>
        </w:rPr>
        <w:t>三、</w:t>
      </w:r>
      <w:r w:rsidR="004C2AD7" w:rsidRPr="004C2AD7">
        <w:rPr>
          <w:rFonts w:ascii="黑体" w:eastAsia="黑体" w:hAnsi="黑体" w:cs="Calibri" w:hint="eastAsia"/>
          <w:sz w:val="32"/>
          <w:szCs w:val="32"/>
        </w:rPr>
        <w:t>申请条件</w:t>
      </w:r>
      <w:r w:rsidRPr="004C2AD7">
        <w:rPr>
          <w:rFonts w:ascii="仿宋_GB2312" w:eastAsia="仿宋_GB2312" w:hAnsi="仿宋"/>
          <w:sz w:val="32"/>
          <w:szCs w:val="32"/>
        </w:rPr>
        <w:br/>
        <w:t xml:space="preserve">    </w:t>
      </w:r>
      <w:r w:rsidR="004C2AD7" w:rsidRPr="004C2AD7">
        <w:rPr>
          <w:rFonts w:ascii="仿宋_GB2312" w:eastAsia="仿宋_GB2312" w:hAnsi="仿宋" w:hint="eastAsia"/>
          <w:sz w:val="32"/>
          <w:szCs w:val="32"/>
        </w:rPr>
        <w:t>1. 2016年7月15日后，入选学校或学院组织的各类型出国交换学习</w:t>
      </w:r>
      <w:r w:rsidR="00624BD2">
        <w:rPr>
          <w:rFonts w:ascii="仿宋_GB2312" w:eastAsia="仿宋_GB2312" w:hAnsi="仿宋" w:hint="eastAsia"/>
          <w:sz w:val="32"/>
          <w:szCs w:val="32"/>
        </w:rPr>
        <w:t>、实习实践项目，并获得国外高校或科研机构签发的学习</w:t>
      </w:r>
      <w:r w:rsidR="004C2AD7" w:rsidRPr="004C2AD7">
        <w:rPr>
          <w:rFonts w:ascii="仿宋_GB2312" w:eastAsia="仿宋_GB2312" w:hAnsi="仿宋" w:hint="eastAsia"/>
          <w:sz w:val="32"/>
          <w:szCs w:val="32"/>
        </w:rPr>
        <w:t>邀请函；</w:t>
      </w:r>
    </w:p>
    <w:p w:rsidR="008B3A02" w:rsidRPr="002900D2" w:rsidRDefault="001B2F97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 w:rsidRPr="002900D2">
        <w:rPr>
          <w:rFonts w:ascii="仿宋_GB2312" w:eastAsia="仿宋_GB2312" w:hAnsi="仿宋" w:hint="eastAsia"/>
          <w:sz w:val="32"/>
          <w:szCs w:val="32"/>
        </w:rPr>
        <w:t>2.</w:t>
      </w:r>
      <w:r w:rsidR="00637B74" w:rsidRPr="002900D2">
        <w:rPr>
          <w:rFonts w:ascii="仿宋_GB2312" w:eastAsia="仿宋_GB2312" w:hAnsi="仿宋" w:hint="eastAsia"/>
          <w:sz w:val="32"/>
          <w:szCs w:val="32"/>
        </w:rPr>
        <w:t>高水平留学项目奖学金和学校公派留学项目奖学金的</w:t>
      </w:r>
      <w:r w:rsidR="00512194" w:rsidRPr="002900D2">
        <w:rPr>
          <w:rFonts w:ascii="仿宋_GB2312" w:eastAsia="仿宋_GB2312" w:hAnsi="仿宋" w:hint="eastAsia"/>
          <w:sz w:val="32"/>
          <w:szCs w:val="32"/>
        </w:rPr>
        <w:t>申请人</w:t>
      </w:r>
      <w:r w:rsidR="00637B74" w:rsidRPr="002900D2">
        <w:rPr>
          <w:rFonts w:ascii="仿宋_GB2312" w:eastAsia="仿宋_GB2312" w:hAnsi="仿宋" w:hint="eastAsia"/>
          <w:sz w:val="32"/>
          <w:szCs w:val="32"/>
        </w:rPr>
        <w:t>，留学</w:t>
      </w:r>
      <w:r w:rsidR="0097782F" w:rsidRPr="002900D2">
        <w:rPr>
          <w:rFonts w:ascii="仿宋_GB2312" w:eastAsia="仿宋_GB2312" w:hAnsi="仿宋" w:hint="eastAsia"/>
          <w:sz w:val="32"/>
          <w:szCs w:val="32"/>
        </w:rPr>
        <w:t>（或计划留学）</w:t>
      </w:r>
      <w:r w:rsidR="00637B74" w:rsidRPr="002900D2">
        <w:rPr>
          <w:rFonts w:ascii="仿宋_GB2312" w:eastAsia="仿宋_GB2312" w:hAnsi="仿宋" w:hint="eastAsia"/>
          <w:sz w:val="32"/>
          <w:szCs w:val="32"/>
        </w:rPr>
        <w:t>时间</w:t>
      </w:r>
      <w:r w:rsidR="00512194" w:rsidRPr="002900D2">
        <w:rPr>
          <w:rFonts w:ascii="仿宋_GB2312" w:eastAsia="仿宋_GB2312" w:hAnsi="仿宋" w:hint="eastAsia"/>
          <w:sz w:val="32"/>
          <w:szCs w:val="32"/>
        </w:rPr>
        <w:t>应为</w:t>
      </w:r>
      <w:r w:rsidR="00637B74" w:rsidRPr="002900D2">
        <w:rPr>
          <w:rFonts w:ascii="仿宋_GB2312" w:eastAsia="仿宋_GB2312" w:hAnsi="仿宋" w:hint="eastAsia"/>
          <w:sz w:val="32"/>
          <w:szCs w:val="32"/>
        </w:rPr>
        <w:t>一学期至</w:t>
      </w:r>
      <w:proofErr w:type="gramStart"/>
      <w:r w:rsidR="00637B74" w:rsidRPr="002900D2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="00637B74" w:rsidRPr="002900D2">
        <w:rPr>
          <w:rFonts w:ascii="仿宋_GB2312" w:eastAsia="仿宋_GB2312" w:hAnsi="仿宋" w:hint="eastAsia"/>
          <w:sz w:val="32"/>
          <w:szCs w:val="32"/>
        </w:rPr>
        <w:t>学年；</w:t>
      </w:r>
      <w:r w:rsidR="00E4580C" w:rsidRPr="002900D2">
        <w:rPr>
          <w:rFonts w:ascii="仿宋_GB2312" w:eastAsia="仿宋_GB2312" w:hAnsi="仿宋" w:hint="eastAsia"/>
          <w:sz w:val="32"/>
          <w:szCs w:val="32"/>
        </w:rPr>
        <w:t>短期交流项目助学金</w:t>
      </w:r>
      <w:r w:rsidR="00512194" w:rsidRPr="002900D2">
        <w:rPr>
          <w:rFonts w:ascii="仿宋_GB2312" w:eastAsia="仿宋_GB2312" w:hAnsi="仿宋" w:hint="eastAsia"/>
          <w:sz w:val="32"/>
          <w:szCs w:val="32"/>
        </w:rPr>
        <w:t>的申请人</w:t>
      </w:r>
      <w:r w:rsidR="00E4580C" w:rsidRPr="002900D2">
        <w:rPr>
          <w:rFonts w:ascii="仿宋_GB2312" w:eastAsia="仿宋_GB2312" w:hAnsi="仿宋" w:hint="eastAsia"/>
          <w:sz w:val="32"/>
          <w:szCs w:val="32"/>
        </w:rPr>
        <w:t>，应为</w:t>
      </w:r>
      <w:r w:rsidR="007D5696" w:rsidRPr="002900D2">
        <w:rPr>
          <w:rFonts w:ascii="仿宋_GB2312" w:eastAsia="仿宋_GB2312" w:hAnsi="仿宋" w:hint="eastAsia"/>
          <w:sz w:val="32"/>
          <w:szCs w:val="32"/>
        </w:rPr>
        <w:t>学籍所在</w:t>
      </w:r>
      <w:r w:rsidR="00E4580C" w:rsidRPr="002900D2">
        <w:rPr>
          <w:rFonts w:ascii="仿宋_GB2312" w:eastAsia="仿宋_GB2312" w:hAnsi="仿宋" w:hint="eastAsia"/>
          <w:sz w:val="32"/>
          <w:szCs w:val="32"/>
        </w:rPr>
        <w:t>学院认定的家庭经济困难</w:t>
      </w:r>
      <w:r w:rsidR="007D5696" w:rsidRPr="002900D2">
        <w:rPr>
          <w:rFonts w:ascii="仿宋_GB2312" w:eastAsia="仿宋_GB2312" w:hAnsi="仿宋" w:hint="eastAsia"/>
          <w:sz w:val="32"/>
          <w:szCs w:val="32"/>
        </w:rPr>
        <w:t>学生</w:t>
      </w:r>
      <w:r w:rsidR="00E4580C" w:rsidRPr="002900D2">
        <w:rPr>
          <w:rFonts w:ascii="仿宋_GB2312" w:eastAsia="仿宋_GB2312" w:hAnsi="仿宋" w:hint="eastAsia"/>
          <w:sz w:val="32"/>
          <w:szCs w:val="32"/>
        </w:rPr>
        <w:t>，</w:t>
      </w:r>
      <w:r w:rsidR="0097782F" w:rsidRPr="002900D2">
        <w:rPr>
          <w:rFonts w:ascii="仿宋_GB2312" w:eastAsia="仿宋_GB2312" w:hAnsi="仿宋" w:hint="eastAsia"/>
          <w:sz w:val="32"/>
          <w:szCs w:val="32"/>
        </w:rPr>
        <w:t>留学（或计划留学）</w:t>
      </w:r>
      <w:r w:rsidR="00E4580C" w:rsidRPr="002900D2">
        <w:rPr>
          <w:rFonts w:ascii="仿宋_GB2312" w:eastAsia="仿宋_GB2312" w:hAnsi="仿宋" w:hint="eastAsia"/>
          <w:sz w:val="32"/>
          <w:szCs w:val="32"/>
        </w:rPr>
        <w:t>时间为两周以上三个月以内；</w:t>
      </w:r>
    </w:p>
    <w:p w:rsidR="002900D2" w:rsidRDefault="001B2F97" w:rsidP="00726926">
      <w:pPr>
        <w:ind w:right="84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900D2">
        <w:rPr>
          <w:rFonts w:ascii="仿宋_GB2312" w:eastAsia="仿宋_GB2312" w:hAnsi="仿宋" w:hint="eastAsia"/>
          <w:sz w:val="32"/>
          <w:szCs w:val="32"/>
        </w:rPr>
        <w:t>3</w:t>
      </w:r>
      <w:r w:rsidR="004C2AD7" w:rsidRPr="002900D2">
        <w:rPr>
          <w:rFonts w:ascii="仿宋_GB2312" w:eastAsia="仿宋_GB2312" w:hAnsi="仿宋" w:hint="eastAsia"/>
          <w:sz w:val="32"/>
          <w:szCs w:val="32"/>
        </w:rPr>
        <w:t>.品学兼优，</w:t>
      </w:r>
      <w:r w:rsidR="002E43EE" w:rsidRPr="002900D2">
        <w:rPr>
          <w:rFonts w:ascii="仿宋_GB2312" w:eastAsia="仿宋_GB2312" w:hAnsi="仿宋"/>
          <w:sz w:val="32"/>
          <w:szCs w:val="32"/>
        </w:rPr>
        <w:t>身心健康</w:t>
      </w:r>
      <w:r w:rsidR="002E43EE" w:rsidRPr="002900D2">
        <w:rPr>
          <w:rFonts w:ascii="仿宋_GB2312" w:eastAsia="仿宋_GB2312" w:hAnsi="仿宋" w:hint="eastAsia"/>
          <w:sz w:val="32"/>
          <w:szCs w:val="32"/>
        </w:rPr>
        <w:t>，平均学分</w:t>
      </w:r>
      <w:proofErr w:type="gramStart"/>
      <w:r w:rsidR="002E43EE" w:rsidRPr="002900D2">
        <w:rPr>
          <w:rFonts w:ascii="仿宋_GB2312" w:eastAsia="仿宋_GB2312" w:hAnsi="仿宋" w:hint="eastAsia"/>
          <w:sz w:val="32"/>
          <w:szCs w:val="32"/>
        </w:rPr>
        <w:t>绩</w:t>
      </w:r>
      <w:proofErr w:type="gramEnd"/>
      <w:r w:rsidR="002E43EE" w:rsidRPr="002900D2">
        <w:rPr>
          <w:rFonts w:ascii="仿宋_GB2312" w:eastAsia="仿宋_GB2312" w:hAnsi="仿宋" w:hint="eastAsia"/>
          <w:sz w:val="32"/>
          <w:szCs w:val="32"/>
        </w:rPr>
        <w:t>点在专业排名前50%，无必修课重修。英语水平达到国外高校入学基本要求，</w:t>
      </w:r>
      <w:proofErr w:type="gramStart"/>
      <w:r w:rsidR="002E43EE" w:rsidRPr="002900D2">
        <w:rPr>
          <w:rFonts w:ascii="仿宋_GB2312" w:eastAsia="仿宋_GB2312" w:hAnsi="仿宋"/>
          <w:sz w:val="32"/>
          <w:szCs w:val="32"/>
        </w:rPr>
        <w:t>雅思</w:t>
      </w:r>
      <w:proofErr w:type="gramEnd"/>
      <w:r w:rsidR="002E43EE" w:rsidRPr="002900D2">
        <w:rPr>
          <w:rFonts w:ascii="仿宋_GB2312" w:eastAsia="仿宋_GB2312" w:hAnsi="仿宋"/>
          <w:sz w:val="32"/>
          <w:szCs w:val="32"/>
        </w:rPr>
        <w:t>6.</w:t>
      </w:r>
      <w:r w:rsidR="002E43EE" w:rsidRPr="002900D2">
        <w:rPr>
          <w:rFonts w:ascii="仿宋_GB2312" w:eastAsia="仿宋_GB2312" w:hAnsi="仿宋" w:hint="eastAsia"/>
          <w:sz w:val="32"/>
          <w:szCs w:val="32"/>
        </w:rPr>
        <w:t>0</w:t>
      </w:r>
      <w:r w:rsidR="002E43EE" w:rsidRPr="002900D2">
        <w:rPr>
          <w:rFonts w:ascii="仿宋_GB2312" w:eastAsia="仿宋_GB2312" w:hAnsi="仿宋"/>
          <w:sz w:val="32"/>
          <w:szCs w:val="32"/>
        </w:rPr>
        <w:t>分</w:t>
      </w:r>
      <w:r w:rsidR="002E43EE" w:rsidRPr="002900D2">
        <w:rPr>
          <w:rFonts w:ascii="仿宋_GB2312" w:eastAsia="仿宋_GB2312" w:hAnsi="仿宋" w:hint="eastAsia"/>
          <w:sz w:val="32"/>
          <w:szCs w:val="32"/>
        </w:rPr>
        <w:t>或</w:t>
      </w:r>
      <w:r w:rsidR="002E43EE" w:rsidRPr="002900D2">
        <w:rPr>
          <w:rFonts w:ascii="仿宋_GB2312" w:eastAsia="仿宋_GB2312" w:hAnsi="仿宋"/>
          <w:sz w:val="32"/>
          <w:szCs w:val="32"/>
        </w:rPr>
        <w:t>托福</w:t>
      </w:r>
      <w:r w:rsidR="002E43EE" w:rsidRPr="002900D2">
        <w:rPr>
          <w:rFonts w:ascii="仿宋_GB2312" w:eastAsia="仿宋_GB2312" w:hAnsi="仿宋" w:hint="eastAsia"/>
          <w:sz w:val="32"/>
          <w:szCs w:val="32"/>
        </w:rPr>
        <w:t>85</w:t>
      </w:r>
      <w:r w:rsidR="002E43EE" w:rsidRPr="002900D2">
        <w:rPr>
          <w:rFonts w:ascii="仿宋_GB2312" w:eastAsia="仿宋_GB2312" w:hAnsi="仿宋"/>
          <w:sz w:val="32"/>
          <w:szCs w:val="32"/>
        </w:rPr>
        <w:t>分</w:t>
      </w:r>
      <w:r w:rsidR="002E43EE" w:rsidRPr="002900D2">
        <w:rPr>
          <w:rFonts w:ascii="仿宋_GB2312" w:eastAsia="仿宋_GB2312" w:hAnsi="仿宋" w:hint="eastAsia"/>
          <w:sz w:val="32"/>
          <w:szCs w:val="32"/>
        </w:rPr>
        <w:t>以上者优先入选</w:t>
      </w:r>
      <w:r w:rsidR="000F12E3">
        <w:rPr>
          <w:rFonts w:ascii="仿宋_GB2312" w:eastAsia="仿宋_GB2312" w:hAnsi="仿宋" w:hint="eastAsia"/>
          <w:sz w:val="32"/>
          <w:szCs w:val="32"/>
        </w:rPr>
        <w:t>；</w:t>
      </w:r>
    </w:p>
    <w:p w:rsidR="004C2AD7" w:rsidRPr="004C2AD7" w:rsidRDefault="001B2F97" w:rsidP="00726926">
      <w:pPr>
        <w:ind w:right="8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BE7468">
        <w:rPr>
          <w:rFonts w:ascii="仿宋_GB2312" w:eastAsia="仿宋_GB2312" w:hAnsi="仿宋" w:hint="eastAsia"/>
          <w:sz w:val="32"/>
          <w:szCs w:val="32"/>
        </w:rPr>
        <w:t>．</w:t>
      </w:r>
      <w:r w:rsidR="002900D2" w:rsidRPr="002900D2">
        <w:rPr>
          <w:rFonts w:ascii="仿宋_GB2312" w:eastAsia="仿宋_GB2312" w:hAnsi="仿宋" w:hint="eastAsia"/>
          <w:sz w:val="32"/>
          <w:szCs w:val="32"/>
        </w:rPr>
        <w:t>入校以来，未受过学校处分</w:t>
      </w:r>
      <w:r w:rsidR="002900D2">
        <w:rPr>
          <w:rFonts w:ascii="仿宋_GB2312" w:eastAsia="仿宋_GB2312" w:hAnsi="仿宋" w:hint="eastAsia"/>
          <w:sz w:val="32"/>
          <w:szCs w:val="32"/>
        </w:rPr>
        <w:t>。</w:t>
      </w:r>
      <w:r w:rsidR="004C2AD7" w:rsidRPr="004C2AD7">
        <w:rPr>
          <w:rFonts w:ascii="仿宋_GB2312" w:eastAsia="仿宋_GB2312" w:hAnsi="仿宋" w:hint="eastAsia"/>
          <w:sz w:val="32"/>
          <w:szCs w:val="32"/>
        </w:rPr>
        <w:t>未拖欠应正常缴纳的学费及住宿费等</w:t>
      </w:r>
      <w:r w:rsidR="004C2AD7">
        <w:rPr>
          <w:rFonts w:ascii="仿宋_GB2312" w:eastAsia="仿宋_GB2312" w:hAnsi="仿宋" w:hint="eastAsia"/>
          <w:sz w:val="32"/>
          <w:szCs w:val="32"/>
        </w:rPr>
        <w:t>费用。</w:t>
      </w:r>
    </w:p>
    <w:p w:rsidR="00F47CE4" w:rsidRPr="009E469C" w:rsidRDefault="00F47CE4" w:rsidP="00726926">
      <w:pPr>
        <w:ind w:firstLineChars="200" w:firstLine="640"/>
        <w:rPr>
          <w:rFonts w:ascii="黑体" w:eastAsia="黑体" w:hAnsi="黑体" w:cs="Calibri"/>
          <w:sz w:val="32"/>
          <w:szCs w:val="32"/>
        </w:rPr>
      </w:pPr>
      <w:r w:rsidRPr="00F96D25">
        <w:rPr>
          <w:rFonts w:ascii="黑体" w:eastAsia="黑体" w:hAnsi="黑体" w:cs="Calibri" w:hint="eastAsia"/>
          <w:sz w:val="32"/>
          <w:szCs w:val="32"/>
        </w:rPr>
        <w:lastRenderedPageBreak/>
        <w:t>四、</w:t>
      </w:r>
      <w:r w:rsidR="00F94167" w:rsidRPr="009E469C">
        <w:rPr>
          <w:rFonts w:ascii="黑体" w:eastAsia="黑体" w:hAnsi="黑体" w:cs="Calibri" w:hint="eastAsia"/>
          <w:sz w:val="32"/>
          <w:szCs w:val="32"/>
        </w:rPr>
        <w:t>推荐与选拔方式</w:t>
      </w:r>
    </w:p>
    <w:p w:rsidR="00F94167" w:rsidRPr="00F94167" w:rsidRDefault="00F94167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1. </w:t>
      </w:r>
      <w:r w:rsidRPr="00F94167">
        <w:rPr>
          <w:rFonts w:ascii="仿宋_GB2312" w:eastAsia="仿宋_GB2312" w:hAnsi="仿宋" w:hint="eastAsia"/>
          <w:sz w:val="32"/>
          <w:szCs w:val="32"/>
        </w:rPr>
        <w:t>个人申请。申请人向所在学院提出申请。申请材料包括：</w:t>
      </w:r>
      <w:r w:rsidR="004D44DC">
        <w:rPr>
          <w:rFonts w:ascii="仿宋_GB2312" w:eastAsia="仿宋_GB2312" w:hAnsi="仿宋" w:hint="eastAsia"/>
          <w:sz w:val="32"/>
          <w:szCs w:val="32"/>
        </w:rPr>
        <w:t>①</w:t>
      </w:r>
      <w:r w:rsidRPr="00F94167">
        <w:rPr>
          <w:rFonts w:ascii="仿宋_GB2312" w:eastAsia="仿宋_GB2312" w:hAnsi="仿宋" w:hint="eastAsia"/>
          <w:sz w:val="32"/>
          <w:szCs w:val="32"/>
        </w:rPr>
        <w:t>《优秀本科生出国学习交流奖助学金申请表》（附件</w:t>
      </w:r>
      <w:r w:rsidR="00764A9D">
        <w:rPr>
          <w:rFonts w:ascii="仿宋_GB2312" w:eastAsia="仿宋_GB2312" w:hAnsi="仿宋" w:hint="eastAsia"/>
          <w:sz w:val="32"/>
          <w:szCs w:val="32"/>
        </w:rPr>
        <w:t>1</w:t>
      </w:r>
      <w:r w:rsidRPr="00F94167">
        <w:rPr>
          <w:rFonts w:ascii="仿宋_GB2312" w:eastAsia="仿宋_GB2312" w:hAnsi="仿宋" w:hint="eastAsia"/>
          <w:sz w:val="32"/>
          <w:szCs w:val="32"/>
        </w:rPr>
        <w:t>）、</w:t>
      </w:r>
      <w:r w:rsidR="004D44DC">
        <w:rPr>
          <w:rFonts w:ascii="仿宋_GB2312" w:eastAsia="仿宋_GB2312" w:hAnsi="仿宋" w:hint="eastAsia"/>
          <w:sz w:val="32"/>
          <w:szCs w:val="32"/>
        </w:rPr>
        <w:t>②</w:t>
      </w:r>
      <w:r w:rsidRPr="00F94167">
        <w:rPr>
          <w:rFonts w:ascii="仿宋_GB2312" w:eastAsia="仿宋_GB2312" w:hAnsi="仿宋" w:hint="eastAsia"/>
          <w:sz w:val="32"/>
          <w:szCs w:val="32"/>
        </w:rPr>
        <w:t>国外高校邀请函复印件、</w:t>
      </w:r>
      <w:r w:rsidR="004D44DC">
        <w:rPr>
          <w:rFonts w:ascii="仿宋_GB2312" w:eastAsia="仿宋_GB2312" w:hAnsi="仿宋" w:hint="eastAsia"/>
          <w:sz w:val="32"/>
          <w:szCs w:val="32"/>
        </w:rPr>
        <w:t>③</w:t>
      </w:r>
      <w:r w:rsidR="008365D1">
        <w:rPr>
          <w:rFonts w:ascii="仿宋_GB2312" w:eastAsia="仿宋_GB2312" w:hAnsi="仿宋" w:hint="eastAsia"/>
          <w:sz w:val="32"/>
          <w:szCs w:val="32"/>
        </w:rPr>
        <w:t>入校以来中文成绩单（教务处盖章）、</w:t>
      </w:r>
      <w:r w:rsidR="004D44DC">
        <w:rPr>
          <w:rFonts w:ascii="仿宋_GB2312" w:eastAsia="仿宋_GB2312" w:hAnsi="仿宋" w:hint="eastAsia"/>
          <w:sz w:val="32"/>
          <w:szCs w:val="32"/>
        </w:rPr>
        <w:t>④</w:t>
      </w:r>
      <w:r w:rsidRPr="00F94167">
        <w:rPr>
          <w:rFonts w:ascii="仿宋_GB2312" w:eastAsia="仿宋_GB2312" w:hAnsi="仿宋" w:hint="eastAsia"/>
          <w:sz w:val="32"/>
          <w:szCs w:val="32"/>
        </w:rPr>
        <w:t>前往</w:t>
      </w:r>
      <w:proofErr w:type="gramStart"/>
      <w:r w:rsidRPr="00F94167">
        <w:rPr>
          <w:rFonts w:ascii="仿宋_GB2312" w:eastAsia="仿宋_GB2312" w:hAnsi="仿宋" w:hint="eastAsia"/>
          <w:sz w:val="32"/>
          <w:szCs w:val="32"/>
        </w:rPr>
        <w:t>留学国</w:t>
      </w:r>
      <w:proofErr w:type="gramEnd"/>
      <w:r w:rsidRPr="00F94167">
        <w:rPr>
          <w:rFonts w:ascii="仿宋_GB2312" w:eastAsia="仿宋_GB2312" w:hAnsi="仿宋" w:hint="eastAsia"/>
          <w:sz w:val="32"/>
          <w:szCs w:val="32"/>
        </w:rPr>
        <w:t>签证记录复印件、</w:t>
      </w:r>
      <w:r w:rsidR="004D44DC">
        <w:rPr>
          <w:rFonts w:ascii="仿宋_GB2312" w:eastAsia="仿宋_GB2312" w:hAnsi="仿宋" w:hint="eastAsia"/>
          <w:sz w:val="32"/>
          <w:szCs w:val="32"/>
        </w:rPr>
        <w:t>⑤</w:t>
      </w:r>
      <w:r w:rsidRPr="00F94167">
        <w:rPr>
          <w:rFonts w:ascii="仿宋_GB2312" w:eastAsia="仿宋_GB2312" w:hAnsi="仿宋" w:hint="eastAsia"/>
          <w:sz w:val="32"/>
          <w:szCs w:val="32"/>
        </w:rPr>
        <w:t>飞机票复印件（已购买机票者提供）</w:t>
      </w:r>
      <w:r w:rsidR="00530508">
        <w:rPr>
          <w:rFonts w:ascii="仿宋_GB2312" w:eastAsia="仿宋_GB2312" w:hAnsi="仿宋" w:hint="eastAsia"/>
          <w:sz w:val="32"/>
          <w:szCs w:val="32"/>
        </w:rPr>
        <w:t>、⑥</w:t>
      </w:r>
      <w:r w:rsidR="00045705" w:rsidRPr="002900D2">
        <w:rPr>
          <w:rFonts w:ascii="仿宋_GB2312" w:eastAsia="仿宋_GB2312" w:hAnsi="仿宋" w:hint="eastAsia"/>
          <w:sz w:val="32"/>
          <w:szCs w:val="32"/>
        </w:rPr>
        <w:t>学院</w:t>
      </w:r>
      <w:r w:rsidR="00045705">
        <w:rPr>
          <w:rFonts w:ascii="仿宋_GB2312" w:eastAsia="仿宋_GB2312" w:hAnsi="仿宋" w:hint="eastAsia"/>
          <w:sz w:val="32"/>
          <w:szCs w:val="32"/>
        </w:rPr>
        <w:t>出具的</w:t>
      </w:r>
      <w:r w:rsidR="00045705" w:rsidRPr="002900D2">
        <w:rPr>
          <w:rFonts w:ascii="仿宋_GB2312" w:eastAsia="仿宋_GB2312" w:hAnsi="仿宋" w:hint="eastAsia"/>
          <w:sz w:val="32"/>
          <w:szCs w:val="32"/>
        </w:rPr>
        <w:t>家庭经济困难学生</w:t>
      </w:r>
      <w:r w:rsidR="00045705">
        <w:rPr>
          <w:rFonts w:ascii="仿宋_GB2312" w:eastAsia="仿宋_GB2312" w:hAnsi="仿宋" w:hint="eastAsia"/>
          <w:sz w:val="32"/>
          <w:szCs w:val="32"/>
        </w:rPr>
        <w:t>认定证明（仅</w:t>
      </w:r>
      <w:r w:rsidR="00045705" w:rsidRPr="002900D2">
        <w:rPr>
          <w:rFonts w:ascii="仿宋_GB2312" w:eastAsia="仿宋_GB2312" w:hAnsi="仿宋" w:hint="eastAsia"/>
          <w:sz w:val="32"/>
          <w:szCs w:val="32"/>
        </w:rPr>
        <w:t>短期交流项目助学金</w:t>
      </w:r>
      <w:r w:rsidR="00045705">
        <w:rPr>
          <w:rFonts w:ascii="仿宋_GB2312" w:eastAsia="仿宋_GB2312" w:hAnsi="仿宋" w:hint="eastAsia"/>
          <w:sz w:val="32"/>
          <w:szCs w:val="32"/>
        </w:rPr>
        <w:t>的申请者需提供）</w:t>
      </w:r>
      <w:r w:rsidRPr="00F94167">
        <w:rPr>
          <w:rFonts w:ascii="仿宋_GB2312" w:eastAsia="仿宋_GB2312" w:hAnsi="仿宋" w:hint="eastAsia"/>
          <w:sz w:val="32"/>
          <w:szCs w:val="32"/>
        </w:rPr>
        <w:t>等</w:t>
      </w:r>
      <w:r w:rsidR="009E14D3">
        <w:rPr>
          <w:rFonts w:ascii="仿宋_GB2312" w:eastAsia="仿宋_GB2312" w:hAnsi="仿宋" w:hint="eastAsia"/>
          <w:sz w:val="32"/>
          <w:szCs w:val="32"/>
        </w:rPr>
        <w:t>，申请</w:t>
      </w:r>
      <w:r w:rsidR="009E14D3" w:rsidRPr="00CC6F01">
        <w:rPr>
          <w:rFonts w:ascii="仿宋_GB2312" w:eastAsia="仿宋_GB2312" w:hAnsi="仿宋" w:hint="eastAsia"/>
          <w:sz w:val="32"/>
          <w:szCs w:val="32"/>
        </w:rPr>
        <w:t>高水平留学项目奖学金</w:t>
      </w:r>
      <w:r w:rsidR="009E14D3">
        <w:rPr>
          <w:rFonts w:ascii="仿宋_GB2312" w:eastAsia="仿宋_GB2312" w:hAnsi="仿宋" w:hint="eastAsia"/>
          <w:sz w:val="32"/>
          <w:szCs w:val="32"/>
        </w:rPr>
        <w:t>者，应提供</w:t>
      </w:r>
      <w:r w:rsidR="009E14D3" w:rsidRPr="00CC6F01">
        <w:rPr>
          <w:rFonts w:ascii="仿宋_GB2312" w:eastAsia="仿宋_GB2312" w:hAnsi="仿宋" w:hint="eastAsia"/>
          <w:sz w:val="32"/>
          <w:szCs w:val="32"/>
        </w:rPr>
        <w:t>被录取的国外高校</w:t>
      </w:r>
      <w:r w:rsidR="009E14D3">
        <w:rPr>
          <w:rFonts w:ascii="仿宋_GB2312" w:eastAsia="仿宋_GB2312" w:hAnsi="仿宋" w:hint="eastAsia"/>
          <w:sz w:val="32"/>
          <w:szCs w:val="32"/>
        </w:rPr>
        <w:t>或学科</w:t>
      </w:r>
      <w:r w:rsidR="009E14D3" w:rsidRPr="00CC6F01">
        <w:rPr>
          <w:rFonts w:ascii="仿宋_GB2312" w:eastAsia="仿宋_GB2312" w:hAnsi="仿宋" w:hint="eastAsia"/>
          <w:sz w:val="32"/>
          <w:szCs w:val="32"/>
        </w:rPr>
        <w:t>在当年世界高水平大学排名</w:t>
      </w:r>
      <w:r w:rsidR="009E14D3">
        <w:rPr>
          <w:rFonts w:ascii="仿宋_GB2312" w:eastAsia="仿宋_GB2312" w:hAnsi="仿宋" w:hint="eastAsia"/>
          <w:sz w:val="32"/>
          <w:szCs w:val="32"/>
        </w:rPr>
        <w:t>情况</w:t>
      </w:r>
      <w:r w:rsidR="008200A4">
        <w:rPr>
          <w:rFonts w:ascii="仿宋_GB2312" w:eastAsia="仿宋_GB2312" w:hAnsi="仿宋" w:hint="eastAsia"/>
          <w:sz w:val="32"/>
          <w:szCs w:val="32"/>
        </w:rPr>
        <w:t>材料</w:t>
      </w:r>
      <w:r w:rsidR="008200A4" w:rsidRPr="00CC6F01">
        <w:rPr>
          <w:rFonts w:ascii="仿宋_GB2312" w:eastAsia="仿宋_GB2312" w:hAnsi="仿宋" w:hint="eastAsia"/>
          <w:sz w:val="32"/>
          <w:szCs w:val="32"/>
        </w:rPr>
        <w:t>（QS排名、泰晤士报排名或上海交通大学排名）</w:t>
      </w:r>
      <w:r w:rsidR="009E14D3">
        <w:rPr>
          <w:rFonts w:ascii="仿宋_GB2312" w:eastAsia="仿宋_GB2312" w:hAnsi="仿宋" w:hint="eastAsia"/>
          <w:sz w:val="32"/>
          <w:szCs w:val="32"/>
        </w:rPr>
        <w:t>。</w:t>
      </w:r>
      <w:r w:rsidR="004D44DC">
        <w:rPr>
          <w:rFonts w:ascii="仿宋_GB2312" w:eastAsia="仿宋_GB2312" w:hAnsi="仿宋" w:hint="eastAsia"/>
          <w:sz w:val="32"/>
          <w:szCs w:val="32"/>
        </w:rPr>
        <w:t>个人申请材料请装订成册</w:t>
      </w:r>
      <w:r w:rsidR="00EA497B">
        <w:rPr>
          <w:rFonts w:ascii="仿宋_GB2312" w:eastAsia="仿宋_GB2312" w:hAnsi="仿宋" w:hint="eastAsia"/>
          <w:sz w:val="32"/>
          <w:szCs w:val="32"/>
        </w:rPr>
        <w:t>；</w:t>
      </w:r>
    </w:p>
    <w:p w:rsidR="00F94167" w:rsidRPr="00F94167" w:rsidRDefault="00F94167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F94167">
        <w:rPr>
          <w:rFonts w:ascii="仿宋_GB2312" w:eastAsia="仿宋_GB2312" w:hAnsi="仿宋" w:hint="eastAsia"/>
          <w:sz w:val="32"/>
          <w:szCs w:val="32"/>
        </w:rPr>
        <w:t>学院推荐。学院根据“实施办法”，对申请人出国留学情况进行核实审查，确定推荐名单和排序，并在学院范围内公示三天以上</w:t>
      </w:r>
      <w:r w:rsidR="00EA497B">
        <w:rPr>
          <w:rFonts w:ascii="仿宋_GB2312" w:eastAsia="仿宋_GB2312" w:hAnsi="仿宋" w:hint="eastAsia"/>
          <w:sz w:val="32"/>
          <w:szCs w:val="32"/>
        </w:rPr>
        <w:t>；</w:t>
      </w:r>
    </w:p>
    <w:p w:rsidR="00F94167" w:rsidRPr="00F94167" w:rsidRDefault="00F94167" w:rsidP="00726926">
      <w:pPr>
        <w:rPr>
          <w:rFonts w:ascii="仿宋_GB2312" w:eastAsia="仿宋_GB2312" w:hAnsi="仿宋"/>
          <w:sz w:val="32"/>
          <w:szCs w:val="32"/>
        </w:rPr>
      </w:pPr>
      <w:r w:rsidRPr="00F94167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F94167">
        <w:rPr>
          <w:rFonts w:ascii="仿宋_GB2312" w:eastAsia="仿宋_GB2312" w:hAnsi="仿宋" w:hint="eastAsia"/>
          <w:sz w:val="32"/>
          <w:szCs w:val="32"/>
        </w:rPr>
        <w:t>3.专家</w:t>
      </w:r>
      <w:r w:rsidR="008363B4">
        <w:rPr>
          <w:rFonts w:ascii="仿宋_GB2312" w:eastAsia="仿宋_GB2312" w:hAnsi="仿宋" w:hint="eastAsia"/>
          <w:sz w:val="32"/>
          <w:szCs w:val="32"/>
        </w:rPr>
        <w:t>组</w:t>
      </w:r>
      <w:r w:rsidRPr="00F94167">
        <w:rPr>
          <w:rFonts w:ascii="仿宋_GB2312" w:eastAsia="仿宋_GB2312" w:hAnsi="仿宋" w:hint="eastAsia"/>
          <w:sz w:val="32"/>
          <w:szCs w:val="32"/>
        </w:rPr>
        <w:t>审核。教务处联合国际合作交流处、学生处等职能部门和其他专家，组建专家评审组，对学院推荐人材料进行评审，确定资助名单</w:t>
      </w:r>
      <w:r w:rsidR="00EA497B">
        <w:rPr>
          <w:rFonts w:ascii="仿宋_GB2312" w:eastAsia="仿宋_GB2312" w:hAnsi="仿宋" w:hint="eastAsia"/>
          <w:sz w:val="32"/>
          <w:szCs w:val="32"/>
        </w:rPr>
        <w:t>；</w:t>
      </w:r>
    </w:p>
    <w:p w:rsidR="00F94167" w:rsidRPr="00F94167" w:rsidRDefault="00F94167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4167">
        <w:rPr>
          <w:rFonts w:ascii="仿宋_GB2312" w:eastAsia="仿宋_GB2312" w:hAnsi="仿宋" w:hint="eastAsia"/>
          <w:sz w:val="32"/>
          <w:szCs w:val="32"/>
        </w:rPr>
        <w:t>4.公示。在全校范围内公示入选名单，公示无异议后，发文公布。</w:t>
      </w:r>
    </w:p>
    <w:p w:rsidR="00F47CE4" w:rsidRPr="00F94167" w:rsidRDefault="00F47CE4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E469C">
        <w:rPr>
          <w:rFonts w:ascii="黑体" w:eastAsia="黑体" w:hAnsi="黑体" w:cs="Calibri" w:hint="eastAsia"/>
          <w:sz w:val="32"/>
          <w:szCs w:val="32"/>
        </w:rPr>
        <w:t>五、</w:t>
      </w:r>
      <w:r w:rsidR="009E469C" w:rsidRPr="009E469C">
        <w:rPr>
          <w:rFonts w:ascii="黑体" w:eastAsia="黑体" w:hAnsi="黑体" w:cs="Calibri" w:hint="eastAsia"/>
          <w:sz w:val="32"/>
          <w:szCs w:val="32"/>
        </w:rPr>
        <w:t>材料</w:t>
      </w:r>
      <w:r w:rsidR="00F94167" w:rsidRPr="009E469C">
        <w:rPr>
          <w:rFonts w:ascii="黑体" w:eastAsia="黑体" w:hAnsi="黑体" w:cs="Calibri" w:hint="eastAsia"/>
          <w:sz w:val="32"/>
          <w:szCs w:val="32"/>
        </w:rPr>
        <w:t>提交方式</w:t>
      </w:r>
      <w:r w:rsidRPr="00F94167">
        <w:rPr>
          <w:rFonts w:ascii="仿宋_GB2312" w:eastAsia="仿宋_GB2312" w:hAnsi="仿宋"/>
          <w:sz w:val="32"/>
          <w:szCs w:val="32"/>
        </w:rPr>
        <w:br/>
      </w:r>
      <w:r w:rsidRPr="00F94167">
        <w:rPr>
          <w:rFonts w:ascii="仿宋_GB2312" w:eastAsia="仿宋_GB2312" w:hAnsi="仿宋" w:hint="eastAsia"/>
          <w:sz w:val="32"/>
          <w:szCs w:val="32"/>
        </w:rPr>
        <w:t>  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学院上报材料截止时间。请各学院于11月</w:t>
      </w:r>
      <w:r w:rsidR="00EA497B">
        <w:rPr>
          <w:rFonts w:ascii="仿宋_GB2312" w:eastAsia="仿宋_GB2312" w:hAnsi="仿宋" w:hint="eastAsia"/>
          <w:sz w:val="32"/>
          <w:szCs w:val="32"/>
        </w:rPr>
        <w:t>14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日</w:t>
      </w:r>
      <w:r w:rsidR="00EA497B">
        <w:rPr>
          <w:rFonts w:ascii="仿宋_GB2312" w:eastAsia="仿宋_GB2312" w:hAnsi="仿宋" w:hint="eastAsia"/>
          <w:sz w:val="32"/>
          <w:szCs w:val="32"/>
        </w:rPr>
        <w:t>之前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，将学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lastRenderedPageBreak/>
        <w:t>生申请材料</w:t>
      </w:r>
      <w:r w:rsidR="000770AD">
        <w:rPr>
          <w:rFonts w:ascii="仿宋_GB2312" w:eastAsia="仿宋_GB2312" w:hAnsi="仿宋" w:hint="eastAsia"/>
          <w:sz w:val="32"/>
          <w:szCs w:val="32"/>
        </w:rPr>
        <w:t>册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、《</w:t>
      </w:r>
      <w:r w:rsidR="00F07598">
        <w:rPr>
          <w:rFonts w:ascii="仿宋_GB2312" w:eastAsia="仿宋_GB2312" w:hAnsi="仿宋" w:hint="eastAsia"/>
          <w:sz w:val="32"/>
          <w:szCs w:val="32"/>
        </w:rPr>
        <w:t>××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学院推荐资助名单汇总表》（附件</w:t>
      </w:r>
      <w:r w:rsidR="00764A9D">
        <w:rPr>
          <w:rFonts w:ascii="仿宋_GB2312" w:eastAsia="仿宋_GB2312" w:hAnsi="仿宋" w:hint="eastAsia"/>
          <w:sz w:val="32"/>
          <w:szCs w:val="32"/>
        </w:rPr>
        <w:t>2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）</w:t>
      </w:r>
      <w:r w:rsidR="000770AD">
        <w:rPr>
          <w:rFonts w:ascii="仿宋_GB2312" w:eastAsia="仿宋_GB2312" w:hAnsi="仿宋" w:hint="eastAsia"/>
          <w:sz w:val="32"/>
          <w:szCs w:val="32"/>
        </w:rPr>
        <w:t>和学院公示情况说明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提交到教务处（石</w:t>
      </w:r>
      <w:proofErr w:type="gramStart"/>
      <w:r w:rsidR="00F94167" w:rsidRPr="00F94167">
        <w:rPr>
          <w:rFonts w:ascii="仿宋_GB2312" w:eastAsia="仿宋_GB2312" w:hAnsi="仿宋" w:hint="eastAsia"/>
          <w:sz w:val="32"/>
          <w:szCs w:val="32"/>
        </w:rPr>
        <w:t>牌行政</w:t>
      </w:r>
      <w:proofErr w:type="gramEnd"/>
      <w:r w:rsidR="00F94167" w:rsidRPr="00F94167">
        <w:rPr>
          <w:rFonts w:ascii="仿宋_GB2312" w:eastAsia="仿宋_GB2312" w:hAnsi="仿宋" w:hint="eastAsia"/>
          <w:sz w:val="32"/>
          <w:szCs w:val="32"/>
        </w:rPr>
        <w:t>楼208室）。联系电话：85216830，联系人：张老师。</w:t>
      </w:r>
    </w:p>
    <w:p w:rsidR="00D75A74" w:rsidRDefault="00D75A74" w:rsidP="007269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726926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47CE4" w:rsidRPr="00F94167" w:rsidRDefault="00F47CE4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4167">
        <w:rPr>
          <w:rFonts w:ascii="仿宋_GB2312" w:eastAsia="仿宋_GB2312" w:hAnsi="仿宋" w:hint="eastAsia"/>
          <w:sz w:val="32"/>
          <w:szCs w:val="32"/>
        </w:rPr>
        <w:t>附件：</w:t>
      </w:r>
    </w:p>
    <w:p w:rsidR="00764A9D" w:rsidRPr="00F94167" w:rsidRDefault="00764A9D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Pr="00F94167">
        <w:rPr>
          <w:rFonts w:ascii="仿宋_GB2312" w:eastAsia="仿宋_GB2312" w:hAnsi="仿宋" w:hint="eastAsia"/>
          <w:sz w:val="32"/>
          <w:szCs w:val="32"/>
        </w:rPr>
        <w:t>．《优秀本科生出国学习交流奖助学金申请表》；</w:t>
      </w:r>
    </w:p>
    <w:p w:rsidR="00764A9D" w:rsidRPr="00F94167" w:rsidRDefault="00764A9D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F94167">
        <w:rPr>
          <w:rFonts w:ascii="仿宋_GB2312" w:eastAsia="仿宋_GB2312" w:hAnsi="仿宋" w:hint="eastAsia"/>
          <w:sz w:val="32"/>
          <w:szCs w:val="32"/>
        </w:rPr>
        <w:t>．《</w:t>
      </w:r>
      <w:r>
        <w:rPr>
          <w:rFonts w:ascii="仿宋_GB2312" w:eastAsia="仿宋_GB2312" w:hAnsi="仿宋" w:hint="eastAsia"/>
          <w:sz w:val="32"/>
          <w:szCs w:val="32"/>
        </w:rPr>
        <w:t>××</w:t>
      </w:r>
      <w:r w:rsidRPr="00F94167">
        <w:rPr>
          <w:rFonts w:ascii="仿宋_GB2312" w:eastAsia="仿宋_GB2312" w:hAnsi="仿宋" w:hint="eastAsia"/>
          <w:sz w:val="32"/>
          <w:szCs w:val="32"/>
        </w:rPr>
        <w:t>学院推荐资助名单汇总表》</w:t>
      </w:r>
    </w:p>
    <w:p w:rsidR="00F94167" w:rsidRDefault="00764A9D" w:rsidP="0072692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F94167" w:rsidRPr="00F94167">
        <w:rPr>
          <w:rFonts w:ascii="仿宋_GB2312" w:eastAsia="仿宋_GB2312" w:hAnsi="仿宋" w:hint="eastAsia"/>
          <w:sz w:val="32"/>
          <w:szCs w:val="32"/>
        </w:rPr>
        <w:t>．《华南师范大学优秀本科生出国学习交流奖助学金实施办法（试行）》</w:t>
      </w:r>
    </w:p>
    <w:p w:rsidR="00D75A74" w:rsidRDefault="00D75A74" w:rsidP="00046C51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046C51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046C51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046C51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Default="00726926" w:rsidP="00046C51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726926" w:rsidRPr="00F94167" w:rsidRDefault="00726926" w:rsidP="00046C5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47CE4" w:rsidRPr="00F96D25" w:rsidRDefault="00F47CE4" w:rsidP="00046C51">
      <w:pPr>
        <w:spacing w:line="520" w:lineRule="exact"/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华南师范大学教</w:t>
      </w:r>
      <w:bookmarkStart w:id="2" w:name="_GoBack"/>
      <w:bookmarkEnd w:id="2"/>
      <w:r>
        <w:rPr>
          <w:rFonts w:ascii="仿宋_GB2312" w:eastAsia="仿宋_GB2312" w:hAnsi="仿宋" w:hint="eastAsia"/>
          <w:sz w:val="32"/>
          <w:szCs w:val="32"/>
        </w:rPr>
        <w:t>务处</w:t>
      </w:r>
    </w:p>
    <w:p w:rsidR="00D75A74" w:rsidRPr="00C77273" w:rsidRDefault="00F13EA9" w:rsidP="00046C51">
      <w:pPr>
        <w:spacing w:line="52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 w:rsidR="00F9416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75A74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F94167">
        <w:rPr>
          <w:rFonts w:ascii="仿宋_GB2312" w:eastAsia="仿宋_GB2312" w:hAnsi="仿宋" w:hint="eastAsia"/>
          <w:sz w:val="32"/>
          <w:szCs w:val="32"/>
        </w:rPr>
        <w:t>2016年10月</w:t>
      </w:r>
      <w:r w:rsidR="000A6420">
        <w:rPr>
          <w:rFonts w:ascii="仿宋_GB2312" w:eastAsia="仿宋_GB2312" w:hAnsi="仿宋" w:hint="eastAsia"/>
          <w:sz w:val="32"/>
          <w:szCs w:val="32"/>
        </w:rPr>
        <w:t>28</w:t>
      </w:r>
      <w:r w:rsidR="00F94167">
        <w:rPr>
          <w:rFonts w:ascii="仿宋_GB2312" w:eastAsia="仿宋_GB2312" w:hAnsi="仿宋" w:hint="eastAsia"/>
          <w:sz w:val="32"/>
          <w:szCs w:val="32"/>
        </w:rPr>
        <w:t>日</w:t>
      </w:r>
      <w:r w:rsidR="00D75A74"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B969C4" w:rsidRPr="00273C19" w:rsidTr="006A6F33">
        <w:trPr>
          <w:trHeight w:val="699"/>
        </w:trPr>
        <w:tc>
          <w:tcPr>
            <w:tcW w:w="8528" w:type="dxa"/>
            <w:tcBorders>
              <w:left w:val="nil"/>
              <w:right w:val="nil"/>
            </w:tcBorders>
          </w:tcPr>
          <w:p w:rsidR="00B969C4" w:rsidRPr="002D2B6F" w:rsidRDefault="00B969C4" w:rsidP="000A6420">
            <w:pPr>
              <w:spacing w:line="52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 xml:space="preserve">华南师范大学教务处          </w:t>
            </w:r>
            <w:r w:rsidR="002D2B6F" w:rsidRPr="00E9030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201</w:t>
            </w:r>
            <w:r w:rsidR="00AA498D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F94167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0A6420"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  <w:r w:rsidRPr="00E90306"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</w:tbl>
    <w:p w:rsidR="007E77D5" w:rsidRDefault="007E77D5" w:rsidP="00004873">
      <w:pPr>
        <w:spacing w:line="58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  <w:sectPr w:rsidR="007E77D5" w:rsidSect="00B158FB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701" w:gutter="0"/>
          <w:cols w:space="425"/>
          <w:docGrid w:type="lines" w:linePitch="312"/>
        </w:sectPr>
      </w:pPr>
    </w:p>
    <w:p w:rsidR="002D2B6F" w:rsidRDefault="004F5D4D" w:rsidP="004D76DE">
      <w:pPr>
        <w:spacing w:line="580" w:lineRule="exact"/>
        <w:ind w:firstLineChars="250" w:firstLine="800"/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</w:pPr>
      <w:r w:rsidRPr="002D2B6F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附件</w:t>
      </w:r>
      <w:r w:rsidR="00F660D6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1</w:t>
      </w:r>
      <w:r w:rsidRPr="002D2B6F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 xml:space="preserve"> </w:t>
      </w:r>
    </w:p>
    <w:p w:rsidR="001F5117" w:rsidRPr="00B220CE" w:rsidRDefault="00A0228A" w:rsidP="001F5117">
      <w:pPr>
        <w:jc w:val="center"/>
        <w:rPr>
          <w:b/>
          <w:bCs/>
          <w:sz w:val="28"/>
          <w:szCs w:val="28"/>
        </w:rPr>
      </w:pPr>
      <w:r w:rsidRPr="00A0228A">
        <w:rPr>
          <w:rFonts w:hint="eastAsia"/>
          <w:b/>
          <w:bCs/>
          <w:sz w:val="28"/>
          <w:szCs w:val="28"/>
        </w:rPr>
        <w:t>优秀本科生出国学习</w:t>
      </w:r>
      <w:proofErr w:type="gramStart"/>
      <w:r w:rsidRPr="00A0228A">
        <w:rPr>
          <w:rFonts w:hint="eastAsia"/>
          <w:b/>
          <w:bCs/>
          <w:sz w:val="28"/>
          <w:szCs w:val="28"/>
        </w:rPr>
        <w:t>交流奖</w:t>
      </w:r>
      <w:proofErr w:type="gramEnd"/>
      <w:r w:rsidRPr="00A0228A">
        <w:rPr>
          <w:rFonts w:hint="eastAsia"/>
          <w:b/>
          <w:bCs/>
          <w:sz w:val="28"/>
          <w:szCs w:val="28"/>
        </w:rPr>
        <w:t>助学金申请表</w:t>
      </w:r>
    </w:p>
    <w:tbl>
      <w:tblPr>
        <w:tblW w:w="8930" w:type="dxa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943"/>
        <w:gridCol w:w="708"/>
        <w:gridCol w:w="205"/>
        <w:gridCol w:w="446"/>
        <w:gridCol w:w="1192"/>
        <w:gridCol w:w="435"/>
        <w:gridCol w:w="515"/>
        <w:gridCol w:w="1950"/>
      </w:tblGrid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1730E">
              <w:rPr>
                <w:rFonts w:cs="宋体" w:hint="eastAsia"/>
                <w:sz w:val="24"/>
                <w:szCs w:val="24"/>
              </w:rPr>
              <w:t>姓</w:t>
            </w:r>
            <w:r w:rsidRPr="0071730E">
              <w:rPr>
                <w:sz w:val="24"/>
                <w:szCs w:val="24"/>
              </w:rPr>
              <w:t xml:space="preserve">  </w:t>
            </w:r>
            <w:r w:rsidRPr="0071730E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943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1730E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2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入学时间</w:t>
            </w:r>
          </w:p>
        </w:tc>
        <w:tc>
          <w:tcPr>
            <w:tcW w:w="2900" w:type="dxa"/>
            <w:gridSpan w:val="3"/>
            <w:vAlign w:val="center"/>
          </w:tcPr>
          <w:p w:rsidR="001F5117" w:rsidRPr="0050373C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1730E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43" w:type="dxa"/>
            <w:vAlign w:val="center"/>
          </w:tcPr>
          <w:p w:rsidR="001F5117" w:rsidRPr="0071730E" w:rsidRDefault="001F5117" w:rsidP="006C77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院系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2142" w:type="dxa"/>
            <w:gridSpan w:val="3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F5117" w:rsidRPr="0050373C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943" w:type="dxa"/>
            <w:vAlign w:val="center"/>
          </w:tcPr>
          <w:p w:rsidR="001F5117" w:rsidRPr="0071730E" w:rsidRDefault="001F5117" w:rsidP="006C77BA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F5117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班级</w:t>
            </w:r>
          </w:p>
        </w:tc>
        <w:tc>
          <w:tcPr>
            <w:tcW w:w="2142" w:type="dxa"/>
            <w:gridSpan w:val="3"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F5117" w:rsidRPr="0071730E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1F5117" w:rsidRPr="0071730E" w:rsidTr="006C77BA">
        <w:trPr>
          <w:cantSplit/>
          <w:trHeight w:val="515"/>
          <w:jc w:val="center"/>
        </w:trPr>
        <w:tc>
          <w:tcPr>
            <w:tcW w:w="1536" w:type="dxa"/>
            <w:vAlign w:val="center"/>
          </w:tcPr>
          <w:p w:rsidR="001F5117" w:rsidRDefault="001F5117" w:rsidP="006C77B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943" w:type="dxa"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F5117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</w:p>
        </w:tc>
        <w:tc>
          <w:tcPr>
            <w:tcW w:w="2142" w:type="dxa"/>
            <w:gridSpan w:val="3"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F5117" w:rsidRPr="0071730E" w:rsidTr="006C77BA">
        <w:trPr>
          <w:cantSplit/>
          <w:trHeight w:val="515"/>
          <w:jc w:val="center"/>
        </w:trPr>
        <w:tc>
          <w:tcPr>
            <w:tcW w:w="1536" w:type="dxa"/>
            <w:vAlign w:val="center"/>
          </w:tcPr>
          <w:p w:rsidR="001F5117" w:rsidRDefault="001F5117" w:rsidP="006C77BA">
            <w:pPr>
              <w:jc w:val="center"/>
              <w:rPr>
                <w:sz w:val="24"/>
                <w:szCs w:val="24"/>
              </w:rPr>
            </w:pPr>
            <w:r w:rsidRPr="009B2394">
              <w:rPr>
                <w:rFonts w:cs="宋体" w:hint="eastAsia"/>
                <w:sz w:val="24"/>
                <w:szCs w:val="24"/>
              </w:rPr>
              <w:t>联系电话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1943" w:type="dxa"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1F5117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  <w:r w:rsidRPr="009B2394">
              <w:rPr>
                <w:sz w:val="24"/>
                <w:szCs w:val="24"/>
              </w:rPr>
              <w:t>E-mail</w:t>
            </w:r>
          </w:p>
        </w:tc>
        <w:tc>
          <w:tcPr>
            <w:tcW w:w="2142" w:type="dxa"/>
            <w:gridSpan w:val="3"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F5117" w:rsidRPr="0071730E" w:rsidRDefault="001F5117" w:rsidP="006C77B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9B2394" w:rsidRDefault="008F4ED6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出国留学时间</w:t>
            </w:r>
          </w:p>
        </w:tc>
        <w:tc>
          <w:tcPr>
            <w:tcW w:w="1943" w:type="dxa"/>
            <w:vAlign w:val="center"/>
          </w:tcPr>
          <w:p w:rsidR="001F5117" w:rsidRPr="00742557" w:rsidRDefault="008F4ED6" w:rsidP="008F4ED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59" w:type="dxa"/>
            <w:gridSpan w:val="3"/>
            <w:vAlign w:val="center"/>
          </w:tcPr>
          <w:p w:rsidR="001F5117" w:rsidRPr="009B2394" w:rsidRDefault="00A40D1D" w:rsidP="006A477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申请资助</w:t>
            </w:r>
            <w:r w:rsidR="006A4779">
              <w:rPr>
                <w:rFonts w:cs="宋体" w:hint="eastAsia"/>
                <w:sz w:val="24"/>
                <w:szCs w:val="24"/>
              </w:rPr>
              <w:t>学金类别</w:t>
            </w:r>
          </w:p>
        </w:tc>
        <w:tc>
          <w:tcPr>
            <w:tcW w:w="4092" w:type="dxa"/>
            <w:gridSpan w:val="4"/>
            <w:vAlign w:val="center"/>
          </w:tcPr>
          <w:p w:rsidR="00E340DD" w:rsidRDefault="009A3E38" w:rsidP="00E340DD">
            <w:pPr>
              <w:spacing w:before="120" w:after="12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E340DD" w:rsidRPr="00E340DD">
              <w:rPr>
                <w:rFonts w:cs="宋体" w:hint="eastAsia"/>
                <w:sz w:val="24"/>
                <w:szCs w:val="24"/>
              </w:rPr>
              <w:t>高水平留学项目奖学金</w:t>
            </w:r>
          </w:p>
          <w:p w:rsidR="00E340DD" w:rsidRDefault="009A3E38" w:rsidP="00E340DD">
            <w:pPr>
              <w:spacing w:before="120" w:after="12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E340DD" w:rsidRPr="00E340DD">
              <w:rPr>
                <w:rFonts w:cs="宋体" w:hint="eastAsia"/>
                <w:sz w:val="24"/>
                <w:szCs w:val="24"/>
              </w:rPr>
              <w:t>学校公派留学项目奖学金</w:t>
            </w:r>
          </w:p>
          <w:p w:rsidR="00E340DD" w:rsidRPr="00E340DD" w:rsidRDefault="009A3E38" w:rsidP="00E340DD">
            <w:pPr>
              <w:spacing w:before="120" w:after="12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E340DD" w:rsidRPr="00E340DD">
              <w:rPr>
                <w:rFonts w:cs="宋体" w:hint="eastAsia"/>
                <w:sz w:val="24"/>
                <w:szCs w:val="24"/>
              </w:rPr>
              <w:t>短期交流项目助学金</w:t>
            </w:r>
          </w:p>
        </w:tc>
      </w:tr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9B2394" w:rsidRDefault="00B34467" w:rsidP="000862B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入选出国学习交流项目名称</w:t>
            </w:r>
          </w:p>
        </w:tc>
        <w:tc>
          <w:tcPr>
            <w:tcW w:w="2856" w:type="dxa"/>
            <w:gridSpan w:val="3"/>
            <w:vAlign w:val="center"/>
          </w:tcPr>
          <w:p w:rsidR="001F5117" w:rsidRPr="00263EA5" w:rsidRDefault="001F5117" w:rsidP="000862B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:rsidR="000862B4" w:rsidRDefault="00263EA5" w:rsidP="000862B4">
            <w:pPr>
              <w:spacing w:before="120" w:after="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项目组织实施</w:t>
            </w:r>
          </w:p>
          <w:p w:rsidR="001F5117" w:rsidRPr="00742557" w:rsidRDefault="00263EA5" w:rsidP="000862B4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2465" w:type="dxa"/>
            <w:gridSpan w:val="2"/>
            <w:vAlign w:val="center"/>
          </w:tcPr>
          <w:p w:rsidR="001F5117" w:rsidRPr="00742557" w:rsidRDefault="001F5117" w:rsidP="000862B4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F5117" w:rsidRPr="0071730E" w:rsidTr="006C77BA">
        <w:trPr>
          <w:cantSplit/>
          <w:jc w:val="center"/>
        </w:trPr>
        <w:tc>
          <w:tcPr>
            <w:tcW w:w="1536" w:type="dxa"/>
            <w:vAlign w:val="center"/>
          </w:tcPr>
          <w:p w:rsidR="001F5117" w:rsidRPr="009B2394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英语水平</w:t>
            </w:r>
          </w:p>
        </w:tc>
        <w:tc>
          <w:tcPr>
            <w:tcW w:w="7394" w:type="dxa"/>
            <w:gridSpan w:val="8"/>
            <w:vAlign w:val="center"/>
          </w:tcPr>
          <w:p w:rsidR="001F5117" w:rsidRPr="0082471F" w:rsidRDefault="001F5117" w:rsidP="006C77BA">
            <w:pPr>
              <w:spacing w:before="120" w:after="120"/>
            </w:pPr>
            <w:proofErr w:type="gramStart"/>
            <w:r>
              <w:rPr>
                <w:rFonts w:cs="宋体" w:hint="eastAsia"/>
              </w:rPr>
              <w:t>雅思成绩</w:t>
            </w:r>
            <w:proofErr w:type="gramEnd"/>
            <w:r>
              <w:rPr>
                <w:rFonts w:cs="宋体" w:hint="eastAsia"/>
              </w:rPr>
              <w:t>：</w:t>
            </w:r>
            <w:r>
              <w:rPr>
                <w:u w:val="single"/>
              </w:rPr>
              <w:t xml:space="preserve">              </w:t>
            </w:r>
            <w:r>
              <w:rPr>
                <w:rFonts w:cs="宋体" w:hint="eastAsia"/>
              </w:rPr>
              <w:t>；</w:t>
            </w:r>
            <w:r>
              <w:t xml:space="preserve">      </w:t>
            </w:r>
            <w:r>
              <w:rPr>
                <w:rFonts w:cs="宋体" w:hint="eastAsia"/>
              </w:rPr>
              <w:t>托福成绩：</w:t>
            </w:r>
            <w:r>
              <w:rPr>
                <w:u w:val="single"/>
              </w:rPr>
              <w:t xml:space="preserve">                </w:t>
            </w:r>
            <w:r>
              <w:rPr>
                <w:rFonts w:cs="宋体" w:hint="eastAsia"/>
              </w:rPr>
              <w:t>；</w:t>
            </w:r>
          </w:p>
          <w:p w:rsidR="001F5117" w:rsidRPr="0082471F" w:rsidRDefault="001F5117" w:rsidP="006C77BA">
            <w:pPr>
              <w:spacing w:before="120" w:after="120"/>
            </w:pPr>
            <w:r>
              <w:rPr>
                <w:rFonts w:cs="宋体" w:hint="eastAsia"/>
              </w:rPr>
              <w:t>其他外语（</w:t>
            </w:r>
            <w:r w:rsidRPr="00334A2B">
              <w:rPr>
                <w:rFonts w:cs="宋体" w:hint="eastAsia"/>
              </w:rPr>
              <w:t>德、法、意</w:t>
            </w:r>
            <w:r>
              <w:rPr>
                <w:rFonts w:cs="宋体" w:hint="eastAsia"/>
              </w:rPr>
              <w:t>等欧洲语言水平考试）成绩：</w:t>
            </w:r>
            <w:r>
              <w:rPr>
                <w:u w:val="single"/>
              </w:rPr>
              <w:t xml:space="preserve">                  </w:t>
            </w:r>
          </w:p>
        </w:tc>
      </w:tr>
      <w:tr w:rsidR="001F5117" w:rsidRPr="0071730E" w:rsidTr="006C77BA">
        <w:trPr>
          <w:cantSplit/>
          <w:trHeight w:val="1690"/>
          <w:jc w:val="center"/>
        </w:trPr>
        <w:tc>
          <w:tcPr>
            <w:tcW w:w="1536" w:type="dxa"/>
            <w:vAlign w:val="center"/>
          </w:tcPr>
          <w:p w:rsidR="001F5117" w:rsidDel="00835D2B" w:rsidRDefault="00E9641D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申请理由</w:t>
            </w:r>
          </w:p>
          <w:p w:rsidR="001F5117" w:rsidRDefault="001F5117" w:rsidP="006C77B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8"/>
            <w:vAlign w:val="center"/>
          </w:tcPr>
          <w:p w:rsidR="001F5117" w:rsidRPr="001020A8" w:rsidRDefault="001F5117" w:rsidP="006C77BA">
            <w:pPr>
              <w:spacing w:before="120" w:after="120"/>
              <w:rPr>
                <w:rFonts w:cs="宋体"/>
                <w:szCs w:val="21"/>
              </w:rPr>
            </w:pPr>
            <w:r w:rsidRPr="001020A8">
              <w:rPr>
                <w:rFonts w:cs="宋体" w:hint="eastAsia"/>
                <w:szCs w:val="21"/>
              </w:rPr>
              <w:t>（</w:t>
            </w:r>
            <w:r w:rsidR="00E9641D" w:rsidRPr="001020A8">
              <w:rPr>
                <w:rFonts w:cs="宋体" w:hint="eastAsia"/>
                <w:szCs w:val="21"/>
              </w:rPr>
              <w:t>包括申请人入校以来</w:t>
            </w:r>
            <w:r w:rsidR="001020A8">
              <w:rPr>
                <w:rFonts w:cs="宋体" w:hint="eastAsia"/>
                <w:szCs w:val="21"/>
              </w:rPr>
              <w:t>学分</w:t>
            </w:r>
            <w:proofErr w:type="gramStart"/>
            <w:r w:rsidR="001020A8">
              <w:rPr>
                <w:rFonts w:cs="宋体" w:hint="eastAsia"/>
                <w:szCs w:val="21"/>
              </w:rPr>
              <w:t>绩</w:t>
            </w:r>
            <w:proofErr w:type="gramEnd"/>
            <w:r w:rsidR="001020A8">
              <w:rPr>
                <w:rFonts w:cs="宋体" w:hint="eastAsia"/>
                <w:szCs w:val="21"/>
              </w:rPr>
              <w:t>点在</w:t>
            </w:r>
            <w:r w:rsidR="001020A8" w:rsidRPr="001020A8">
              <w:rPr>
                <w:rFonts w:cs="宋体" w:hint="eastAsia"/>
                <w:szCs w:val="21"/>
              </w:rPr>
              <w:t>专业排名、获奖</w:t>
            </w:r>
            <w:r w:rsidR="001020A8">
              <w:rPr>
                <w:rFonts w:cs="宋体" w:hint="eastAsia"/>
                <w:szCs w:val="21"/>
              </w:rPr>
              <w:t>情况、</w:t>
            </w:r>
            <w:r w:rsidR="00E9641D" w:rsidRPr="001020A8">
              <w:rPr>
                <w:rFonts w:cs="宋体" w:hint="eastAsia"/>
                <w:szCs w:val="21"/>
              </w:rPr>
              <w:t>以及</w:t>
            </w:r>
            <w:r w:rsidR="00CE22A3" w:rsidRPr="001020A8">
              <w:rPr>
                <w:rFonts w:cs="宋体" w:hint="eastAsia"/>
                <w:szCs w:val="21"/>
              </w:rPr>
              <w:t>符合</w:t>
            </w:r>
            <w:r w:rsidR="00E9641D" w:rsidRPr="001020A8">
              <w:rPr>
                <w:rFonts w:cs="宋体" w:hint="eastAsia"/>
                <w:szCs w:val="21"/>
              </w:rPr>
              <w:t>学校</w:t>
            </w:r>
            <w:r w:rsidR="00CE22A3" w:rsidRPr="001020A8">
              <w:rPr>
                <w:rFonts w:cs="宋体" w:hint="eastAsia"/>
                <w:szCs w:val="21"/>
              </w:rPr>
              <w:t>优秀本科生出国学习</w:t>
            </w:r>
            <w:proofErr w:type="gramStart"/>
            <w:r w:rsidR="00CE22A3" w:rsidRPr="001020A8">
              <w:rPr>
                <w:rFonts w:cs="宋体" w:hint="eastAsia"/>
                <w:szCs w:val="21"/>
              </w:rPr>
              <w:t>交流奖</w:t>
            </w:r>
            <w:proofErr w:type="gramEnd"/>
            <w:r w:rsidR="00CE22A3" w:rsidRPr="001020A8">
              <w:rPr>
                <w:rFonts w:cs="宋体" w:hint="eastAsia"/>
                <w:szCs w:val="21"/>
              </w:rPr>
              <w:t>助学金实施办法的条件</w:t>
            </w:r>
            <w:r w:rsidR="00690C76" w:rsidRPr="001020A8">
              <w:rPr>
                <w:rFonts w:cs="宋体" w:hint="eastAsia"/>
                <w:szCs w:val="21"/>
              </w:rPr>
              <w:t>等</w:t>
            </w:r>
            <w:r w:rsidRPr="001020A8">
              <w:rPr>
                <w:rFonts w:cs="宋体" w:hint="eastAsia"/>
                <w:szCs w:val="21"/>
              </w:rPr>
              <w:t>）</w:t>
            </w:r>
          </w:p>
          <w:p w:rsidR="001F5117" w:rsidRDefault="001F5117" w:rsidP="006C77BA">
            <w:pPr>
              <w:spacing w:before="120" w:after="120"/>
              <w:rPr>
                <w:sz w:val="15"/>
                <w:szCs w:val="15"/>
              </w:rPr>
            </w:pPr>
          </w:p>
          <w:p w:rsidR="00C34E02" w:rsidRDefault="00C34E02" w:rsidP="006C77BA">
            <w:pPr>
              <w:spacing w:before="120" w:after="120"/>
              <w:rPr>
                <w:sz w:val="15"/>
                <w:szCs w:val="15"/>
              </w:rPr>
            </w:pPr>
          </w:p>
          <w:p w:rsidR="00C34E02" w:rsidRDefault="00C34E02" w:rsidP="006C77BA">
            <w:pPr>
              <w:spacing w:before="120" w:after="120"/>
              <w:rPr>
                <w:sz w:val="15"/>
                <w:szCs w:val="15"/>
              </w:rPr>
            </w:pPr>
          </w:p>
          <w:p w:rsidR="00C34E02" w:rsidRDefault="00C34E02" w:rsidP="006C77BA">
            <w:pPr>
              <w:spacing w:before="120" w:after="120"/>
              <w:rPr>
                <w:sz w:val="15"/>
                <w:szCs w:val="15"/>
              </w:rPr>
            </w:pPr>
          </w:p>
          <w:p w:rsidR="00C34E02" w:rsidRPr="00CE22A3" w:rsidRDefault="00C34E02" w:rsidP="006C77BA">
            <w:pPr>
              <w:spacing w:before="120" w:after="120"/>
              <w:rPr>
                <w:sz w:val="15"/>
                <w:szCs w:val="15"/>
              </w:rPr>
            </w:pPr>
          </w:p>
          <w:p w:rsidR="00CE22A3" w:rsidRDefault="00CE22A3" w:rsidP="00690C76">
            <w:pPr>
              <w:ind w:firstLineChars="1750" w:firstLine="42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申请人签字：</w:t>
            </w:r>
          </w:p>
          <w:p w:rsidR="001F5117" w:rsidRPr="009770AF" w:rsidRDefault="00CE22A3" w:rsidP="00690C76">
            <w:pPr>
              <w:spacing w:before="120" w:after="120"/>
              <w:ind w:firstLineChars="1700" w:firstLine="4080"/>
              <w:rPr>
                <w:sz w:val="15"/>
                <w:szCs w:val="15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F5117" w:rsidRPr="0071730E" w:rsidTr="006C77BA">
        <w:trPr>
          <w:cantSplit/>
          <w:trHeight w:val="1550"/>
          <w:jc w:val="center"/>
        </w:trPr>
        <w:tc>
          <w:tcPr>
            <w:tcW w:w="8930" w:type="dxa"/>
            <w:gridSpan w:val="9"/>
          </w:tcPr>
          <w:p w:rsidR="001F5117" w:rsidRDefault="001F5117" w:rsidP="006C77BA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学院意见：</w:t>
            </w:r>
          </w:p>
          <w:p w:rsidR="001F5117" w:rsidRDefault="001F5117" w:rsidP="006C77BA">
            <w:pPr>
              <w:rPr>
                <w:rFonts w:cs="宋体"/>
                <w:sz w:val="24"/>
                <w:szCs w:val="24"/>
              </w:rPr>
            </w:pPr>
          </w:p>
          <w:p w:rsidR="001F5117" w:rsidRDefault="001F5117" w:rsidP="006C77BA">
            <w:pPr>
              <w:rPr>
                <w:rFonts w:cs="宋体"/>
                <w:sz w:val="24"/>
                <w:szCs w:val="24"/>
              </w:rPr>
            </w:pPr>
          </w:p>
          <w:p w:rsidR="001F5117" w:rsidRDefault="001F5117" w:rsidP="006C77BA">
            <w:pPr>
              <w:rPr>
                <w:rFonts w:cs="宋体"/>
                <w:sz w:val="24"/>
                <w:szCs w:val="24"/>
              </w:rPr>
            </w:pPr>
          </w:p>
          <w:p w:rsidR="001F5117" w:rsidRDefault="001F5117" w:rsidP="006C77BA">
            <w:pPr>
              <w:ind w:firstLineChars="1800" w:firstLine="43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学院负责人（签名、公章）：</w:t>
            </w:r>
            <w:r>
              <w:rPr>
                <w:rFonts w:cs="宋体" w:hint="eastAsia"/>
                <w:sz w:val="24"/>
                <w:szCs w:val="24"/>
              </w:rPr>
              <w:t xml:space="preserve">        </w:t>
            </w:r>
          </w:p>
          <w:p w:rsidR="001F5117" w:rsidRDefault="001F5117" w:rsidP="006C77BA">
            <w:pPr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717EA" w:rsidRDefault="00F717EA" w:rsidP="001F5117">
      <w:pPr>
        <w:sectPr w:rsidR="00F717EA" w:rsidSect="00B85091">
          <w:pgSz w:w="11906" w:h="16838"/>
          <w:pgMar w:top="1440" w:right="567" w:bottom="1440" w:left="567" w:header="851" w:footer="992" w:gutter="0"/>
          <w:cols w:space="720"/>
          <w:docGrid w:type="lines" w:linePitch="312"/>
        </w:sectPr>
      </w:pPr>
    </w:p>
    <w:p w:rsidR="00F717EA" w:rsidRDefault="00F717EA" w:rsidP="00F717EA">
      <w:pPr>
        <w:widowControl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附件2：</w:t>
      </w:r>
    </w:p>
    <w:p w:rsidR="00F717EA" w:rsidRPr="001631E4" w:rsidRDefault="00F717EA" w:rsidP="00F717EA">
      <w:pPr>
        <w:widowControl/>
        <w:jc w:val="center"/>
        <w:rPr>
          <w:b/>
          <w:bCs/>
          <w:sz w:val="28"/>
          <w:szCs w:val="28"/>
        </w:rPr>
      </w:pPr>
      <w:r w:rsidRPr="001631E4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1631E4">
        <w:rPr>
          <w:rFonts w:hint="eastAsia"/>
          <w:b/>
          <w:bCs/>
          <w:sz w:val="28"/>
          <w:szCs w:val="28"/>
        </w:rPr>
        <w:t>学院优秀本科生国际交流项目推荐名单汇总表</w:t>
      </w:r>
    </w:p>
    <w:p w:rsidR="00F717EA" w:rsidRDefault="00F717EA" w:rsidP="00F717EA">
      <w:pPr>
        <w:widowControl/>
        <w:ind w:firstLineChars="2303" w:firstLine="5549"/>
        <w:rPr>
          <w:rFonts w:ascii="宋体" w:hAnsi="宋体" w:cs="宋体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2"/>
        <w:gridCol w:w="872"/>
        <w:gridCol w:w="785"/>
        <w:gridCol w:w="1277"/>
        <w:gridCol w:w="1274"/>
        <w:gridCol w:w="1307"/>
        <w:gridCol w:w="1308"/>
        <w:gridCol w:w="1534"/>
        <w:gridCol w:w="1572"/>
        <w:gridCol w:w="2522"/>
      </w:tblGrid>
      <w:tr w:rsidR="001631E4" w:rsidRPr="00AC53FE" w:rsidTr="001631E4">
        <w:tc>
          <w:tcPr>
            <w:tcW w:w="851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AC53FE">
              <w:rPr>
                <w:rFonts w:ascii="宋体" w:hAnsi="宋体" w:cs="宋体" w:hint="eastAsia"/>
                <w:bCs/>
                <w:sz w:val="24"/>
                <w:szCs w:val="24"/>
              </w:rPr>
              <w:t>被推荐学生排序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AC53FE">
              <w:rPr>
                <w:rFonts w:ascii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AC53FE">
              <w:rPr>
                <w:rFonts w:ascii="宋体" w:hAnsi="宋体" w:cs="宋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AC53FE">
              <w:rPr>
                <w:rFonts w:ascii="宋体" w:hAnsi="宋体" w:cs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277" w:type="dxa"/>
            <w:vAlign w:val="center"/>
          </w:tcPr>
          <w:p w:rsid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274" w:type="dxa"/>
            <w:vAlign w:val="center"/>
          </w:tcPr>
          <w:p w:rsid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参加出国留学项目名称</w:t>
            </w:r>
          </w:p>
        </w:tc>
        <w:tc>
          <w:tcPr>
            <w:tcW w:w="1308" w:type="dxa"/>
            <w:vAlign w:val="center"/>
          </w:tcPr>
          <w:p w:rsidR="001631E4" w:rsidRPr="00015BB8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项目组织实施单位</w:t>
            </w:r>
          </w:p>
        </w:tc>
        <w:tc>
          <w:tcPr>
            <w:tcW w:w="1534" w:type="dxa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出国</w:t>
            </w:r>
            <w:r w:rsidR="002D4CEE">
              <w:rPr>
                <w:rFonts w:ascii="宋体" w:hAnsi="宋体" w:cs="宋体" w:hint="eastAsia"/>
                <w:bCs/>
                <w:sz w:val="24"/>
                <w:szCs w:val="24"/>
              </w:rPr>
              <w:t>（或计划出国）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留学时间（年月日至年月日）</w:t>
            </w:r>
          </w:p>
        </w:tc>
        <w:tc>
          <w:tcPr>
            <w:tcW w:w="1572" w:type="dxa"/>
            <w:vAlign w:val="center"/>
          </w:tcPr>
          <w:p w:rsidR="001631E4" w:rsidRPr="00015BB8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申请资助学金类别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31E4" w:rsidRPr="00AC53FE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申请材料是否齐全（包括个人</w:t>
            </w:r>
            <w:r w:rsidRPr="007053E2">
              <w:rPr>
                <w:rFonts w:ascii="宋体" w:hAnsi="宋体" w:cs="宋体" w:hint="eastAsia"/>
                <w:bCs/>
                <w:sz w:val="24"/>
                <w:szCs w:val="24"/>
              </w:rPr>
              <w:t>申请表、国外高校邀请函复印件、、中文成绩单、签证记录复印件、飞机票复印件（已购买者提供）</w:t>
            </w:r>
            <w:r w:rsidR="007D4C5A">
              <w:rPr>
                <w:rFonts w:ascii="宋体" w:hAnsi="宋体" w:cs="宋体" w:hint="eastAsia"/>
                <w:bCs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</w:tc>
      </w:tr>
      <w:tr w:rsidR="001631E4" w:rsidRPr="00AC53FE" w:rsidTr="001631E4">
        <w:tc>
          <w:tcPr>
            <w:tcW w:w="851" w:type="dxa"/>
            <w:shd w:val="clear" w:color="auto" w:fill="auto"/>
          </w:tcPr>
          <w:p w:rsidR="001631E4" w:rsidRP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631E4"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1631E4" w:rsidRPr="00AC53FE" w:rsidTr="001631E4">
        <w:tc>
          <w:tcPr>
            <w:tcW w:w="851" w:type="dxa"/>
            <w:shd w:val="clear" w:color="auto" w:fill="auto"/>
          </w:tcPr>
          <w:p w:rsidR="001631E4" w:rsidRP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631E4"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1631E4" w:rsidRPr="00AC53FE" w:rsidTr="001631E4">
        <w:tc>
          <w:tcPr>
            <w:tcW w:w="851" w:type="dxa"/>
            <w:shd w:val="clear" w:color="auto" w:fill="auto"/>
          </w:tcPr>
          <w:p w:rsidR="001631E4" w:rsidRP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631E4"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1631E4" w:rsidRPr="00AC53FE" w:rsidTr="001631E4">
        <w:tc>
          <w:tcPr>
            <w:tcW w:w="851" w:type="dxa"/>
            <w:shd w:val="clear" w:color="auto" w:fill="auto"/>
          </w:tcPr>
          <w:p w:rsidR="001631E4" w:rsidRPr="001631E4" w:rsidRDefault="001631E4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 w:rsidRPr="001631E4"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1631E4" w:rsidRPr="00AC53FE" w:rsidRDefault="001631E4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13EE2" w:rsidRPr="00AC53FE" w:rsidTr="001631E4">
        <w:tc>
          <w:tcPr>
            <w:tcW w:w="851" w:type="dxa"/>
            <w:shd w:val="clear" w:color="auto" w:fill="auto"/>
          </w:tcPr>
          <w:p w:rsidR="00713EE2" w:rsidRPr="001631E4" w:rsidRDefault="00713EE2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13EE2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13EE2" w:rsidRPr="00AC53FE" w:rsidTr="001631E4">
        <w:tc>
          <w:tcPr>
            <w:tcW w:w="851" w:type="dxa"/>
            <w:shd w:val="clear" w:color="auto" w:fill="auto"/>
          </w:tcPr>
          <w:p w:rsidR="00713EE2" w:rsidRPr="001631E4" w:rsidRDefault="00713EE2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13EE2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13EE2" w:rsidRPr="00AC53FE" w:rsidTr="001631E4">
        <w:tc>
          <w:tcPr>
            <w:tcW w:w="851" w:type="dxa"/>
            <w:shd w:val="clear" w:color="auto" w:fill="auto"/>
          </w:tcPr>
          <w:p w:rsidR="00713EE2" w:rsidRPr="001631E4" w:rsidRDefault="00713EE2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13EE2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713EE2" w:rsidRPr="00AC53FE" w:rsidTr="001631E4">
        <w:tc>
          <w:tcPr>
            <w:tcW w:w="851" w:type="dxa"/>
            <w:shd w:val="clear" w:color="auto" w:fill="auto"/>
          </w:tcPr>
          <w:p w:rsidR="00713EE2" w:rsidRPr="001631E4" w:rsidRDefault="00713EE2" w:rsidP="001631E4">
            <w:pPr>
              <w:widowControl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13EE2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13EE2" w:rsidRPr="00AC53FE" w:rsidRDefault="00713EE2" w:rsidP="00C94360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F717EA" w:rsidRDefault="00F717EA" w:rsidP="00F717EA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F717EA" w:rsidRPr="001E37DD" w:rsidRDefault="00F717EA" w:rsidP="00F717EA">
      <w:pPr>
        <w:widowControl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填表人：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；              联系电话：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     </w:t>
      </w:r>
      <w:r w:rsidR="001631E4" w:rsidRPr="001631E4">
        <w:rPr>
          <w:rFonts w:ascii="宋体" w:hAnsi="宋体" w:cs="宋体" w:hint="eastAsia"/>
          <w:b/>
          <w:bCs/>
          <w:sz w:val="24"/>
          <w:szCs w:val="24"/>
        </w:rPr>
        <w:t>；</w:t>
      </w:r>
      <w:r w:rsidR="001631E4">
        <w:rPr>
          <w:rFonts w:ascii="宋体" w:hAnsi="宋体" w:cs="宋体" w:hint="eastAsia"/>
          <w:b/>
          <w:bCs/>
          <w:sz w:val="24"/>
          <w:szCs w:val="24"/>
        </w:rPr>
        <w:t xml:space="preserve">         填表日期：</w:t>
      </w:r>
      <w:r w:rsidR="001631E4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  </w:t>
      </w:r>
    </w:p>
    <w:p w:rsidR="00F717EA" w:rsidRDefault="00F717EA" w:rsidP="00F717EA">
      <w:pPr>
        <w:widowControl/>
        <w:rPr>
          <w:rFonts w:ascii="宋体" w:hAnsi="宋体" w:cs="宋体"/>
          <w:b/>
          <w:bCs/>
          <w:sz w:val="24"/>
          <w:szCs w:val="24"/>
        </w:rPr>
      </w:pPr>
    </w:p>
    <w:p w:rsidR="00F717EA" w:rsidRPr="00873C3B" w:rsidRDefault="00F717EA" w:rsidP="00F717EA">
      <w:pPr>
        <w:widowControl/>
        <w:rPr>
          <w:rFonts w:ascii="宋体" w:hAnsi="宋体" w:cs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学院主管</w:t>
      </w:r>
      <w:r w:rsidR="00D45E28">
        <w:rPr>
          <w:rFonts w:ascii="宋体" w:hAnsi="宋体" w:cs="宋体" w:hint="eastAsia"/>
          <w:b/>
          <w:bCs/>
          <w:sz w:val="24"/>
          <w:szCs w:val="24"/>
        </w:rPr>
        <w:t>领导</w:t>
      </w:r>
      <w:r>
        <w:rPr>
          <w:rFonts w:ascii="宋体" w:hAnsi="宋体" w:cs="宋体" w:hint="eastAsia"/>
          <w:b/>
          <w:bCs/>
          <w:sz w:val="24"/>
          <w:szCs w:val="24"/>
        </w:rPr>
        <w:t>（签名）：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；    学院公章：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</w:t>
      </w:r>
    </w:p>
    <w:p w:rsidR="00F717EA" w:rsidRDefault="00F717EA" w:rsidP="00F717EA">
      <w:pPr>
        <w:widowControl/>
        <w:rPr>
          <w:rFonts w:ascii="宋体" w:hAnsi="宋体" w:cs="宋体"/>
          <w:b/>
          <w:bCs/>
          <w:sz w:val="24"/>
          <w:szCs w:val="24"/>
        </w:rPr>
        <w:sectPr w:rsidR="00F717EA" w:rsidSect="00F717EA">
          <w:pgSz w:w="16838" w:h="11906" w:orient="landscape"/>
          <w:pgMar w:top="567" w:right="1440" w:bottom="567" w:left="1440" w:header="851" w:footer="992" w:gutter="0"/>
          <w:cols w:space="720"/>
          <w:docGrid w:type="lines" w:linePitch="312"/>
        </w:sectPr>
      </w:pPr>
    </w:p>
    <w:p w:rsidR="001F5117" w:rsidRPr="00DC5BE5" w:rsidRDefault="001F5117" w:rsidP="001F5117">
      <w:pPr>
        <w:widowControl/>
        <w:rPr>
          <w:rFonts w:ascii="宋体"/>
          <w:b/>
          <w:bCs/>
          <w:sz w:val="24"/>
          <w:szCs w:val="24"/>
        </w:rPr>
      </w:pPr>
      <w:r w:rsidRPr="00DC5BE5">
        <w:rPr>
          <w:rFonts w:ascii="宋体" w:hAnsi="宋体" w:cs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:3</w:t>
      </w:r>
      <w:r w:rsidRPr="00DC5BE5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1F5117" w:rsidRDefault="00DC2D60" w:rsidP="001F5117">
      <w:pPr>
        <w:widowControl/>
        <w:spacing w:before="240" w:after="240" w:line="330" w:lineRule="atLeast"/>
        <w:ind w:firstLine="480"/>
        <w:jc w:val="center"/>
        <w:rPr>
          <w:rFonts w:ascii="黑体" w:eastAsia="黑体" w:hAnsi="仿宋" w:cs="黑体"/>
          <w:b/>
          <w:bCs/>
          <w:sz w:val="28"/>
          <w:szCs w:val="28"/>
        </w:rPr>
      </w:pPr>
      <w:r w:rsidRPr="00DC2D60">
        <w:rPr>
          <w:rFonts w:ascii="黑体" w:eastAsia="黑体" w:hAnsi="仿宋" w:cs="黑体" w:hint="eastAsia"/>
          <w:b/>
          <w:bCs/>
          <w:sz w:val="28"/>
          <w:szCs w:val="28"/>
        </w:rPr>
        <w:t>华南师范大学优秀本科生出国学习</w:t>
      </w:r>
      <w:proofErr w:type="gramStart"/>
      <w:r w:rsidRPr="00DC2D60">
        <w:rPr>
          <w:rFonts w:ascii="黑体" w:eastAsia="黑体" w:hAnsi="仿宋" w:cs="黑体" w:hint="eastAsia"/>
          <w:b/>
          <w:bCs/>
          <w:sz w:val="28"/>
          <w:szCs w:val="28"/>
        </w:rPr>
        <w:t>交流奖</w:t>
      </w:r>
      <w:proofErr w:type="gramEnd"/>
      <w:r w:rsidRPr="00DC2D60">
        <w:rPr>
          <w:rFonts w:ascii="黑体" w:eastAsia="黑体" w:hAnsi="仿宋" w:cs="黑体" w:hint="eastAsia"/>
          <w:b/>
          <w:bCs/>
          <w:sz w:val="28"/>
          <w:szCs w:val="28"/>
        </w:rPr>
        <w:t>助学金实施办法（试行）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="423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为提高在校本科生出国学习交流水平与质量，支持本科生实现追求卓越，国际化发展，培养更多具有国际视野和国际竞争力的创新创业人才，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特制定此办法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一、实施原则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="525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坚持“公正、公平、公开”原则，坚持立德树人，兼顾公平，择优选派，支持优秀本科生到国外高水平大学交换学习、实习实践，提高人才培养质量。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二、选拔与奖助范围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 xml:space="preserve">1. 选拔对象。我校全日制在校本科生均可申请参与选拔（交流期间应为我校在校生），专业不限。同等条件下，优先支持重点学科领域支撑的本科专业、人才培养模式改革创新班学生。 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选拔范围。入选学校或学院组织的各类型出国交流学习、实习实践项目，并获得国外高校或科研机构签发的学习机会邀请函（不含攻读硕士、博士学位）的优秀本科生。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 资助人数。每年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选拔约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150名。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三、奖助类型与标准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依据出国学习交流项目水平层次、出国学习时间等，优秀本科生出国学习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交流奖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助学金分类与奖助标准如下：</w:t>
      </w:r>
      <w:r w:rsidRPr="00DC2D60">
        <w:rPr>
          <w:rFonts w:ascii="仿宋_GB2312" w:eastAsia="仿宋_GB2312" w:hAnsi="仿宋" w:cs="Times New Roman"/>
          <w:kern w:val="2"/>
        </w:rPr>
        <w:t xml:space="preserve"> 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高水平留学项目奖学金，资助标准为5万元，并报销一次国际往返旅费（限额1万元，不足1万元按照实际机票价格报销，超出限额部分不予资助）。入选出国留学高水平交流学习或实习项目（已享受学费减免或带薪实习项目除外），被录取的国外高校在当年世界高水平大学排名（QS排名、泰晤士报排名或上海交通大学排名）前200以内或所属学科排名前100以内。且留学时间为一学期至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一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学年的本科生，可申请该资助。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2.学校公派留学项目奖学金，资助标准为3万元，并报销一次国际往返旅费（限额1万元，不足1万元按照实际机票价格报销，超出限额部分不予资助）。入选学校</w:t>
      </w:r>
      <w:r w:rsidRPr="00DC2D60">
        <w:rPr>
          <w:rFonts w:ascii="仿宋_GB2312" w:eastAsia="仿宋_GB2312" w:hAnsi="仿宋" w:cs="Times New Roman" w:hint="eastAsia"/>
          <w:kern w:val="2"/>
        </w:rPr>
        <w:lastRenderedPageBreak/>
        <w:t>或学院组织的出国留学较高水平交流学习或实习项目（已享受学费减免及带薪实习项目除外），且留学时间为一学期至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一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学年的本科生，可申请该资助。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3.短期交流项目助学金，资助标准为1万元。入选学校或学院组织的两周以上三个月以内的短期出国交流项目，且经学院认定的家庭经济困难本科生，可申请该资助。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19" w:firstLine="526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本科生在校期间，仅限享受一次出国学习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交流奖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助学金的资助，上述三种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类型奖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助学金不可重复享受。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四、申请条件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热爱祖国，品德优良，</w:t>
      </w:r>
      <w:r w:rsidRPr="00DC2D60">
        <w:rPr>
          <w:rFonts w:ascii="仿宋_GB2312" w:eastAsia="仿宋_GB2312" w:hAnsi="仿宋" w:cs="Times New Roman"/>
          <w:kern w:val="2"/>
        </w:rPr>
        <w:t>热心参加社会实践和公益活动</w:t>
      </w:r>
      <w:r w:rsidRPr="00DC2D60">
        <w:rPr>
          <w:rFonts w:ascii="仿宋_GB2312" w:eastAsia="仿宋_GB2312" w:hAnsi="仿宋" w:cs="Times New Roman" w:hint="eastAsia"/>
          <w:kern w:val="2"/>
        </w:rPr>
        <w:t>，无违法违纪记录,有学成回国为祖国建设服务的事业心和责任感。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学习优秀</w:t>
      </w:r>
      <w:r w:rsidRPr="00DC2D60">
        <w:rPr>
          <w:rFonts w:ascii="仿宋_GB2312" w:eastAsia="仿宋_GB2312" w:hAnsi="仿宋" w:cs="Times New Roman"/>
          <w:kern w:val="2"/>
        </w:rPr>
        <w:t>，身心健康</w:t>
      </w:r>
      <w:r w:rsidRPr="00DC2D60">
        <w:rPr>
          <w:rFonts w:ascii="仿宋_GB2312" w:eastAsia="仿宋_GB2312" w:hAnsi="仿宋" w:cs="Times New Roman" w:hint="eastAsia"/>
          <w:kern w:val="2"/>
        </w:rPr>
        <w:t>，平均学分</w:t>
      </w:r>
      <w:proofErr w:type="gramStart"/>
      <w:r w:rsidRPr="00DC2D60">
        <w:rPr>
          <w:rFonts w:ascii="仿宋_GB2312" w:eastAsia="仿宋_GB2312" w:hAnsi="仿宋" w:cs="Times New Roman" w:hint="eastAsia"/>
          <w:kern w:val="2"/>
        </w:rPr>
        <w:t>绩</w:t>
      </w:r>
      <w:proofErr w:type="gramEnd"/>
      <w:r w:rsidRPr="00DC2D60">
        <w:rPr>
          <w:rFonts w:ascii="仿宋_GB2312" w:eastAsia="仿宋_GB2312" w:hAnsi="仿宋" w:cs="Times New Roman" w:hint="eastAsia"/>
          <w:kern w:val="2"/>
        </w:rPr>
        <w:t>点在专业排名前50%，无必修课重修。英语水平达到国外高校入学基本要求，</w:t>
      </w:r>
      <w:proofErr w:type="gramStart"/>
      <w:r w:rsidRPr="00DC2D60">
        <w:rPr>
          <w:rFonts w:ascii="仿宋_GB2312" w:eastAsia="仿宋_GB2312" w:hAnsi="仿宋" w:cs="Times New Roman"/>
          <w:kern w:val="2"/>
        </w:rPr>
        <w:t>雅思</w:t>
      </w:r>
      <w:proofErr w:type="gramEnd"/>
      <w:r w:rsidRPr="00DC2D60">
        <w:rPr>
          <w:rFonts w:ascii="仿宋_GB2312" w:eastAsia="仿宋_GB2312" w:hAnsi="仿宋" w:cs="Times New Roman"/>
          <w:kern w:val="2"/>
        </w:rPr>
        <w:t>6.</w:t>
      </w:r>
      <w:r w:rsidRPr="00DC2D60">
        <w:rPr>
          <w:rFonts w:ascii="仿宋_GB2312" w:eastAsia="仿宋_GB2312" w:hAnsi="仿宋" w:cs="Times New Roman" w:hint="eastAsia"/>
          <w:kern w:val="2"/>
        </w:rPr>
        <w:t>0</w:t>
      </w:r>
      <w:r w:rsidRPr="00DC2D60">
        <w:rPr>
          <w:rFonts w:ascii="仿宋_GB2312" w:eastAsia="仿宋_GB2312" w:hAnsi="仿宋" w:cs="Times New Roman"/>
          <w:kern w:val="2"/>
        </w:rPr>
        <w:t>分</w:t>
      </w:r>
      <w:r w:rsidRPr="00DC2D60">
        <w:rPr>
          <w:rFonts w:ascii="仿宋_GB2312" w:eastAsia="仿宋_GB2312" w:hAnsi="仿宋" w:cs="Times New Roman" w:hint="eastAsia"/>
          <w:kern w:val="2"/>
        </w:rPr>
        <w:t>或</w:t>
      </w:r>
      <w:r w:rsidRPr="00DC2D60">
        <w:rPr>
          <w:rFonts w:ascii="仿宋_GB2312" w:eastAsia="仿宋_GB2312" w:hAnsi="仿宋" w:cs="Times New Roman"/>
          <w:kern w:val="2"/>
        </w:rPr>
        <w:t>托福</w:t>
      </w:r>
      <w:r w:rsidRPr="00DC2D60">
        <w:rPr>
          <w:rFonts w:ascii="仿宋_GB2312" w:eastAsia="仿宋_GB2312" w:hAnsi="仿宋" w:cs="Times New Roman" w:hint="eastAsia"/>
          <w:kern w:val="2"/>
        </w:rPr>
        <w:t>85</w:t>
      </w:r>
      <w:r w:rsidRPr="00DC2D60">
        <w:rPr>
          <w:rFonts w:ascii="仿宋_GB2312" w:eastAsia="仿宋_GB2312" w:hAnsi="仿宋" w:cs="Times New Roman"/>
          <w:kern w:val="2"/>
        </w:rPr>
        <w:t>分</w:t>
      </w:r>
      <w:r w:rsidRPr="00DC2D60">
        <w:rPr>
          <w:rFonts w:ascii="仿宋_GB2312" w:eastAsia="仿宋_GB2312" w:hAnsi="仿宋" w:cs="Times New Roman" w:hint="eastAsia"/>
          <w:kern w:val="2"/>
        </w:rPr>
        <w:t>以上者优先入选。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3.已获国</w:t>
      </w:r>
      <w:r w:rsidRPr="00DC2D60">
        <w:rPr>
          <w:rFonts w:ascii="仿宋_GB2312" w:eastAsia="仿宋_GB2312" w:hAnsi="仿宋" w:cs="Times New Roman"/>
          <w:kern w:val="2"/>
        </w:rPr>
        <w:t>外院校正式邀请</w:t>
      </w:r>
      <w:r w:rsidRPr="00DC2D60">
        <w:rPr>
          <w:rFonts w:ascii="仿宋_GB2312" w:eastAsia="仿宋_GB2312" w:hAnsi="仿宋" w:cs="Times New Roman" w:hint="eastAsia"/>
          <w:kern w:val="2"/>
        </w:rPr>
        <w:t>函（不含攻读硕士、博士学位），且获得留学国家或地区的签证批准。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b/>
          <w:kern w:val="2"/>
        </w:rPr>
      </w:pPr>
      <w:r w:rsidRPr="00DC2D60">
        <w:rPr>
          <w:rFonts w:ascii="仿宋_GB2312" w:eastAsia="仿宋_GB2312" w:hAnsi="仿宋" w:cs="Times New Roman" w:hint="eastAsia"/>
          <w:b/>
          <w:kern w:val="2"/>
        </w:rPr>
        <w:t>五、实施程序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个人申请。申请人申报学校或学院组织的各类型出国留学项目，入选项目选派名单并获得邀请函后，按学校通知要求向所在学院提出申请。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学院推荐。学院对申请人资格条件、在校期间综合表现情况等进行初审，确定推荐名单，将推荐申请材料提交到教务处。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3. 学校审核。教务处联合国际交流合作处、学生工作处等单位组建专家评审组，对学院推荐人材料进行评审，确定奖励资助名单，公示无异议后发文公布。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left="1200" w:hanging="72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 xml:space="preserve"> </w:t>
      </w:r>
      <w:r w:rsidRPr="00DC2D60">
        <w:rPr>
          <w:rFonts w:ascii="仿宋_GB2312" w:eastAsia="仿宋_GB2312" w:hAnsi="仿宋" w:cs="Times New Roman" w:hint="eastAsia"/>
          <w:b/>
          <w:kern w:val="2"/>
        </w:rPr>
        <w:t>六、学生管理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1. 获资助本科生需按时派出，按期回国返校，违反规定者将取消</w:t>
      </w:r>
      <w:r w:rsidRPr="00DC2D60">
        <w:rPr>
          <w:rFonts w:ascii="仿宋_GB2312" w:eastAsia="仿宋_GB2312" w:hAnsi="仿宋" w:cs="Times New Roman"/>
          <w:kern w:val="2"/>
        </w:rPr>
        <w:t>其</w:t>
      </w:r>
      <w:r w:rsidRPr="00DC2D60">
        <w:rPr>
          <w:rFonts w:ascii="仿宋_GB2312" w:eastAsia="仿宋_GB2312" w:hAnsi="仿宋" w:cs="Times New Roman" w:hint="eastAsia"/>
          <w:kern w:val="2"/>
        </w:rPr>
        <w:t>奖助资格，并追缴奖助资金</w:t>
      </w:r>
      <w:r w:rsidRPr="00DC2D60">
        <w:rPr>
          <w:rFonts w:ascii="仿宋_GB2312" w:eastAsia="仿宋_GB2312" w:hAnsi="仿宋" w:cs="Times New Roman"/>
          <w:kern w:val="2"/>
        </w:rPr>
        <w:t>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2. 出国学习交流前应签署派出协议，出国期间接受学生所在学院的跟踪管理，确保留学安全。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lastRenderedPageBreak/>
        <w:t>3.在国外学习交流期间，本科生必须选修其所学本科专业相近的专业课程，或参与专业相关的实习实践活动。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4.根据《华南师范大学国（境）外本科交换生管理办法（试行）》（华师[2012]117号）对出国学生进行考核，留学期间修读的课程成绩按照相关规定予以认定和转换学分。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5. 学生返校后应向学院提交签证或签注记录、国外大学缴费单据、往返旅费票据等材料。</w:t>
      </w:r>
    </w:p>
    <w:p w:rsidR="00DC2D60" w:rsidRPr="00DC2D60" w:rsidRDefault="00DC2D60" w:rsidP="00DC2D60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仿宋_GB2312" w:eastAsia="仿宋_GB2312" w:hAnsi="仿宋" w:cs="Times New Roman"/>
          <w:kern w:val="2"/>
        </w:rPr>
      </w:pPr>
      <w:r w:rsidRPr="00DC2D60">
        <w:rPr>
          <w:rFonts w:ascii="仿宋_GB2312" w:eastAsia="仿宋_GB2312" w:hAnsi="仿宋" w:cs="Times New Roman" w:hint="eastAsia"/>
          <w:kern w:val="2"/>
        </w:rPr>
        <w:t>6. 选派人员获得与资助有关的科研成果发表时，应注明 “本成果获华南师范大学优秀本科生出国学习交流奖助学金资助”。</w:t>
      </w: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>本办法自</w:t>
      </w:r>
      <w:proofErr w:type="gramStart"/>
      <w:r w:rsidRPr="00DC2D60">
        <w:rPr>
          <w:rFonts w:ascii="仿宋_GB2312" w:eastAsia="仿宋_GB2312" w:hAnsi="仿宋" w:hint="eastAsia"/>
          <w:sz w:val="24"/>
          <w:szCs w:val="24"/>
        </w:rPr>
        <w:t>发文日</w:t>
      </w:r>
      <w:proofErr w:type="gramEnd"/>
      <w:r w:rsidRPr="00DC2D60">
        <w:rPr>
          <w:rFonts w:ascii="仿宋_GB2312" w:eastAsia="仿宋_GB2312" w:hAnsi="仿宋" w:hint="eastAsia"/>
          <w:sz w:val="24"/>
          <w:szCs w:val="24"/>
        </w:rPr>
        <w:t>起实施，由教务处负责解释。</w:t>
      </w: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ind w:firstLineChars="150" w:firstLine="360"/>
        <w:rPr>
          <w:rFonts w:ascii="仿宋_GB2312" w:eastAsia="仿宋_GB2312" w:hAnsi="仿宋"/>
          <w:sz w:val="24"/>
          <w:szCs w:val="24"/>
        </w:rPr>
      </w:pPr>
    </w:p>
    <w:p w:rsidR="00DC2D60" w:rsidRPr="00DC2D60" w:rsidRDefault="00DC2D60" w:rsidP="00DC2D60">
      <w:pPr>
        <w:spacing w:line="580" w:lineRule="exact"/>
        <w:ind w:right="640"/>
        <w:jc w:val="center"/>
        <w:rPr>
          <w:rFonts w:ascii="仿宋_GB2312" w:eastAsia="仿宋_GB2312" w:hAnsi="仿宋"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Ansi="仿宋" w:hint="eastAsia"/>
          <w:sz w:val="24"/>
          <w:szCs w:val="24"/>
        </w:rPr>
        <w:t xml:space="preserve">                 </w:t>
      </w:r>
      <w:r w:rsidRPr="00DC2D60">
        <w:rPr>
          <w:rFonts w:ascii="仿宋_GB2312" w:eastAsia="仿宋_GB2312" w:hAnsi="仿宋" w:hint="eastAsia"/>
          <w:sz w:val="24"/>
          <w:szCs w:val="24"/>
        </w:rPr>
        <w:t xml:space="preserve"> 教务处 </w:t>
      </w:r>
    </w:p>
    <w:p w:rsidR="00DC2D60" w:rsidRPr="00DC2D60" w:rsidRDefault="00DC2D60" w:rsidP="00DC2D60">
      <w:pPr>
        <w:widowControl/>
        <w:spacing w:before="240" w:after="240" w:line="330" w:lineRule="atLeast"/>
        <w:ind w:firstLine="480"/>
        <w:jc w:val="left"/>
        <w:rPr>
          <w:rFonts w:ascii="黑体" w:eastAsia="黑体" w:hAnsi="仿宋"/>
          <w:bCs/>
          <w:sz w:val="24"/>
          <w:szCs w:val="24"/>
        </w:rPr>
      </w:pPr>
      <w:r w:rsidRPr="00DC2D60">
        <w:rPr>
          <w:rFonts w:ascii="仿宋_GB2312" w:eastAsia="仿宋_GB2312" w:hAnsi="仿宋" w:hint="eastAsia"/>
          <w:sz w:val="24"/>
          <w:szCs w:val="24"/>
        </w:rPr>
        <w:t xml:space="preserve">                              </w:t>
      </w:r>
      <w:r>
        <w:rPr>
          <w:rFonts w:ascii="仿宋_GB2312" w:eastAsia="仿宋_GB2312" w:hAnsi="仿宋" w:hint="eastAsia"/>
          <w:sz w:val="24"/>
          <w:szCs w:val="24"/>
        </w:rPr>
        <w:t xml:space="preserve">                   </w:t>
      </w:r>
      <w:r w:rsidRPr="00DC2D60">
        <w:rPr>
          <w:rFonts w:ascii="仿宋_GB2312" w:eastAsia="仿宋_GB2312" w:hAnsi="仿宋" w:hint="eastAsia"/>
          <w:sz w:val="24"/>
          <w:szCs w:val="24"/>
        </w:rPr>
        <w:t xml:space="preserve"> 2016年7月15日</w:t>
      </w:r>
    </w:p>
    <w:sectPr w:rsidR="00DC2D60" w:rsidRPr="00DC2D60" w:rsidSect="00B158FB">
      <w:pgSz w:w="11906" w:h="16838"/>
      <w:pgMar w:top="2098" w:right="1474" w:bottom="1985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26" w:rsidRDefault="00BB1F26">
      <w:r>
        <w:separator/>
      </w:r>
    </w:p>
  </w:endnote>
  <w:endnote w:type="continuationSeparator" w:id="0">
    <w:p w:rsidR="00BB1F26" w:rsidRDefault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8F" w:rsidRPr="00603570" w:rsidRDefault="00F9718F" w:rsidP="00F9718F">
    <w:pPr>
      <w:pStyle w:val="a4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0A6420" w:rsidRPr="000A6420">
      <w:rPr>
        <w:rFonts w:ascii="宋体" w:hAnsi="宋体"/>
        <w:noProof/>
        <w:sz w:val="28"/>
        <w:szCs w:val="28"/>
        <w:lang w:val="zh-CN"/>
      </w:rPr>
      <w:t>4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2D" w:rsidRPr="00603570" w:rsidRDefault="005A502D" w:rsidP="005A502D">
    <w:pPr>
      <w:pStyle w:val="a4"/>
      <w:framePr w:wrap="around" w:vAnchor="text" w:hAnchor="margin" w:xAlign="center" w:y="1"/>
      <w:ind w:firstLineChars="2650" w:firstLine="7420"/>
      <w:rPr>
        <w:rFonts w:ascii="宋体" w:hAnsi="宋体"/>
        <w:sz w:val="28"/>
        <w:szCs w:val="28"/>
      </w:rPr>
    </w:pPr>
    <w:r w:rsidRPr="00603570">
      <w:rPr>
        <w:rFonts w:ascii="宋体" w:hAnsi="宋体" w:hint="eastAsia"/>
        <w:sz w:val="28"/>
        <w:szCs w:val="28"/>
      </w:rPr>
      <w:t>—</w:t>
    </w:r>
    <w:r w:rsidR="00825793" w:rsidRPr="00603570">
      <w:rPr>
        <w:rFonts w:ascii="宋体" w:hAnsi="宋体"/>
        <w:sz w:val="28"/>
        <w:szCs w:val="28"/>
      </w:rPr>
      <w:fldChar w:fldCharType="begin"/>
    </w:r>
    <w:r w:rsidRPr="00603570">
      <w:rPr>
        <w:rFonts w:ascii="宋体" w:hAnsi="宋体"/>
        <w:sz w:val="28"/>
        <w:szCs w:val="28"/>
      </w:rPr>
      <w:instrText xml:space="preserve"> PAGE   \* MERGEFORMAT </w:instrText>
    </w:r>
    <w:r w:rsidR="00825793" w:rsidRPr="00603570">
      <w:rPr>
        <w:rFonts w:ascii="宋体" w:hAnsi="宋体"/>
        <w:sz w:val="28"/>
        <w:szCs w:val="28"/>
      </w:rPr>
      <w:fldChar w:fldCharType="separate"/>
    </w:r>
    <w:r w:rsidR="000A6420" w:rsidRPr="000A6420">
      <w:rPr>
        <w:rFonts w:ascii="宋体" w:hAnsi="宋体"/>
        <w:noProof/>
        <w:sz w:val="28"/>
        <w:szCs w:val="28"/>
        <w:lang w:val="zh-CN"/>
      </w:rPr>
      <w:t>5</w:t>
    </w:r>
    <w:r w:rsidR="00825793" w:rsidRPr="00603570">
      <w:rPr>
        <w:rFonts w:ascii="宋体" w:hAnsi="宋体"/>
        <w:sz w:val="28"/>
        <w:szCs w:val="28"/>
      </w:rPr>
      <w:fldChar w:fldCharType="end"/>
    </w:r>
    <w:r w:rsidRPr="00603570">
      <w:rPr>
        <w:rFonts w:ascii="宋体" w:hAnsi="宋体" w:hint="eastAsia"/>
        <w:sz w:val="28"/>
        <w:szCs w:val="28"/>
      </w:rPr>
      <w:t>—</w:t>
    </w:r>
  </w:p>
  <w:p w:rsidR="00D14E8A" w:rsidRDefault="00D14E8A" w:rsidP="006E1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26" w:rsidRDefault="00BB1F26">
      <w:r>
        <w:separator/>
      </w:r>
    </w:p>
  </w:footnote>
  <w:footnote w:type="continuationSeparator" w:id="0">
    <w:p w:rsidR="00BB1F26" w:rsidRDefault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8A" w:rsidRDefault="00D14E8A" w:rsidP="00CB44B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B5D"/>
    <w:multiLevelType w:val="hybridMultilevel"/>
    <w:tmpl w:val="62DAB42E"/>
    <w:lvl w:ilvl="0" w:tplc="1C86B85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abstractNum w:abstractNumId="1">
    <w:nsid w:val="2D554D0F"/>
    <w:multiLevelType w:val="hybridMultilevel"/>
    <w:tmpl w:val="013214E8"/>
    <w:lvl w:ilvl="0" w:tplc="F6A81A58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270E4D"/>
    <w:multiLevelType w:val="hybridMultilevel"/>
    <w:tmpl w:val="B1EC2C24"/>
    <w:lvl w:ilvl="0" w:tplc="723835BA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97151A"/>
    <w:multiLevelType w:val="hybridMultilevel"/>
    <w:tmpl w:val="2A3EDC86"/>
    <w:lvl w:ilvl="0" w:tplc="D1707224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CE24CC"/>
    <w:multiLevelType w:val="hybridMultilevel"/>
    <w:tmpl w:val="8D36C5F2"/>
    <w:lvl w:ilvl="0" w:tplc="EEBC5DD0">
      <w:start w:val="1"/>
      <w:numFmt w:val="decimal"/>
      <w:lvlText w:val="%1、"/>
      <w:lvlJc w:val="left"/>
      <w:pPr>
        <w:tabs>
          <w:tab w:val="num" w:pos="1376"/>
        </w:tabs>
        <w:ind w:left="13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96"/>
        </w:tabs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56"/>
        </w:tabs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16"/>
        </w:tabs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6"/>
        </w:tabs>
        <w:ind w:left="4436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D9"/>
    <w:rsid w:val="00001861"/>
    <w:rsid w:val="0000325A"/>
    <w:rsid w:val="00004873"/>
    <w:rsid w:val="0001112A"/>
    <w:rsid w:val="00015BB8"/>
    <w:rsid w:val="00021C78"/>
    <w:rsid w:val="0003215C"/>
    <w:rsid w:val="00032F18"/>
    <w:rsid w:val="00036D33"/>
    <w:rsid w:val="0004471E"/>
    <w:rsid w:val="00045705"/>
    <w:rsid w:val="000459EF"/>
    <w:rsid w:val="000461D4"/>
    <w:rsid w:val="00046C51"/>
    <w:rsid w:val="00053B31"/>
    <w:rsid w:val="00062FF6"/>
    <w:rsid w:val="0006694E"/>
    <w:rsid w:val="00066D7A"/>
    <w:rsid w:val="00066E0A"/>
    <w:rsid w:val="000705DE"/>
    <w:rsid w:val="000770AD"/>
    <w:rsid w:val="00082A1B"/>
    <w:rsid w:val="00085CB2"/>
    <w:rsid w:val="000862B4"/>
    <w:rsid w:val="00087B38"/>
    <w:rsid w:val="00092610"/>
    <w:rsid w:val="00093CE0"/>
    <w:rsid w:val="000944A6"/>
    <w:rsid w:val="000A2E01"/>
    <w:rsid w:val="000A6420"/>
    <w:rsid w:val="000B0F2C"/>
    <w:rsid w:val="000C2AD3"/>
    <w:rsid w:val="000D305E"/>
    <w:rsid w:val="000D30BC"/>
    <w:rsid w:val="000D3730"/>
    <w:rsid w:val="000D4E43"/>
    <w:rsid w:val="000F12E3"/>
    <w:rsid w:val="000F18E1"/>
    <w:rsid w:val="000F3E03"/>
    <w:rsid w:val="000F7DD1"/>
    <w:rsid w:val="001020A8"/>
    <w:rsid w:val="00103A1B"/>
    <w:rsid w:val="00104527"/>
    <w:rsid w:val="00111A3F"/>
    <w:rsid w:val="00121022"/>
    <w:rsid w:val="001261EC"/>
    <w:rsid w:val="00127BF3"/>
    <w:rsid w:val="00140D62"/>
    <w:rsid w:val="001464B9"/>
    <w:rsid w:val="001631E4"/>
    <w:rsid w:val="00165269"/>
    <w:rsid w:val="00176727"/>
    <w:rsid w:val="0017785F"/>
    <w:rsid w:val="001834BE"/>
    <w:rsid w:val="00194795"/>
    <w:rsid w:val="00194E2E"/>
    <w:rsid w:val="00197EAE"/>
    <w:rsid w:val="001A20C8"/>
    <w:rsid w:val="001B12F6"/>
    <w:rsid w:val="001B130F"/>
    <w:rsid w:val="001B2F97"/>
    <w:rsid w:val="001B3F57"/>
    <w:rsid w:val="001B7319"/>
    <w:rsid w:val="001B7C91"/>
    <w:rsid w:val="001C23B2"/>
    <w:rsid w:val="001C31AC"/>
    <w:rsid w:val="001C31E7"/>
    <w:rsid w:val="001C3DF1"/>
    <w:rsid w:val="001C3F44"/>
    <w:rsid w:val="001C5B86"/>
    <w:rsid w:val="001C7BBF"/>
    <w:rsid w:val="001D0CFD"/>
    <w:rsid w:val="001E031A"/>
    <w:rsid w:val="001E26B2"/>
    <w:rsid w:val="001E419A"/>
    <w:rsid w:val="001E69BA"/>
    <w:rsid w:val="001F1BF8"/>
    <w:rsid w:val="001F5117"/>
    <w:rsid w:val="00200599"/>
    <w:rsid w:val="00202B94"/>
    <w:rsid w:val="00212A1B"/>
    <w:rsid w:val="00226C7F"/>
    <w:rsid w:val="00226D0F"/>
    <w:rsid w:val="00231117"/>
    <w:rsid w:val="002330BA"/>
    <w:rsid w:val="00240236"/>
    <w:rsid w:val="00240AED"/>
    <w:rsid w:val="00241809"/>
    <w:rsid w:val="00242555"/>
    <w:rsid w:val="002458B9"/>
    <w:rsid w:val="002562C3"/>
    <w:rsid w:val="0025683B"/>
    <w:rsid w:val="002616BF"/>
    <w:rsid w:val="00263EA5"/>
    <w:rsid w:val="00273C19"/>
    <w:rsid w:val="00273DDA"/>
    <w:rsid w:val="00276754"/>
    <w:rsid w:val="0027729B"/>
    <w:rsid w:val="00282EA7"/>
    <w:rsid w:val="0028673A"/>
    <w:rsid w:val="002900D2"/>
    <w:rsid w:val="00296BB3"/>
    <w:rsid w:val="002A01E9"/>
    <w:rsid w:val="002B3226"/>
    <w:rsid w:val="002B45DC"/>
    <w:rsid w:val="002B5526"/>
    <w:rsid w:val="002B7EBF"/>
    <w:rsid w:val="002C14FA"/>
    <w:rsid w:val="002C44B5"/>
    <w:rsid w:val="002D1A00"/>
    <w:rsid w:val="002D1A02"/>
    <w:rsid w:val="002D2B6F"/>
    <w:rsid w:val="002D45D9"/>
    <w:rsid w:val="002D4CEE"/>
    <w:rsid w:val="002D6CCB"/>
    <w:rsid w:val="002D6CF1"/>
    <w:rsid w:val="002E34A8"/>
    <w:rsid w:val="002E43EE"/>
    <w:rsid w:val="002E68AC"/>
    <w:rsid w:val="002F2F7B"/>
    <w:rsid w:val="002F393F"/>
    <w:rsid w:val="00307942"/>
    <w:rsid w:val="00307A95"/>
    <w:rsid w:val="00310768"/>
    <w:rsid w:val="003126A7"/>
    <w:rsid w:val="003129B3"/>
    <w:rsid w:val="00312BD8"/>
    <w:rsid w:val="00323E7B"/>
    <w:rsid w:val="003313F6"/>
    <w:rsid w:val="00336623"/>
    <w:rsid w:val="00336A10"/>
    <w:rsid w:val="003456D6"/>
    <w:rsid w:val="003470EC"/>
    <w:rsid w:val="00350996"/>
    <w:rsid w:val="00354580"/>
    <w:rsid w:val="00384F26"/>
    <w:rsid w:val="003856CB"/>
    <w:rsid w:val="003B3A92"/>
    <w:rsid w:val="003B48D4"/>
    <w:rsid w:val="003B75BD"/>
    <w:rsid w:val="003C467A"/>
    <w:rsid w:val="003C46BC"/>
    <w:rsid w:val="003E286B"/>
    <w:rsid w:val="003E3904"/>
    <w:rsid w:val="003E4D86"/>
    <w:rsid w:val="003E518E"/>
    <w:rsid w:val="003E77FB"/>
    <w:rsid w:val="003F682F"/>
    <w:rsid w:val="00401184"/>
    <w:rsid w:val="004044CA"/>
    <w:rsid w:val="00404784"/>
    <w:rsid w:val="00415065"/>
    <w:rsid w:val="0043395A"/>
    <w:rsid w:val="00443D3C"/>
    <w:rsid w:val="004457E3"/>
    <w:rsid w:val="00445828"/>
    <w:rsid w:val="0045273E"/>
    <w:rsid w:val="00461A7D"/>
    <w:rsid w:val="00461C3C"/>
    <w:rsid w:val="004620B6"/>
    <w:rsid w:val="00470897"/>
    <w:rsid w:val="00477128"/>
    <w:rsid w:val="004811EA"/>
    <w:rsid w:val="00482634"/>
    <w:rsid w:val="004831E9"/>
    <w:rsid w:val="00483CA7"/>
    <w:rsid w:val="00493686"/>
    <w:rsid w:val="004A1E3E"/>
    <w:rsid w:val="004B224C"/>
    <w:rsid w:val="004C2AD7"/>
    <w:rsid w:val="004D44DC"/>
    <w:rsid w:val="004D50EB"/>
    <w:rsid w:val="004D6DEF"/>
    <w:rsid w:val="004D76DE"/>
    <w:rsid w:val="004D7F00"/>
    <w:rsid w:val="004E5E1C"/>
    <w:rsid w:val="004E6B30"/>
    <w:rsid w:val="004F336C"/>
    <w:rsid w:val="004F3C88"/>
    <w:rsid w:val="004F5D4D"/>
    <w:rsid w:val="004F6C15"/>
    <w:rsid w:val="004F7130"/>
    <w:rsid w:val="00502869"/>
    <w:rsid w:val="00505A02"/>
    <w:rsid w:val="00506A3B"/>
    <w:rsid w:val="005113F1"/>
    <w:rsid w:val="00512194"/>
    <w:rsid w:val="00514AEC"/>
    <w:rsid w:val="00530508"/>
    <w:rsid w:val="00541EC8"/>
    <w:rsid w:val="0054381E"/>
    <w:rsid w:val="0054702E"/>
    <w:rsid w:val="00551618"/>
    <w:rsid w:val="00551675"/>
    <w:rsid w:val="00552C6B"/>
    <w:rsid w:val="00553C04"/>
    <w:rsid w:val="00554761"/>
    <w:rsid w:val="0056352A"/>
    <w:rsid w:val="005651B5"/>
    <w:rsid w:val="005656B9"/>
    <w:rsid w:val="00565D6E"/>
    <w:rsid w:val="00581960"/>
    <w:rsid w:val="00590431"/>
    <w:rsid w:val="005910D8"/>
    <w:rsid w:val="00594CA7"/>
    <w:rsid w:val="005A3203"/>
    <w:rsid w:val="005A4194"/>
    <w:rsid w:val="005A4DE8"/>
    <w:rsid w:val="005A502D"/>
    <w:rsid w:val="005C7B1E"/>
    <w:rsid w:val="005D44F5"/>
    <w:rsid w:val="005D6243"/>
    <w:rsid w:val="005E6B98"/>
    <w:rsid w:val="005F02A5"/>
    <w:rsid w:val="00601641"/>
    <w:rsid w:val="00602161"/>
    <w:rsid w:val="00602612"/>
    <w:rsid w:val="00604079"/>
    <w:rsid w:val="006051D1"/>
    <w:rsid w:val="00613375"/>
    <w:rsid w:val="00613A3F"/>
    <w:rsid w:val="00613EF1"/>
    <w:rsid w:val="00623486"/>
    <w:rsid w:val="00624BD2"/>
    <w:rsid w:val="006257E8"/>
    <w:rsid w:val="00626944"/>
    <w:rsid w:val="00637B74"/>
    <w:rsid w:val="00640F90"/>
    <w:rsid w:val="00642761"/>
    <w:rsid w:val="00645C16"/>
    <w:rsid w:val="00647D73"/>
    <w:rsid w:val="00657E5D"/>
    <w:rsid w:val="0066279F"/>
    <w:rsid w:val="00671418"/>
    <w:rsid w:val="0067160F"/>
    <w:rsid w:val="00671A77"/>
    <w:rsid w:val="00674DCF"/>
    <w:rsid w:val="006805B3"/>
    <w:rsid w:val="006839E3"/>
    <w:rsid w:val="00687E13"/>
    <w:rsid w:val="00690C76"/>
    <w:rsid w:val="006954B8"/>
    <w:rsid w:val="006959A6"/>
    <w:rsid w:val="00695BA5"/>
    <w:rsid w:val="006A284E"/>
    <w:rsid w:val="006A4779"/>
    <w:rsid w:val="006A6F33"/>
    <w:rsid w:val="006A7268"/>
    <w:rsid w:val="006B611E"/>
    <w:rsid w:val="006C057C"/>
    <w:rsid w:val="006C12F1"/>
    <w:rsid w:val="006C4524"/>
    <w:rsid w:val="006C5965"/>
    <w:rsid w:val="006D4EF6"/>
    <w:rsid w:val="006D7C70"/>
    <w:rsid w:val="006E1657"/>
    <w:rsid w:val="006E376D"/>
    <w:rsid w:val="006E7820"/>
    <w:rsid w:val="006E7A1E"/>
    <w:rsid w:val="006F6C0D"/>
    <w:rsid w:val="006F7F6D"/>
    <w:rsid w:val="007053E2"/>
    <w:rsid w:val="0071120C"/>
    <w:rsid w:val="0071281D"/>
    <w:rsid w:val="00713BEE"/>
    <w:rsid w:val="00713DAD"/>
    <w:rsid w:val="00713EE2"/>
    <w:rsid w:val="00720561"/>
    <w:rsid w:val="0072060A"/>
    <w:rsid w:val="007218BF"/>
    <w:rsid w:val="00721A80"/>
    <w:rsid w:val="0072359E"/>
    <w:rsid w:val="00726851"/>
    <w:rsid w:val="00726926"/>
    <w:rsid w:val="00727694"/>
    <w:rsid w:val="0073035D"/>
    <w:rsid w:val="00741998"/>
    <w:rsid w:val="00746CC0"/>
    <w:rsid w:val="0075310D"/>
    <w:rsid w:val="00757F4F"/>
    <w:rsid w:val="00764A9D"/>
    <w:rsid w:val="00767D49"/>
    <w:rsid w:val="00771C57"/>
    <w:rsid w:val="00777B87"/>
    <w:rsid w:val="007816C7"/>
    <w:rsid w:val="00782E1A"/>
    <w:rsid w:val="00787C34"/>
    <w:rsid w:val="00790341"/>
    <w:rsid w:val="00796674"/>
    <w:rsid w:val="007A5275"/>
    <w:rsid w:val="007B1779"/>
    <w:rsid w:val="007B339B"/>
    <w:rsid w:val="007B5715"/>
    <w:rsid w:val="007B73C4"/>
    <w:rsid w:val="007C4DEC"/>
    <w:rsid w:val="007C532F"/>
    <w:rsid w:val="007D03CF"/>
    <w:rsid w:val="007D2A6E"/>
    <w:rsid w:val="007D4C5A"/>
    <w:rsid w:val="007D5696"/>
    <w:rsid w:val="007D61AD"/>
    <w:rsid w:val="007D6630"/>
    <w:rsid w:val="007E1D01"/>
    <w:rsid w:val="007E27A7"/>
    <w:rsid w:val="007E5697"/>
    <w:rsid w:val="007E77D5"/>
    <w:rsid w:val="007F6569"/>
    <w:rsid w:val="00802B61"/>
    <w:rsid w:val="00810E45"/>
    <w:rsid w:val="00813BDB"/>
    <w:rsid w:val="00815C76"/>
    <w:rsid w:val="0081701E"/>
    <w:rsid w:val="008200A4"/>
    <w:rsid w:val="00823EE6"/>
    <w:rsid w:val="00824689"/>
    <w:rsid w:val="00825793"/>
    <w:rsid w:val="00833780"/>
    <w:rsid w:val="0083476D"/>
    <w:rsid w:val="008363B4"/>
    <w:rsid w:val="008365D1"/>
    <w:rsid w:val="00847BF2"/>
    <w:rsid w:val="00871B46"/>
    <w:rsid w:val="008761F3"/>
    <w:rsid w:val="008816D2"/>
    <w:rsid w:val="00884206"/>
    <w:rsid w:val="008A3817"/>
    <w:rsid w:val="008A6714"/>
    <w:rsid w:val="008A6BD0"/>
    <w:rsid w:val="008B1072"/>
    <w:rsid w:val="008B2791"/>
    <w:rsid w:val="008B2C3F"/>
    <w:rsid w:val="008B3A02"/>
    <w:rsid w:val="008B41F4"/>
    <w:rsid w:val="008B5648"/>
    <w:rsid w:val="008B6083"/>
    <w:rsid w:val="008B74AE"/>
    <w:rsid w:val="008D22DB"/>
    <w:rsid w:val="008D689A"/>
    <w:rsid w:val="008E1B89"/>
    <w:rsid w:val="008E3FF2"/>
    <w:rsid w:val="008E614B"/>
    <w:rsid w:val="008F3063"/>
    <w:rsid w:val="008F4ED6"/>
    <w:rsid w:val="00901D00"/>
    <w:rsid w:val="009063B1"/>
    <w:rsid w:val="009109CB"/>
    <w:rsid w:val="00911BE2"/>
    <w:rsid w:val="0091748A"/>
    <w:rsid w:val="00921978"/>
    <w:rsid w:val="00921C1C"/>
    <w:rsid w:val="009348EB"/>
    <w:rsid w:val="00934C79"/>
    <w:rsid w:val="009421D5"/>
    <w:rsid w:val="0094328B"/>
    <w:rsid w:val="009473C9"/>
    <w:rsid w:val="0095156E"/>
    <w:rsid w:val="00960C9D"/>
    <w:rsid w:val="0096414F"/>
    <w:rsid w:val="0096485A"/>
    <w:rsid w:val="00972471"/>
    <w:rsid w:val="00972919"/>
    <w:rsid w:val="00973AE3"/>
    <w:rsid w:val="0097782F"/>
    <w:rsid w:val="00981F49"/>
    <w:rsid w:val="00982CBC"/>
    <w:rsid w:val="009877C7"/>
    <w:rsid w:val="009A3E38"/>
    <w:rsid w:val="009A740A"/>
    <w:rsid w:val="009B2CD9"/>
    <w:rsid w:val="009B3CB3"/>
    <w:rsid w:val="009B55CB"/>
    <w:rsid w:val="009B6344"/>
    <w:rsid w:val="009C002D"/>
    <w:rsid w:val="009C1E1C"/>
    <w:rsid w:val="009E14D3"/>
    <w:rsid w:val="009E469C"/>
    <w:rsid w:val="009F00C3"/>
    <w:rsid w:val="009F29A3"/>
    <w:rsid w:val="009F60C1"/>
    <w:rsid w:val="00A0228A"/>
    <w:rsid w:val="00A02832"/>
    <w:rsid w:val="00A0333D"/>
    <w:rsid w:val="00A04E55"/>
    <w:rsid w:val="00A12096"/>
    <w:rsid w:val="00A120FF"/>
    <w:rsid w:val="00A17F36"/>
    <w:rsid w:val="00A24E86"/>
    <w:rsid w:val="00A274AD"/>
    <w:rsid w:val="00A376E6"/>
    <w:rsid w:val="00A40C5E"/>
    <w:rsid w:val="00A40D1D"/>
    <w:rsid w:val="00A47644"/>
    <w:rsid w:val="00A604C9"/>
    <w:rsid w:val="00A613B7"/>
    <w:rsid w:val="00A64EF8"/>
    <w:rsid w:val="00A66A6E"/>
    <w:rsid w:val="00A7341A"/>
    <w:rsid w:val="00A76485"/>
    <w:rsid w:val="00A81AA2"/>
    <w:rsid w:val="00A826AE"/>
    <w:rsid w:val="00A828D7"/>
    <w:rsid w:val="00A86898"/>
    <w:rsid w:val="00A91A76"/>
    <w:rsid w:val="00A93240"/>
    <w:rsid w:val="00AA3727"/>
    <w:rsid w:val="00AA498D"/>
    <w:rsid w:val="00AA4AB4"/>
    <w:rsid w:val="00AB5B78"/>
    <w:rsid w:val="00AC5E2B"/>
    <w:rsid w:val="00AD48A8"/>
    <w:rsid w:val="00AD7292"/>
    <w:rsid w:val="00AE1EF0"/>
    <w:rsid w:val="00AE436A"/>
    <w:rsid w:val="00AF3951"/>
    <w:rsid w:val="00AF4401"/>
    <w:rsid w:val="00B043B9"/>
    <w:rsid w:val="00B05FB6"/>
    <w:rsid w:val="00B06276"/>
    <w:rsid w:val="00B06645"/>
    <w:rsid w:val="00B12492"/>
    <w:rsid w:val="00B158FB"/>
    <w:rsid w:val="00B23267"/>
    <w:rsid w:val="00B249CE"/>
    <w:rsid w:val="00B34467"/>
    <w:rsid w:val="00B424B4"/>
    <w:rsid w:val="00B42DA4"/>
    <w:rsid w:val="00B46204"/>
    <w:rsid w:val="00B5328F"/>
    <w:rsid w:val="00B5489D"/>
    <w:rsid w:val="00B562F6"/>
    <w:rsid w:val="00B5715E"/>
    <w:rsid w:val="00B644AC"/>
    <w:rsid w:val="00B65B54"/>
    <w:rsid w:val="00B75171"/>
    <w:rsid w:val="00B75371"/>
    <w:rsid w:val="00B8367E"/>
    <w:rsid w:val="00B87A60"/>
    <w:rsid w:val="00B91D06"/>
    <w:rsid w:val="00B95276"/>
    <w:rsid w:val="00B969C4"/>
    <w:rsid w:val="00B96CEF"/>
    <w:rsid w:val="00BA4DE9"/>
    <w:rsid w:val="00BB1F26"/>
    <w:rsid w:val="00BB6F46"/>
    <w:rsid w:val="00BC42A2"/>
    <w:rsid w:val="00BC599D"/>
    <w:rsid w:val="00BD2A18"/>
    <w:rsid w:val="00BE7468"/>
    <w:rsid w:val="00C04C94"/>
    <w:rsid w:val="00C1379A"/>
    <w:rsid w:val="00C1654C"/>
    <w:rsid w:val="00C26336"/>
    <w:rsid w:val="00C3069F"/>
    <w:rsid w:val="00C31961"/>
    <w:rsid w:val="00C34E02"/>
    <w:rsid w:val="00C44F11"/>
    <w:rsid w:val="00C45748"/>
    <w:rsid w:val="00C601CC"/>
    <w:rsid w:val="00C60B2B"/>
    <w:rsid w:val="00C70A0B"/>
    <w:rsid w:val="00C77273"/>
    <w:rsid w:val="00C93255"/>
    <w:rsid w:val="00C93704"/>
    <w:rsid w:val="00CA7D38"/>
    <w:rsid w:val="00CB44B4"/>
    <w:rsid w:val="00CB55E0"/>
    <w:rsid w:val="00CC0ACA"/>
    <w:rsid w:val="00CC6F01"/>
    <w:rsid w:val="00CC7FDF"/>
    <w:rsid w:val="00CD0A94"/>
    <w:rsid w:val="00CD5296"/>
    <w:rsid w:val="00CD568F"/>
    <w:rsid w:val="00CD6808"/>
    <w:rsid w:val="00CE22A3"/>
    <w:rsid w:val="00CE5438"/>
    <w:rsid w:val="00CE7E16"/>
    <w:rsid w:val="00CF2B40"/>
    <w:rsid w:val="00CF544A"/>
    <w:rsid w:val="00D14E8A"/>
    <w:rsid w:val="00D3068F"/>
    <w:rsid w:val="00D310D7"/>
    <w:rsid w:val="00D31269"/>
    <w:rsid w:val="00D31906"/>
    <w:rsid w:val="00D34B3C"/>
    <w:rsid w:val="00D45B06"/>
    <w:rsid w:val="00D45B7A"/>
    <w:rsid w:val="00D45E28"/>
    <w:rsid w:val="00D45E6F"/>
    <w:rsid w:val="00D621F4"/>
    <w:rsid w:val="00D6339B"/>
    <w:rsid w:val="00D679E5"/>
    <w:rsid w:val="00D7507C"/>
    <w:rsid w:val="00D75A74"/>
    <w:rsid w:val="00D80252"/>
    <w:rsid w:val="00D80359"/>
    <w:rsid w:val="00DA048D"/>
    <w:rsid w:val="00DA2436"/>
    <w:rsid w:val="00DA3AC8"/>
    <w:rsid w:val="00DA612B"/>
    <w:rsid w:val="00DC2D60"/>
    <w:rsid w:val="00DD2BF4"/>
    <w:rsid w:val="00DD3859"/>
    <w:rsid w:val="00DD3DB3"/>
    <w:rsid w:val="00DD52FE"/>
    <w:rsid w:val="00DD6D98"/>
    <w:rsid w:val="00DE1812"/>
    <w:rsid w:val="00DE2132"/>
    <w:rsid w:val="00DE4A0F"/>
    <w:rsid w:val="00DE5075"/>
    <w:rsid w:val="00DE6DC2"/>
    <w:rsid w:val="00DE7BD9"/>
    <w:rsid w:val="00DF14E2"/>
    <w:rsid w:val="00DF43E6"/>
    <w:rsid w:val="00DF5A52"/>
    <w:rsid w:val="00DF6A7D"/>
    <w:rsid w:val="00DF6C4E"/>
    <w:rsid w:val="00DF6DE7"/>
    <w:rsid w:val="00E122C2"/>
    <w:rsid w:val="00E20E05"/>
    <w:rsid w:val="00E20E53"/>
    <w:rsid w:val="00E26ADF"/>
    <w:rsid w:val="00E340DD"/>
    <w:rsid w:val="00E351CB"/>
    <w:rsid w:val="00E40BA9"/>
    <w:rsid w:val="00E432AA"/>
    <w:rsid w:val="00E4580C"/>
    <w:rsid w:val="00E46CAD"/>
    <w:rsid w:val="00E62C2F"/>
    <w:rsid w:val="00E641A1"/>
    <w:rsid w:val="00E71BA0"/>
    <w:rsid w:val="00E71CC1"/>
    <w:rsid w:val="00E73ECD"/>
    <w:rsid w:val="00E76117"/>
    <w:rsid w:val="00E90306"/>
    <w:rsid w:val="00E9547D"/>
    <w:rsid w:val="00E9641D"/>
    <w:rsid w:val="00EA0055"/>
    <w:rsid w:val="00EA034F"/>
    <w:rsid w:val="00EA080F"/>
    <w:rsid w:val="00EA497B"/>
    <w:rsid w:val="00EB74DE"/>
    <w:rsid w:val="00EC39D9"/>
    <w:rsid w:val="00ED32A6"/>
    <w:rsid w:val="00ED5841"/>
    <w:rsid w:val="00ED7579"/>
    <w:rsid w:val="00EE01BD"/>
    <w:rsid w:val="00EE04A5"/>
    <w:rsid w:val="00EE5535"/>
    <w:rsid w:val="00EF042F"/>
    <w:rsid w:val="00EF3BDE"/>
    <w:rsid w:val="00F03337"/>
    <w:rsid w:val="00F07598"/>
    <w:rsid w:val="00F10F35"/>
    <w:rsid w:val="00F116A5"/>
    <w:rsid w:val="00F13EA9"/>
    <w:rsid w:val="00F1557C"/>
    <w:rsid w:val="00F304E9"/>
    <w:rsid w:val="00F35BC7"/>
    <w:rsid w:val="00F40592"/>
    <w:rsid w:val="00F44928"/>
    <w:rsid w:val="00F47CE4"/>
    <w:rsid w:val="00F57E80"/>
    <w:rsid w:val="00F628B0"/>
    <w:rsid w:val="00F649D9"/>
    <w:rsid w:val="00F660D6"/>
    <w:rsid w:val="00F717EA"/>
    <w:rsid w:val="00F72F2E"/>
    <w:rsid w:val="00F77A3A"/>
    <w:rsid w:val="00F8573B"/>
    <w:rsid w:val="00F94167"/>
    <w:rsid w:val="00F96034"/>
    <w:rsid w:val="00F9718F"/>
    <w:rsid w:val="00F97D59"/>
    <w:rsid w:val="00FC3964"/>
    <w:rsid w:val="00FC4F1A"/>
    <w:rsid w:val="00FC6696"/>
    <w:rsid w:val="00FC6AB6"/>
    <w:rsid w:val="00FD3707"/>
    <w:rsid w:val="00FD5FD7"/>
    <w:rsid w:val="00FD6166"/>
    <w:rsid w:val="00FD6D97"/>
    <w:rsid w:val="00FD76E4"/>
    <w:rsid w:val="00FE1629"/>
    <w:rsid w:val="00FF12B5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CC6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1E69BA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rsid w:val="00BD2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6944"/>
    <w:rPr>
      <w:sz w:val="18"/>
      <w:szCs w:val="18"/>
    </w:rPr>
  </w:style>
  <w:style w:type="paragraph" w:styleId="a4">
    <w:name w:val="footer"/>
    <w:basedOn w:val="a"/>
    <w:link w:val="Char"/>
    <w:uiPriority w:val="99"/>
    <w:rsid w:val="00626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DD3DB3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626944"/>
  </w:style>
  <w:style w:type="paragraph" w:styleId="a6">
    <w:name w:val="header"/>
    <w:basedOn w:val="a"/>
    <w:link w:val="Char0"/>
    <w:uiPriority w:val="99"/>
    <w:rsid w:val="002D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AE436A"/>
    <w:pPr>
      <w:ind w:leftChars="2500" w:left="100"/>
    </w:pPr>
  </w:style>
  <w:style w:type="paragraph" w:styleId="a8">
    <w:name w:val="annotation text"/>
    <w:basedOn w:val="a"/>
    <w:link w:val="Char1"/>
    <w:rsid w:val="00DD3DB3"/>
    <w:pPr>
      <w:jc w:val="left"/>
    </w:pPr>
  </w:style>
  <w:style w:type="character" w:customStyle="1" w:styleId="Char1">
    <w:name w:val="批注文字 Char"/>
    <w:link w:val="a8"/>
    <w:rsid w:val="00DD3DB3"/>
    <w:rPr>
      <w:rFonts w:eastAsia="宋体"/>
      <w:kern w:val="2"/>
      <w:sz w:val="21"/>
      <w:lang w:val="en-US" w:eastAsia="zh-CN" w:bidi="ar-SA"/>
    </w:rPr>
  </w:style>
  <w:style w:type="character" w:styleId="a9">
    <w:name w:val="annotation reference"/>
    <w:basedOn w:val="a0"/>
    <w:semiHidden/>
    <w:rsid w:val="0054702E"/>
    <w:rPr>
      <w:sz w:val="21"/>
      <w:szCs w:val="21"/>
    </w:rPr>
  </w:style>
  <w:style w:type="paragraph" w:styleId="aa">
    <w:name w:val="annotation subject"/>
    <w:basedOn w:val="a8"/>
    <w:next w:val="a8"/>
    <w:semiHidden/>
    <w:rsid w:val="0054702E"/>
    <w:rPr>
      <w:b/>
      <w:bCs/>
    </w:rPr>
  </w:style>
  <w:style w:type="character" w:customStyle="1" w:styleId="Char0">
    <w:name w:val="页眉 Char"/>
    <w:basedOn w:val="a0"/>
    <w:link w:val="a6"/>
    <w:uiPriority w:val="99"/>
    <w:rsid w:val="007D61AD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CC6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rsid w:val="001E69BA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rsid w:val="00BD2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son\Desktop\&#25945;&#21153;&#22788;&#21457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教务处发文模板</Template>
  <TotalTime>95</TotalTime>
  <Pages>9</Pages>
  <Words>601</Words>
  <Characters>3432</Characters>
  <Application>Microsoft Office Word</Application>
  <DocSecurity>0</DocSecurity>
  <Lines>28</Lines>
  <Paragraphs>8</Paragraphs>
  <ScaleCrop>false</ScaleCrop>
  <Company>WWW.YlmF.CoM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张臣</dc:creator>
  <cp:lastModifiedBy>张臣</cp:lastModifiedBy>
  <cp:revision>113</cp:revision>
  <cp:lastPrinted>2016-10-28T08:58:00Z</cp:lastPrinted>
  <dcterms:created xsi:type="dcterms:W3CDTF">2016-10-26T08:55:00Z</dcterms:created>
  <dcterms:modified xsi:type="dcterms:W3CDTF">2016-10-31T07:37:00Z</dcterms:modified>
</cp:coreProperties>
</file>