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C7" w:rsidRDefault="00AB2A48">
      <w:pPr>
        <w:spacing w:line="500" w:lineRule="atLeast"/>
        <w:jc w:val="center"/>
        <w:outlineLvl w:val="0"/>
        <w:rPr>
          <w:rFonts w:ascii="宋体" w:hAnsi="宋体"/>
          <w:b/>
          <w:bCs/>
          <w:sz w:val="30"/>
          <w:szCs w:val="30"/>
        </w:rPr>
      </w:pPr>
      <w:r>
        <w:rPr>
          <w:rFonts w:ascii="宋体" w:hAnsi="宋体" w:hint="eastAsia"/>
          <w:b/>
          <w:bCs/>
          <w:sz w:val="30"/>
          <w:szCs w:val="30"/>
        </w:rPr>
        <w:t>法学院硕士研究生学位论文评阅管理规定</w:t>
      </w:r>
    </w:p>
    <w:p w:rsidR="00836CC7" w:rsidRDefault="00AB2A48">
      <w:pPr>
        <w:adjustRightInd w:val="0"/>
        <w:snapToGrid w:val="0"/>
        <w:spacing w:line="500" w:lineRule="atLeast"/>
        <w:jc w:val="center"/>
        <w:rPr>
          <w:rFonts w:ascii="宋体" w:hAnsi="宋体"/>
          <w:b/>
          <w:bCs/>
          <w:sz w:val="24"/>
          <w:szCs w:val="24"/>
        </w:rPr>
      </w:pPr>
      <w:r>
        <w:rPr>
          <w:rFonts w:ascii="宋体" w:hAnsi="宋体" w:hint="eastAsia"/>
          <w:b/>
          <w:bCs/>
          <w:sz w:val="24"/>
          <w:szCs w:val="24"/>
        </w:rPr>
        <w:t>（</w:t>
      </w:r>
      <w:r>
        <w:rPr>
          <w:rFonts w:ascii="宋体" w:hAnsi="宋体" w:hint="eastAsia"/>
          <w:b/>
          <w:bCs/>
          <w:color w:val="000000"/>
          <w:sz w:val="24"/>
          <w:szCs w:val="24"/>
        </w:rPr>
        <w:t>法学院</w:t>
      </w:r>
      <w:r>
        <w:rPr>
          <w:rFonts w:ascii="宋体" w:hAnsi="宋体" w:hint="eastAsia"/>
          <w:b/>
          <w:bCs/>
          <w:color w:val="000000"/>
          <w:sz w:val="24"/>
          <w:szCs w:val="24"/>
        </w:rPr>
        <w:t>2006</w:t>
      </w:r>
      <w:r>
        <w:rPr>
          <w:rFonts w:ascii="宋体" w:hAnsi="宋体" w:hint="eastAsia"/>
          <w:b/>
          <w:bCs/>
          <w:color w:val="000000"/>
          <w:sz w:val="24"/>
          <w:szCs w:val="24"/>
        </w:rPr>
        <w:t>年</w:t>
      </w:r>
      <w:r>
        <w:rPr>
          <w:rFonts w:ascii="宋体" w:hAnsi="宋体" w:hint="eastAsia"/>
          <w:b/>
          <w:bCs/>
          <w:color w:val="000000"/>
          <w:sz w:val="24"/>
          <w:szCs w:val="24"/>
        </w:rPr>
        <w:t>10</w:t>
      </w:r>
      <w:r>
        <w:rPr>
          <w:rFonts w:ascii="宋体" w:hAnsi="宋体" w:hint="eastAsia"/>
          <w:b/>
          <w:bCs/>
          <w:color w:val="000000"/>
          <w:sz w:val="24"/>
          <w:szCs w:val="24"/>
        </w:rPr>
        <w:t>月制定，</w:t>
      </w:r>
      <w:r>
        <w:rPr>
          <w:rFonts w:ascii="宋体" w:hAnsi="宋体" w:hint="eastAsia"/>
          <w:b/>
          <w:bCs/>
          <w:sz w:val="24"/>
          <w:szCs w:val="24"/>
        </w:rPr>
        <w:t>2017</w:t>
      </w:r>
      <w:r>
        <w:rPr>
          <w:rFonts w:ascii="宋体" w:hAnsi="宋体" w:hint="eastAsia"/>
          <w:b/>
          <w:bCs/>
          <w:sz w:val="24"/>
          <w:szCs w:val="24"/>
        </w:rPr>
        <w:t>年</w:t>
      </w:r>
      <w:r>
        <w:rPr>
          <w:rFonts w:ascii="宋体" w:hAnsi="宋体" w:hint="eastAsia"/>
          <w:b/>
          <w:bCs/>
          <w:sz w:val="24"/>
          <w:szCs w:val="24"/>
        </w:rPr>
        <w:t>3</w:t>
      </w:r>
      <w:r>
        <w:rPr>
          <w:rFonts w:ascii="宋体" w:hAnsi="宋体" w:hint="eastAsia"/>
          <w:b/>
          <w:bCs/>
          <w:sz w:val="24"/>
          <w:szCs w:val="24"/>
        </w:rPr>
        <w:t>月修订）</w:t>
      </w:r>
    </w:p>
    <w:p w:rsidR="00836CC7" w:rsidRDefault="00836CC7">
      <w:pPr>
        <w:adjustRightInd w:val="0"/>
        <w:snapToGrid w:val="0"/>
        <w:spacing w:line="500" w:lineRule="atLeast"/>
        <w:jc w:val="center"/>
        <w:rPr>
          <w:rFonts w:ascii="仿宋" w:eastAsia="仿宋" w:hAnsi="仿宋" w:cs="仿宋"/>
          <w:b/>
          <w:bCs/>
          <w:sz w:val="24"/>
          <w:szCs w:val="24"/>
        </w:rPr>
      </w:pPr>
    </w:p>
    <w:p w:rsidR="00836CC7" w:rsidRDefault="00AB2A48">
      <w:pPr>
        <w:pStyle w:val="a3"/>
        <w:spacing w:line="500" w:lineRule="atLeast"/>
        <w:jc w:val="center"/>
        <w:rPr>
          <w:rFonts w:ascii="仿宋" w:eastAsia="仿宋" w:hAnsi="仿宋" w:cs="仿宋"/>
          <w:b/>
          <w:bCs/>
          <w:sz w:val="24"/>
          <w:szCs w:val="24"/>
        </w:rPr>
      </w:pPr>
      <w:r>
        <w:rPr>
          <w:rFonts w:ascii="仿宋" w:eastAsia="仿宋" w:hAnsi="仿宋" w:cs="仿宋" w:hint="eastAsia"/>
          <w:b/>
          <w:bCs/>
          <w:sz w:val="24"/>
          <w:szCs w:val="24"/>
        </w:rPr>
        <w:t>第一条</w:t>
      </w:r>
      <w:r>
        <w:rPr>
          <w:rFonts w:ascii="仿宋" w:eastAsia="仿宋" w:hAnsi="仿宋" w:cs="仿宋" w:hint="eastAsia"/>
          <w:b/>
          <w:bCs/>
          <w:sz w:val="24"/>
          <w:szCs w:val="24"/>
        </w:rPr>
        <w:t xml:space="preserve"> </w:t>
      </w:r>
      <w:r>
        <w:rPr>
          <w:rFonts w:ascii="仿宋" w:eastAsia="仿宋" w:hAnsi="仿宋" w:cs="仿宋" w:hint="eastAsia"/>
          <w:b/>
          <w:bCs/>
          <w:sz w:val="24"/>
          <w:szCs w:val="24"/>
        </w:rPr>
        <w:t>目的</w:t>
      </w:r>
    </w:p>
    <w:p w:rsidR="00836CC7" w:rsidRDefault="00AB2A48">
      <w:pPr>
        <w:pStyle w:val="a3"/>
        <w:spacing w:line="500" w:lineRule="atLeast"/>
        <w:ind w:firstLine="495"/>
        <w:rPr>
          <w:rFonts w:ascii="仿宋" w:eastAsia="仿宋" w:hAnsi="仿宋" w:cs="仿宋"/>
          <w:sz w:val="24"/>
          <w:szCs w:val="24"/>
        </w:rPr>
      </w:pPr>
      <w:r>
        <w:rPr>
          <w:rFonts w:ascii="仿宋" w:eastAsia="仿宋" w:hAnsi="仿宋" w:cs="仿宋" w:hint="eastAsia"/>
          <w:sz w:val="24"/>
          <w:szCs w:val="24"/>
        </w:rPr>
        <w:t>为提高硕士研究生的培养质量，保证学位论文评审的客观公正性，进一步建立科学的学位和学术论文的审查程序，根据学校相关规定，建立法学院硕士学位论文评阅制度。</w:t>
      </w:r>
    </w:p>
    <w:p w:rsidR="00836CC7" w:rsidRDefault="00AB2A48">
      <w:pPr>
        <w:pStyle w:val="a3"/>
        <w:spacing w:line="500" w:lineRule="atLeast"/>
        <w:ind w:firstLineChars="196" w:firstLine="472"/>
        <w:jc w:val="center"/>
        <w:rPr>
          <w:rFonts w:ascii="仿宋" w:eastAsia="仿宋" w:hAnsi="仿宋" w:cs="仿宋"/>
          <w:b/>
          <w:bCs/>
          <w:sz w:val="24"/>
          <w:szCs w:val="24"/>
        </w:rPr>
      </w:pPr>
      <w:r>
        <w:rPr>
          <w:rFonts w:ascii="仿宋" w:eastAsia="仿宋" w:hAnsi="仿宋" w:cs="仿宋" w:hint="eastAsia"/>
          <w:b/>
          <w:bCs/>
          <w:sz w:val="24"/>
          <w:szCs w:val="24"/>
        </w:rPr>
        <w:t>第二条</w:t>
      </w:r>
      <w:r>
        <w:rPr>
          <w:rFonts w:ascii="仿宋" w:eastAsia="仿宋" w:hAnsi="仿宋" w:cs="仿宋" w:hint="eastAsia"/>
          <w:b/>
          <w:bCs/>
          <w:sz w:val="24"/>
          <w:szCs w:val="24"/>
        </w:rPr>
        <w:t xml:space="preserve">  </w:t>
      </w:r>
      <w:r>
        <w:rPr>
          <w:rFonts w:ascii="仿宋" w:eastAsia="仿宋" w:hAnsi="仿宋" w:cs="仿宋" w:hint="eastAsia"/>
          <w:b/>
          <w:bCs/>
          <w:sz w:val="24"/>
          <w:szCs w:val="24"/>
        </w:rPr>
        <w:t>硕士学位论文校外评阅专家库的建立</w:t>
      </w:r>
    </w:p>
    <w:p w:rsidR="00836CC7" w:rsidRDefault="00AB2A48">
      <w:pPr>
        <w:pStyle w:val="a3"/>
        <w:spacing w:line="500" w:lineRule="atLeas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．法学院建立硕士学位论文校外评阅专家库。专家库内容应包括：专家姓名、年龄、所在单位、职称、通信地址、电话、电子邮址、研究领域、研究方向等基本信息。</w:t>
      </w:r>
      <w:r>
        <w:rPr>
          <w:rFonts w:ascii="仿宋" w:eastAsia="仿宋" w:hAnsi="仿宋" w:cs="仿宋" w:hint="eastAsia"/>
          <w:sz w:val="24"/>
          <w:szCs w:val="24"/>
        </w:rPr>
        <w:t xml:space="preserve">    </w:t>
      </w:r>
    </w:p>
    <w:p w:rsidR="00836CC7" w:rsidRDefault="00AB2A48">
      <w:pPr>
        <w:pStyle w:val="a3"/>
        <w:spacing w:line="500" w:lineRule="atLeast"/>
        <w:ind w:firstLine="495"/>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．各学科组导师应积极参与专家库建设，每个学科组应提供不少于</w:t>
      </w:r>
      <w:r>
        <w:rPr>
          <w:rFonts w:ascii="仿宋" w:eastAsia="仿宋" w:hAnsi="仿宋" w:cs="仿宋" w:hint="eastAsia"/>
          <w:sz w:val="24"/>
          <w:szCs w:val="24"/>
        </w:rPr>
        <w:t>10</w:t>
      </w:r>
      <w:r>
        <w:rPr>
          <w:rFonts w:ascii="仿宋" w:eastAsia="仿宋" w:hAnsi="仿宋" w:cs="仿宋" w:hint="eastAsia"/>
          <w:sz w:val="24"/>
          <w:szCs w:val="24"/>
        </w:rPr>
        <w:t>人的本学科校外专家（副高级专业技术职务以上，或行业专家）名单，共同组成法学院硕士学位论文校外评阅专家库。</w:t>
      </w:r>
      <w:r>
        <w:rPr>
          <w:rFonts w:ascii="仿宋" w:eastAsia="仿宋" w:hAnsi="仿宋" w:cs="仿宋" w:hint="eastAsia"/>
          <w:sz w:val="24"/>
          <w:szCs w:val="24"/>
        </w:rPr>
        <w:t xml:space="preserve">   </w:t>
      </w:r>
    </w:p>
    <w:p w:rsidR="00836CC7" w:rsidRDefault="00AB2A48">
      <w:pPr>
        <w:pStyle w:val="a3"/>
        <w:spacing w:line="500" w:lineRule="atLeast"/>
        <w:ind w:firstLineChars="932" w:firstLine="2246"/>
        <w:rPr>
          <w:rFonts w:ascii="仿宋" w:eastAsia="仿宋" w:hAnsi="仿宋" w:cs="仿宋"/>
          <w:b/>
          <w:bCs/>
          <w:sz w:val="24"/>
          <w:szCs w:val="24"/>
        </w:rPr>
      </w:pPr>
      <w:r>
        <w:rPr>
          <w:rFonts w:ascii="仿宋" w:eastAsia="仿宋" w:hAnsi="仿宋" w:cs="仿宋" w:hint="eastAsia"/>
          <w:b/>
          <w:bCs/>
          <w:sz w:val="24"/>
          <w:szCs w:val="24"/>
        </w:rPr>
        <w:t>第三条</w:t>
      </w:r>
      <w:r>
        <w:rPr>
          <w:rFonts w:ascii="仿宋" w:eastAsia="仿宋" w:hAnsi="仿宋" w:cs="仿宋" w:hint="eastAsia"/>
          <w:b/>
          <w:bCs/>
          <w:sz w:val="24"/>
          <w:szCs w:val="24"/>
        </w:rPr>
        <w:t xml:space="preserve">  </w:t>
      </w:r>
      <w:r>
        <w:rPr>
          <w:rFonts w:ascii="仿宋" w:eastAsia="仿宋" w:hAnsi="仿宋" w:cs="仿宋" w:hint="eastAsia"/>
          <w:b/>
          <w:bCs/>
          <w:sz w:val="24"/>
          <w:szCs w:val="24"/>
        </w:rPr>
        <w:t>硕士学位论文匿名评阅的方式</w:t>
      </w:r>
    </w:p>
    <w:p w:rsidR="00836CC7" w:rsidRDefault="00AB2A48">
      <w:pPr>
        <w:pStyle w:val="a3"/>
        <w:spacing w:line="500" w:lineRule="atLeast"/>
        <w:ind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．学院对每一篇论文聘请</w:t>
      </w:r>
      <w:r>
        <w:rPr>
          <w:rFonts w:ascii="仿宋" w:eastAsia="仿宋" w:hAnsi="仿宋" w:cs="仿宋" w:hint="eastAsia"/>
          <w:sz w:val="24"/>
          <w:szCs w:val="24"/>
        </w:rPr>
        <w:t>3</w:t>
      </w:r>
      <w:r>
        <w:rPr>
          <w:rFonts w:ascii="仿宋" w:eastAsia="仿宋" w:hAnsi="仿宋" w:cs="仿宋" w:hint="eastAsia"/>
          <w:sz w:val="24"/>
          <w:szCs w:val="24"/>
        </w:rPr>
        <w:t>名专家给予评阅。</w:t>
      </w:r>
    </w:p>
    <w:p w:rsidR="00836CC7" w:rsidRDefault="00AB2A48">
      <w:pPr>
        <w:pStyle w:val="a5"/>
        <w:spacing w:line="500" w:lineRule="atLeast"/>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．硕士学位论文评阅的方式采取“双盲制”评阅，即：既将评阅人姓名对学位论文作者及其导师小组和答辩委员会成员隐匿，又将学位论文作者及其导师姓名（包括致谢）对评阅人隐匿。</w:t>
      </w:r>
      <w:r>
        <w:rPr>
          <w:rFonts w:ascii="仿宋" w:eastAsia="仿宋" w:hAnsi="仿宋" w:cs="仿宋" w:hint="eastAsia"/>
        </w:rPr>
        <w:t xml:space="preserve"> </w:t>
      </w:r>
    </w:p>
    <w:p w:rsidR="00836CC7" w:rsidRDefault="00AB2A48" w:rsidP="00185F1C">
      <w:pPr>
        <w:pStyle w:val="a3"/>
        <w:spacing w:line="500" w:lineRule="atLeast"/>
        <w:ind w:firstLine="480"/>
        <w:rPr>
          <w:rFonts w:ascii="仿宋" w:eastAsia="仿宋" w:hAnsi="仿宋" w:cs="仿宋"/>
          <w:b/>
          <w:bCs/>
          <w:sz w:val="24"/>
          <w:szCs w:val="24"/>
        </w:rPr>
      </w:pPr>
      <w:r>
        <w:rPr>
          <w:rFonts w:ascii="仿宋" w:eastAsia="仿宋" w:hAnsi="仿宋" w:cs="仿宋" w:hint="eastAsia"/>
          <w:sz w:val="24"/>
          <w:szCs w:val="24"/>
        </w:rPr>
        <w:t xml:space="preserve"> </w:t>
      </w:r>
      <w:r w:rsidR="00185F1C">
        <w:rPr>
          <w:rFonts w:ascii="仿宋" w:eastAsia="仿宋" w:hAnsi="仿宋" w:cs="仿宋"/>
          <w:sz w:val="24"/>
          <w:szCs w:val="24"/>
        </w:rPr>
        <w:t xml:space="preserve">            </w:t>
      </w:r>
      <w:bookmarkStart w:id="0" w:name="_GoBack"/>
      <w:bookmarkEnd w:id="0"/>
      <w:r>
        <w:rPr>
          <w:rFonts w:ascii="仿宋" w:eastAsia="仿宋" w:hAnsi="仿宋" w:cs="仿宋" w:hint="eastAsia"/>
          <w:b/>
          <w:bCs/>
          <w:sz w:val="24"/>
          <w:szCs w:val="24"/>
        </w:rPr>
        <w:t>第四条</w:t>
      </w:r>
      <w:r>
        <w:rPr>
          <w:rFonts w:ascii="仿宋" w:eastAsia="仿宋" w:hAnsi="仿宋" w:cs="仿宋" w:hint="eastAsia"/>
          <w:b/>
          <w:bCs/>
          <w:sz w:val="24"/>
          <w:szCs w:val="24"/>
        </w:rPr>
        <w:t xml:space="preserve">  </w:t>
      </w:r>
      <w:r>
        <w:rPr>
          <w:rFonts w:ascii="仿宋" w:eastAsia="仿宋" w:hAnsi="仿宋" w:cs="仿宋" w:hint="eastAsia"/>
          <w:b/>
          <w:bCs/>
          <w:sz w:val="24"/>
          <w:szCs w:val="24"/>
        </w:rPr>
        <w:t>硕士学位论文评阅前的“查重”</w:t>
      </w:r>
    </w:p>
    <w:p w:rsidR="00836CC7" w:rsidRDefault="00AB2A48">
      <w:pPr>
        <w:pStyle w:val="a3"/>
        <w:spacing w:line="500" w:lineRule="atLeast"/>
        <w:ind w:firstLineChars="174" w:firstLine="418"/>
        <w:rPr>
          <w:rFonts w:ascii="仿宋" w:eastAsia="仿宋" w:hAnsi="仿宋" w:cs="仿宋"/>
          <w:sz w:val="24"/>
          <w:szCs w:val="24"/>
        </w:rPr>
      </w:pPr>
      <w:r>
        <w:rPr>
          <w:rFonts w:ascii="仿宋" w:eastAsia="仿宋" w:hAnsi="仿宋" w:cs="仿宋" w:hint="eastAsia"/>
          <w:sz w:val="24"/>
          <w:szCs w:val="24"/>
        </w:rPr>
        <w:t>硕士学位论文在申请评阅前应当向学院提交在</w:t>
      </w:r>
      <w:r>
        <w:rPr>
          <w:rFonts w:ascii="仿宋" w:eastAsia="仿宋" w:hAnsi="仿宋" w:cs="仿宋" w:hint="eastAsia"/>
          <w:sz w:val="24"/>
          <w:szCs w:val="24"/>
        </w:rPr>
        <w:t>中国知网上的重复率检测报告，论文</w:t>
      </w:r>
      <w:proofErr w:type="gramStart"/>
      <w:r>
        <w:rPr>
          <w:rFonts w:ascii="仿宋" w:eastAsia="仿宋" w:hAnsi="仿宋" w:cs="仿宋" w:hint="eastAsia"/>
          <w:sz w:val="24"/>
          <w:szCs w:val="24"/>
        </w:rPr>
        <w:t>扣除引注和</w:t>
      </w:r>
      <w:proofErr w:type="gramEnd"/>
      <w:r>
        <w:rPr>
          <w:rFonts w:ascii="仿宋" w:eastAsia="仿宋" w:hAnsi="仿宋" w:cs="仿宋" w:hint="eastAsia"/>
          <w:sz w:val="24"/>
          <w:szCs w:val="24"/>
        </w:rPr>
        <w:t>自我发表的文献外的重复率不得超过</w:t>
      </w:r>
      <w:r>
        <w:rPr>
          <w:rFonts w:ascii="仿宋" w:eastAsia="仿宋" w:hAnsi="仿宋" w:cs="仿宋" w:hint="eastAsia"/>
          <w:sz w:val="24"/>
          <w:szCs w:val="24"/>
        </w:rPr>
        <w:t>18%</w:t>
      </w:r>
      <w:r>
        <w:rPr>
          <w:rFonts w:ascii="仿宋" w:eastAsia="仿宋" w:hAnsi="仿宋" w:cs="仿宋" w:hint="eastAsia"/>
          <w:sz w:val="24"/>
          <w:szCs w:val="24"/>
        </w:rPr>
        <w:t>。</w:t>
      </w:r>
    </w:p>
    <w:p w:rsidR="00836CC7" w:rsidRDefault="00AB2A48">
      <w:pPr>
        <w:pStyle w:val="a3"/>
        <w:spacing w:line="500" w:lineRule="atLeast"/>
        <w:jc w:val="center"/>
        <w:rPr>
          <w:rFonts w:ascii="仿宋" w:eastAsia="仿宋" w:hAnsi="仿宋" w:cs="仿宋"/>
          <w:b/>
          <w:bCs/>
          <w:sz w:val="24"/>
          <w:szCs w:val="24"/>
        </w:rPr>
      </w:pPr>
      <w:r>
        <w:rPr>
          <w:rFonts w:ascii="仿宋" w:eastAsia="仿宋" w:hAnsi="仿宋" w:cs="仿宋" w:hint="eastAsia"/>
          <w:b/>
          <w:bCs/>
          <w:sz w:val="24"/>
          <w:szCs w:val="24"/>
        </w:rPr>
        <w:t>第五条</w:t>
      </w:r>
      <w:r>
        <w:rPr>
          <w:rFonts w:ascii="仿宋" w:eastAsia="仿宋" w:hAnsi="仿宋" w:cs="仿宋" w:hint="eastAsia"/>
          <w:b/>
          <w:bCs/>
          <w:sz w:val="24"/>
          <w:szCs w:val="24"/>
        </w:rPr>
        <w:t xml:space="preserve">  </w:t>
      </w:r>
      <w:r>
        <w:rPr>
          <w:rFonts w:ascii="仿宋" w:eastAsia="仿宋" w:hAnsi="仿宋" w:cs="仿宋" w:hint="eastAsia"/>
          <w:b/>
          <w:bCs/>
          <w:sz w:val="24"/>
          <w:szCs w:val="24"/>
        </w:rPr>
        <w:t>硕士学位论文匿名评阅的抽取</w:t>
      </w:r>
    </w:p>
    <w:p w:rsidR="00836CC7" w:rsidRDefault="00AB2A48">
      <w:pPr>
        <w:pStyle w:val="a3"/>
        <w:spacing w:line="500" w:lineRule="atLeast"/>
        <w:ind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．硕士学位论文的评阅申请必须在正式答辩前</w:t>
      </w:r>
      <w:r>
        <w:rPr>
          <w:rFonts w:ascii="仿宋" w:eastAsia="仿宋" w:hAnsi="仿宋" w:cs="仿宋" w:hint="eastAsia"/>
          <w:sz w:val="24"/>
          <w:szCs w:val="24"/>
        </w:rPr>
        <w:t>45</w:t>
      </w:r>
      <w:r>
        <w:rPr>
          <w:rFonts w:ascii="仿宋" w:eastAsia="仿宋" w:hAnsi="仿宋" w:cs="仿宋" w:hint="eastAsia"/>
          <w:sz w:val="24"/>
          <w:szCs w:val="24"/>
        </w:rPr>
        <w:t>天由硕士研究生提出，并同时提供</w:t>
      </w:r>
      <w:r>
        <w:rPr>
          <w:rFonts w:ascii="仿宋" w:eastAsia="仿宋" w:hAnsi="仿宋" w:cs="仿宋" w:hint="eastAsia"/>
          <w:sz w:val="24"/>
          <w:szCs w:val="24"/>
        </w:rPr>
        <w:t>3</w:t>
      </w:r>
      <w:r>
        <w:rPr>
          <w:rFonts w:ascii="仿宋" w:eastAsia="仿宋" w:hAnsi="仿宋" w:cs="仿宋" w:hint="eastAsia"/>
          <w:sz w:val="24"/>
          <w:szCs w:val="24"/>
        </w:rPr>
        <w:t>本按匿名评阅格式要求装订的硕士学位论文。</w:t>
      </w:r>
      <w:r>
        <w:rPr>
          <w:rFonts w:ascii="仿宋" w:eastAsia="仿宋" w:hAnsi="仿宋" w:cs="仿宋" w:hint="eastAsia"/>
          <w:sz w:val="24"/>
          <w:szCs w:val="24"/>
        </w:rPr>
        <w:t xml:space="preserve"> </w:t>
      </w:r>
    </w:p>
    <w:p w:rsidR="00836CC7" w:rsidRDefault="00AB2A48">
      <w:pPr>
        <w:pStyle w:val="a3"/>
        <w:spacing w:line="500" w:lineRule="atLeast"/>
        <w:ind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．评阅申请在获得指导导师签名认可后，并通过重复率审查，方可进入论文评阅程序。</w:t>
      </w:r>
    </w:p>
    <w:p w:rsidR="00836CC7" w:rsidRDefault="00AB2A48">
      <w:pPr>
        <w:pStyle w:val="a3"/>
        <w:spacing w:line="500" w:lineRule="atLeast"/>
        <w:ind w:firstLine="480"/>
        <w:rPr>
          <w:rFonts w:ascii="仿宋" w:eastAsia="仿宋" w:hAnsi="仿宋" w:cs="仿宋"/>
          <w:sz w:val="24"/>
          <w:szCs w:val="24"/>
        </w:rPr>
      </w:pPr>
      <w:r>
        <w:rPr>
          <w:rFonts w:ascii="仿宋" w:eastAsia="仿宋" w:hAnsi="仿宋" w:cs="仿宋" w:hint="eastAsia"/>
          <w:sz w:val="24"/>
          <w:szCs w:val="24"/>
        </w:rPr>
        <w:lastRenderedPageBreak/>
        <w:t>3</w:t>
      </w:r>
      <w:r>
        <w:rPr>
          <w:rFonts w:ascii="仿宋" w:eastAsia="仿宋" w:hAnsi="仿宋" w:cs="仿宋" w:hint="eastAsia"/>
          <w:sz w:val="24"/>
          <w:szCs w:val="24"/>
        </w:rPr>
        <w:t>．指</w:t>
      </w:r>
      <w:r>
        <w:rPr>
          <w:rFonts w:ascii="仿宋" w:eastAsia="仿宋" w:hAnsi="仿宋" w:cs="仿宋" w:hint="eastAsia"/>
          <w:sz w:val="24"/>
          <w:szCs w:val="24"/>
          <w:shd w:val="clear" w:color="FFFFFF" w:fill="D9D9D9"/>
        </w:rPr>
        <w:t>导教师</w:t>
      </w:r>
      <w:r>
        <w:rPr>
          <w:rFonts w:ascii="仿宋" w:eastAsia="仿宋" w:hAnsi="仿宋" w:cs="仿宋" w:hint="eastAsia"/>
          <w:sz w:val="24"/>
          <w:szCs w:val="24"/>
        </w:rPr>
        <w:t>有权在论文匿名评阅前，提出应回避评阅本人本次指导之学位论文的专家名单。</w:t>
      </w:r>
    </w:p>
    <w:p w:rsidR="00836CC7" w:rsidRDefault="00AB2A48">
      <w:pPr>
        <w:pStyle w:val="a3"/>
        <w:spacing w:line="500" w:lineRule="atLeast"/>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．由主管研究生工作的副院长组织学院研究生工作办公室从专家库中随机抽取本学科的</w:t>
      </w:r>
      <w:r>
        <w:rPr>
          <w:rFonts w:ascii="仿宋" w:eastAsia="仿宋" w:hAnsi="仿宋" w:cs="仿宋" w:hint="eastAsia"/>
          <w:sz w:val="24"/>
          <w:szCs w:val="24"/>
        </w:rPr>
        <w:t>3</w:t>
      </w:r>
      <w:r>
        <w:rPr>
          <w:rFonts w:ascii="仿宋" w:eastAsia="仿宋" w:hAnsi="仿宋" w:cs="仿宋" w:hint="eastAsia"/>
          <w:sz w:val="24"/>
          <w:szCs w:val="24"/>
        </w:rPr>
        <w:t>名校外评阅专家，要考虑学科、专业的合理性。法律硕士论文的评阅专家应至少有一名校外行业专家。</w:t>
      </w:r>
    </w:p>
    <w:p w:rsidR="00836CC7" w:rsidRDefault="00AB2A48">
      <w:pPr>
        <w:pStyle w:val="a3"/>
        <w:spacing w:line="500" w:lineRule="atLeast"/>
        <w:ind w:firstLine="480"/>
        <w:jc w:val="center"/>
        <w:rPr>
          <w:rFonts w:ascii="仿宋" w:eastAsia="仿宋" w:hAnsi="仿宋" w:cs="仿宋"/>
          <w:b/>
          <w:bCs/>
          <w:sz w:val="24"/>
          <w:szCs w:val="24"/>
        </w:rPr>
      </w:pPr>
      <w:r>
        <w:rPr>
          <w:rFonts w:ascii="仿宋" w:eastAsia="仿宋" w:hAnsi="仿宋" w:cs="仿宋" w:hint="eastAsia"/>
          <w:b/>
          <w:bCs/>
          <w:sz w:val="24"/>
          <w:szCs w:val="24"/>
        </w:rPr>
        <w:t>第六条</w:t>
      </w:r>
      <w:r>
        <w:rPr>
          <w:rFonts w:ascii="仿宋" w:eastAsia="仿宋" w:hAnsi="仿宋" w:cs="仿宋" w:hint="eastAsia"/>
          <w:b/>
          <w:bCs/>
          <w:sz w:val="24"/>
          <w:szCs w:val="24"/>
        </w:rPr>
        <w:t xml:space="preserve">  </w:t>
      </w:r>
      <w:r>
        <w:rPr>
          <w:rFonts w:ascii="仿宋" w:eastAsia="仿宋" w:hAnsi="仿宋" w:cs="仿宋" w:hint="eastAsia"/>
          <w:b/>
          <w:bCs/>
          <w:sz w:val="24"/>
          <w:szCs w:val="24"/>
        </w:rPr>
        <w:t>硕士学位论文的送阅及收回</w:t>
      </w:r>
    </w:p>
    <w:p w:rsidR="00836CC7" w:rsidRDefault="00AB2A48">
      <w:pPr>
        <w:pStyle w:val="a3"/>
        <w:spacing w:line="500" w:lineRule="atLeast"/>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w:t>
      </w:r>
      <w:r>
        <w:rPr>
          <w:rFonts w:ascii="仿宋" w:eastAsia="仿宋" w:hAnsi="仿宋" w:cs="仿宋" w:hint="eastAsia"/>
          <w:sz w:val="24"/>
          <w:szCs w:val="24"/>
        </w:rPr>
        <w:t>评阅人确定后，学院研究生工作办公室应尽快</w:t>
      </w:r>
      <w:proofErr w:type="gramStart"/>
      <w:r>
        <w:rPr>
          <w:rFonts w:ascii="仿宋" w:eastAsia="仿宋" w:hAnsi="仿宋" w:cs="仿宋" w:hint="eastAsia"/>
          <w:sz w:val="24"/>
          <w:szCs w:val="24"/>
        </w:rPr>
        <w:t>与其取得</w:t>
      </w:r>
      <w:proofErr w:type="gramEnd"/>
      <w:r>
        <w:rPr>
          <w:rFonts w:ascii="仿宋" w:eastAsia="仿宋" w:hAnsi="仿宋" w:cs="仿宋" w:hint="eastAsia"/>
          <w:sz w:val="24"/>
          <w:szCs w:val="24"/>
        </w:rPr>
        <w:t>联系，将学位论文、评阅人聘书、评阅书、评阅评分表、保密信封等，通过速递公司等途径，在预定的论文答辩前</w:t>
      </w:r>
      <w:r>
        <w:rPr>
          <w:rFonts w:ascii="仿宋" w:eastAsia="仿宋" w:hAnsi="仿宋" w:cs="仿宋" w:hint="eastAsia"/>
          <w:sz w:val="24"/>
          <w:szCs w:val="24"/>
        </w:rPr>
        <w:t>30</w:t>
      </w:r>
      <w:r>
        <w:rPr>
          <w:rFonts w:ascii="仿宋" w:eastAsia="仿宋" w:hAnsi="仿宋" w:cs="仿宋" w:hint="eastAsia"/>
          <w:sz w:val="24"/>
          <w:szCs w:val="24"/>
        </w:rPr>
        <w:t>天将论文送到评阅人手中。不得委托论文导师和作者传送论文。</w:t>
      </w:r>
    </w:p>
    <w:p w:rsidR="00836CC7" w:rsidRDefault="00AB2A48">
      <w:pPr>
        <w:pStyle w:val="a5"/>
        <w:spacing w:line="500" w:lineRule="atLeast"/>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．论文评阅书、评阅评分表及其它应保密的材料，应由论文评阅人用专门信封封存返（寄）</w:t>
      </w:r>
      <w:r>
        <w:rPr>
          <w:rFonts w:ascii="仿宋" w:eastAsia="仿宋" w:hAnsi="仿宋" w:cs="仿宋" w:hint="eastAsia"/>
        </w:rPr>
        <w:t>回。</w:t>
      </w:r>
    </w:p>
    <w:p w:rsidR="00836CC7" w:rsidRDefault="00AB2A48">
      <w:pPr>
        <w:pStyle w:val="a3"/>
        <w:spacing w:line="500" w:lineRule="atLeast"/>
        <w:ind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评阅意见返回后，由学院研究生工作办公室指定专人拆封并做隐名和保密处理，以保证评阅人的隐名权益。然后将申请答辩的材料报送校研究生处审批。只有在论文评阅书、评分表等作必要的隐名和保密处理后，方可提供给论文答辩委员会。</w:t>
      </w:r>
    </w:p>
    <w:p w:rsidR="00836CC7" w:rsidRDefault="00836CC7">
      <w:pPr>
        <w:pStyle w:val="a3"/>
        <w:spacing w:line="500" w:lineRule="atLeast"/>
        <w:ind w:firstLine="480"/>
        <w:rPr>
          <w:rFonts w:ascii="仿宋" w:eastAsia="仿宋" w:hAnsi="仿宋" w:cs="仿宋"/>
          <w:sz w:val="24"/>
          <w:szCs w:val="24"/>
        </w:rPr>
      </w:pPr>
    </w:p>
    <w:p w:rsidR="00836CC7" w:rsidRDefault="00AB2A48">
      <w:pPr>
        <w:pStyle w:val="a3"/>
        <w:spacing w:line="500" w:lineRule="atLeast"/>
        <w:ind w:firstLine="480"/>
        <w:jc w:val="center"/>
        <w:rPr>
          <w:rFonts w:ascii="仿宋" w:eastAsia="仿宋" w:hAnsi="仿宋" w:cs="仿宋"/>
          <w:b/>
          <w:bCs/>
          <w:sz w:val="24"/>
          <w:szCs w:val="24"/>
        </w:rPr>
      </w:pPr>
      <w:r>
        <w:rPr>
          <w:rFonts w:ascii="仿宋" w:eastAsia="仿宋" w:hAnsi="仿宋" w:cs="仿宋" w:hint="eastAsia"/>
          <w:b/>
          <w:bCs/>
          <w:sz w:val="24"/>
          <w:szCs w:val="24"/>
        </w:rPr>
        <w:t>第七条</w:t>
      </w:r>
      <w:r>
        <w:rPr>
          <w:rFonts w:ascii="仿宋" w:eastAsia="仿宋" w:hAnsi="仿宋" w:cs="仿宋" w:hint="eastAsia"/>
          <w:b/>
          <w:bCs/>
          <w:sz w:val="24"/>
          <w:szCs w:val="24"/>
        </w:rPr>
        <w:t xml:space="preserve">  </w:t>
      </w:r>
      <w:r>
        <w:rPr>
          <w:rFonts w:ascii="仿宋" w:eastAsia="仿宋" w:hAnsi="仿宋" w:cs="仿宋" w:hint="eastAsia"/>
          <w:b/>
          <w:bCs/>
          <w:sz w:val="24"/>
          <w:szCs w:val="24"/>
        </w:rPr>
        <w:t>硕士学位论文的评阅</w:t>
      </w:r>
    </w:p>
    <w:p w:rsidR="00836CC7" w:rsidRDefault="00AB2A48">
      <w:pPr>
        <w:spacing w:line="500" w:lineRule="atLeast"/>
        <w:ind w:firstLineChars="165" w:firstLine="396"/>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．论文评阅人应从以下几个方面审查论文质量：</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）对论文选题的理论及实际意义的评价；</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）对文献综述部分的评价；</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）对研究步骤及方法的评价；</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）研究结果的分析及结论是否正确，论据是否充足、可靠；</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）论文在理论或解决实际问题方面的新意；</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）对研究生掌握本专业基础理论和专业知识的评价；</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）论文写作的逻辑性以及论文撰写格式的规范</w:t>
      </w:r>
      <w:r>
        <w:rPr>
          <w:rFonts w:ascii="仿宋" w:eastAsia="仿宋" w:hAnsi="仿宋" w:cs="仿宋" w:hint="eastAsia"/>
          <w:sz w:val="24"/>
          <w:szCs w:val="24"/>
        </w:rPr>
        <w:t>性。</w:t>
      </w:r>
    </w:p>
    <w:p w:rsidR="00836CC7" w:rsidRDefault="00AB2A48">
      <w:pPr>
        <w:spacing w:line="500" w:lineRule="atLeast"/>
        <w:ind w:firstLine="397"/>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．论文评阅人</w:t>
      </w:r>
      <w:r>
        <w:rPr>
          <w:rFonts w:ascii="仿宋" w:eastAsia="仿宋" w:hAnsi="仿宋" w:cs="仿宋" w:hint="eastAsia"/>
          <w:sz w:val="24"/>
          <w:szCs w:val="24"/>
        </w:rPr>
        <w:t>应根据</w:t>
      </w:r>
      <w:r>
        <w:rPr>
          <w:rFonts w:ascii="仿宋" w:eastAsia="仿宋" w:hAnsi="仿宋" w:cs="仿宋" w:hint="eastAsia"/>
          <w:sz w:val="24"/>
          <w:szCs w:val="24"/>
        </w:rPr>
        <w:t>《中华人民共和国学位条例》的规定，对论文写出详细</w:t>
      </w:r>
      <w:r>
        <w:rPr>
          <w:rFonts w:ascii="仿宋" w:eastAsia="仿宋" w:hAnsi="仿宋" w:cs="仿宋" w:hint="eastAsia"/>
          <w:sz w:val="24"/>
          <w:szCs w:val="24"/>
        </w:rPr>
        <w:lastRenderedPageBreak/>
        <w:t>的学术评语，并对论文是否达到了硕士学位论文水平、论文可否提交答辩，</w:t>
      </w:r>
      <w:r>
        <w:rPr>
          <w:rFonts w:ascii="仿宋" w:eastAsia="仿宋" w:hAnsi="仿宋" w:cs="仿宋" w:hint="eastAsia"/>
          <w:sz w:val="24"/>
          <w:szCs w:val="24"/>
        </w:rPr>
        <w:t xml:space="preserve"> </w:t>
      </w:r>
      <w:r>
        <w:rPr>
          <w:rFonts w:ascii="仿宋" w:eastAsia="仿宋" w:hAnsi="仿宋" w:cs="仿宋" w:hint="eastAsia"/>
          <w:sz w:val="24"/>
          <w:szCs w:val="24"/>
        </w:rPr>
        <w:t>提出明确意见。</w:t>
      </w:r>
    </w:p>
    <w:p w:rsidR="00836CC7" w:rsidRDefault="00AB2A48">
      <w:pPr>
        <w:pStyle w:val="a3"/>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第八条</w:t>
      </w:r>
      <w:r>
        <w:rPr>
          <w:rFonts w:ascii="仿宋" w:eastAsia="仿宋" w:hAnsi="仿宋" w:cs="仿宋" w:hint="eastAsia"/>
          <w:b/>
          <w:bCs/>
          <w:sz w:val="24"/>
          <w:szCs w:val="24"/>
        </w:rPr>
        <w:t xml:space="preserve"> </w:t>
      </w:r>
      <w:r>
        <w:rPr>
          <w:rFonts w:ascii="仿宋" w:eastAsia="仿宋" w:hAnsi="仿宋" w:cs="仿宋" w:hint="eastAsia"/>
          <w:b/>
          <w:bCs/>
          <w:sz w:val="24"/>
          <w:szCs w:val="24"/>
        </w:rPr>
        <w:t>评阅结果的处理</w:t>
      </w:r>
    </w:p>
    <w:p w:rsidR="00836CC7" w:rsidRDefault="00AB2A48">
      <w:pPr>
        <w:widowControl/>
        <w:autoSpaceDE w:val="0"/>
        <w:autoSpaceDN w:val="0"/>
        <w:adjustRightInd w:val="0"/>
        <w:spacing w:after="240" w:line="360" w:lineRule="auto"/>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论文评阅人应于答辩前</w:t>
      </w:r>
      <w:r>
        <w:rPr>
          <w:rFonts w:ascii="仿宋" w:eastAsia="仿宋" w:hAnsi="仿宋" w:cs="仿宋" w:hint="eastAsia"/>
          <w:sz w:val="24"/>
          <w:szCs w:val="24"/>
        </w:rPr>
        <w:t>15</w:t>
      </w:r>
      <w:r>
        <w:rPr>
          <w:rFonts w:ascii="仿宋" w:eastAsia="仿宋" w:hAnsi="仿宋" w:cs="仿宋" w:hint="eastAsia"/>
          <w:sz w:val="24"/>
          <w:szCs w:val="24"/>
        </w:rPr>
        <w:t>天将论文评阅书交回学院。如有</w:t>
      </w:r>
      <w:r>
        <w:rPr>
          <w:rFonts w:ascii="仿宋" w:eastAsia="仿宋" w:hAnsi="仿宋" w:cs="仿宋" w:hint="eastAsia"/>
          <w:sz w:val="24"/>
          <w:szCs w:val="24"/>
        </w:rPr>
        <w:t xml:space="preserve"> 2 </w:t>
      </w:r>
      <w:r>
        <w:rPr>
          <w:rFonts w:ascii="仿宋" w:eastAsia="仿宋" w:hAnsi="仿宋" w:cs="仿宋" w:hint="eastAsia"/>
          <w:sz w:val="24"/>
          <w:szCs w:val="24"/>
        </w:rPr>
        <w:t>名评阅人不同意答辩</w:t>
      </w:r>
      <w:r>
        <w:rPr>
          <w:rFonts w:ascii="仿宋" w:eastAsia="仿宋" w:hAnsi="仿宋" w:cs="仿宋" w:hint="eastAsia"/>
          <w:sz w:val="24"/>
          <w:szCs w:val="24"/>
        </w:rPr>
        <w:t>,</w:t>
      </w:r>
      <w:r>
        <w:rPr>
          <w:rFonts w:ascii="仿宋" w:eastAsia="仿宋" w:hAnsi="仿宋" w:cs="仿宋" w:hint="eastAsia"/>
          <w:sz w:val="24"/>
          <w:szCs w:val="24"/>
        </w:rPr>
        <w:t>则该硕士研究生不能参与本次答辩</w:t>
      </w:r>
      <w:r>
        <w:rPr>
          <w:rFonts w:ascii="仿宋" w:eastAsia="仿宋" w:hAnsi="仿宋" w:cs="仿宋" w:hint="eastAsia"/>
          <w:sz w:val="24"/>
          <w:szCs w:val="24"/>
        </w:rPr>
        <w:t>,</w:t>
      </w:r>
      <w:r>
        <w:rPr>
          <w:rFonts w:ascii="仿宋" w:eastAsia="仿宋" w:hAnsi="仿宋" w:cs="仿宋" w:hint="eastAsia"/>
          <w:sz w:val="24"/>
          <w:szCs w:val="24"/>
        </w:rPr>
        <w:t>此次学位申请无效。硕士研究生应当对论文进行修改</w:t>
      </w:r>
      <w:r>
        <w:rPr>
          <w:rFonts w:ascii="仿宋" w:eastAsia="仿宋" w:hAnsi="仿宋" w:cs="仿宋" w:hint="eastAsia"/>
          <w:sz w:val="24"/>
          <w:szCs w:val="24"/>
        </w:rPr>
        <w:t>,</w:t>
      </w:r>
      <w:r>
        <w:rPr>
          <w:rFonts w:ascii="仿宋" w:eastAsia="仿宋" w:hAnsi="仿宋" w:cs="仿宋" w:hint="eastAsia"/>
          <w:sz w:val="24"/>
          <w:szCs w:val="24"/>
        </w:rPr>
        <w:t>修改期不得超过</w:t>
      </w:r>
      <w:r>
        <w:rPr>
          <w:rFonts w:ascii="仿宋" w:eastAsia="仿宋" w:hAnsi="仿宋" w:cs="仿宋" w:hint="eastAsia"/>
          <w:sz w:val="24"/>
          <w:szCs w:val="24"/>
        </w:rPr>
        <w:t xml:space="preserve"> 1 </w:t>
      </w:r>
      <w:r>
        <w:rPr>
          <w:rFonts w:ascii="仿宋" w:eastAsia="仿宋" w:hAnsi="仿宋" w:cs="仿宋" w:hint="eastAsia"/>
          <w:sz w:val="24"/>
          <w:szCs w:val="24"/>
        </w:rPr>
        <w:t>年</w:t>
      </w:r>
      <w:r>
        <w:rPr>
          <w:rFonts w:ascii="仿宋" w:eastAsia="仿宋" w:hAnsi="仿宋" w:cs="仿宋" w:hint="eastAsia"/>
          <w:sz w:val="24"/>
          <w:szCs w:val="24"/>
        </w:rPr>
        <w:t>,</w:t>
      </w:r>
      <w:r>
        <w:rPr>
          <w:rFonts w:ascii="仿宋" w:eastAsia="仿宋" w:hAnsi="仿宋" w:cs="仿宋" w:hint="eastAsia"/>
          <w:sz w:val="24"/>
          <w:szCs w:val="24"/>
        </w:rPr>
        <w:t>修改后的论文顺延至下一次学位申请期间重新进行匿名评阅</w:t>
      </w:r>
      <w:r>
        <w:rPr>
          <w:rFonts w:ascii="仿宋" w:eastAsia="仿宋" w:hAnsi="仿宋" w:cs="仿宋" w:hint="eastAsia"/>
          <w:sz w:val="24"/>
          <w:szCs w:val="24"/>
        </w:rPr>
        <w:t>,</w:t>
      </w:r>
      <w:r>
        <w:rPr>
          <w:rFonts w:ascii="仿宋" w:eastAsia="仿宋" w:hAnsi="仿宋" w:cs="仿宋" w:hint="eastAsia"/>
          <w:sz w:val="24"/>
          <w:szCs w:val="24"/>
        </w:rPr>
        <w:t>通过后方能进入学位论文答辩阶段。</w:t>
      </w:r>
      <w:r>
        <w:rPr>
          <w:rFonts w:ascii="仿宋" w:eastAsia="仿宋" w:hAnsi="仿宋" w:cs="仿宋" w:hint="eastAsia"/>
          <w:sz w:val="24"/>
          <w:szCs w:val="24"/>
        </w:rPr>
        <w:t xml:space="preserve"> </w:t>
      </w:r>
    </w:p>
    <w:p w:rsidR="00836CC7" w:rsidRDefault="00AB2A48">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836CC7" w:rsidRDefault="00836CC7">
      <w:pPr>
        <w:spacing w:line="360" w:lineRule="auto"/>
        <w:rPr>
          <w:rFonts w:ascii="仿宋" w:eastAsia="仿宋" w:hAnsi="仿宋" w:cs="仿宋"/>
          <w:sz w:val="24"/>
          <w:szCs w:val="24"/>
        </w:rPr>
      </w:pPr>
    </w:p>
    <w:sectPr w:rsidR="0083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default"/>
    <w:sig w:usb0="E0002EFF" w:usb1="C0007843" w:usb2="00000009"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74"/>
    <w:rsid w:val="00185F1C"/>
    <w:rsid w:val="007C6374"/>
    <w:rsid w:val="00836CC7"/>
    <w:rsid w:val="0090082F"/>
    <w:rsid w:val="00AB2A48"/>
    <w:rsid w:val="08A0177F"/>
    <w:rsid w:val="09E70F8B"/>
    <w:rsid w:val="0AFA7B4E"/>
    <w:rsid w:val="24E820D2"/>
    <w:rsid w:val="41AA1B94"/>
    <w:rsid w:val="53BA66F9"/>
    <w:rsid w:val="5B3230E3"/>
    <w:rsid w:val="611D132C"/>
    <w:rsid w:val="6F2A052C"/>
    <w:rsid w:val="776851AD"/>
    <w:rsid w:val="7C43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02B9"/>
  <w15:docId w15:val="{76102B80-AE75-4B43-8951-D5C3273A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Theme="minorEastAsia" w:hAnsi="Courier New" w:cs="Courier New"/>
    </w:rPr>
  </w:style>
  <w:style w:type="paragraph" w:styleId="a5">
    <w:name w:val="Normal (Web)"/>
    <w:basedOn w:val="a"/>
    <w:uiPriority w:val="99"/>
    <w:unhideWhenUsed/>
    <w:qFormat/>
    <w:rPr>
      <w:rFonts w:ascii="Times New Roman" w:hAnsi="Times New Roman" w:cs="Times New Roman"/>
      <w:sz w:val="24"/>
      <w:szCs w:val="24"/>
    </w:rPr>
  </w:style>
  <w:style w:type="character" w:customStyle="1" w:styleId="a4">
    <w:name w:val="纯文本 字符"/>
    <w:basedOn w:val="a0"/>
    <w:link w:val="a3"/>
    <w:uiPriority w:val="99"/>
    <w:semiHidden/>
    <w:qFormat/>
    <w:rPr>
      <w:rFonts w:asciiTheme="minorEastAsia" w:hAnsi="Courier New" w:cs="Courier New"/>
    </w:rPr>
  </w:style>
  <w:style w:type="paragraph" w:styleId="a6">
    <w:name w:val="Balloon Text"/>
    <w:basedOn w:val="a"/>
    <w:link w:val="a7"/>
    <w:uiPriority w:val="99"/>
    <w:semiHidden/>
    <w:unhideWhenUsed/>
    <w:rsid w:val="00185F1C"/>
    <w:rPr>
      <w:sz w:val="18"/>
      <w:szCs w:val="18"/>
    </w:rPr>
  </w:style>
  <w:style w:type="character" w:customStyle="1" w:styleId="a7">
    <w:name w:val="批注框文本 字符"/>
    <w:basedOn w:val="a0"/>
    <w:link w:val="a6"/>
    <w:uiPriority w:val="99"/>
    <w:semiHidden/>
    <w:rsid w:val="00185F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wxl</cp:lastModifiedBy>
  <cp:revision>3</cp:revision>
  <cp:lastPrinted>2017-04-06T03:42:00Z</cp:lastPrinted>
  <dcterms:created xsi:type="dcterms:W3CDTF">2017-03-13T06:40:00Z</dcterms:created>
  <dcterms:modified xsi:type="dcterms:W3CDTF">2017-04-06T08:59:00Z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