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67" w:rsidRPr="001A1067" w:rsidRDefault="001A1067" w:rsidP="001A1067">
      <w:pPr>
        <w:widowControl/>
        <w:shd w:val="clear" w:color="auto" w:fill="FFFFFF"/>
        <w:spacing w:before="240" w:after="240" w:line="360" w:lineRule="atLeast"/>
        <w:jc w:val="left"/>
        <w:textAlignment w:val="top"/>
        <w:outlineLvl w:val="1"/>
        <w:rPr>
          <w:rFonts w:ascii="Helvetica" w:eastAsia="宋体" w:hAnsi="Helvetica" w:cs="Helvetica"/>
          <w:color w:val="B5B5B6"/>
          <w:kern w:val="0"/>
          <w:sz w:val="24"/>
          <w:szCs w:val="24"/>
        </w:rPr>
      </w:pPr>
      <w:r w:rsidRPr="001A1067">
        <w:rPr>
          <w:rFonts w:ascii="Arial" w:eastAsia="宋体" w:hAnsi="Arial" w:cs="Arial"/>
          <w:color w:val="777777"/>
          <w:kern w:val="36"/>
          <w:sz w:val="43"/>
          <w:szCs w:val="43"/>
        </w:rPr>
        <w:t>重磅！华师进入国家一流学科建设高校名单</w:t>
      </w:r>
      <w:hyperlink r:id="rId4" w:tooltip="点赞" w:history="1">
        <w:r w:rsidRPr="001A1067">
          <w:rPr>
            <w:rFonts w:ascii="Helvetica" w:eastAsia="宋体" w:hAnsi="Helvetica" w:cs="Helvetica"/>
            <w:color w:val="428BCA"/>
            <w:kern w:val="0"/>
            <w:sz w:val="14"/>
            <w:szCs w:val="14"/>
          </w:rPr>
          <w:t xml:space="preserve">7 </w:t>
        </w:r>
      </w:hyperlink>
    </w:p>
    <w:p w:rsidR="001A1067" w:rsidRPr="001A1067" w:rsidRDefault="001A1067" w:rsidP="001A1067">
      <w:pPr>
        <w:widowControl/>
        <w:shd w:val="clear" w:color="auto" w:fill="FFFFFF"/>
        <w:spacing w:before="100" w:beforeAutospacing="1" w:after="100" w:afterAutospacing="1"/>
        <w:jc w:val="center"/>
        <w:textAlignment w:val="top"/>
        <w:rPr>
          <w:rFonts w:ascii="Helvetica" w:eastAsia="宋体" w:hAnsi="Helvetica" w:cs="Helvetica"/>
          <w:kern w:val="0"/>
          <w:sz w:val="24"/>
          <w:szCs w:val="24"/>
        </w:rPr>
      </w:pPr>
      <w:r w:rsidRPr="001A1067">
        <w:rPr>
          <w:rFonts w:ascii="Helvetica" w:eastAsia="宋体" w:hAnsi="Helvetica" w:cs="Helvetica"/>
          <w:kern w:val="0"/>
          <w:sz w:val="24"/>
          <w:szCs w:val="24"/>
        </w:rPr>
        <w:t>今天上午</w:t>
      </w:r>
      <w:r>
        <w:rPr>
          <w:rFonts w:ascii="Helvetica" w:eastAsia="宋体" w:hAnsi="Helvetica" w:cs="Helvetica" w:hint="eastAsia"/>
          <w:kern w:val="0"/>
          <w:sz w:val="24"/>
          <w:szCs w:val="24"/>
        </w:rPr>
        <w:t>,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>教育部公布了令人期待的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>“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>双一流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>”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>大学建设名单</w:t>
      </w:r>
      <w:r>
        <w:rPr>
          <w:rFonts w:ascii="Helvetica" w:eastAsia="宋体" w:hAnsi="Helvetica" w:cs="Helvetica"/>
          <w:noProof/>
          <w:kern w:val="0"/>
          <w:sz w:val="24"/>
          <w:szCs w:val="24"/>
        </w:rPr>
        <w:drawing>
          <wp:inline distT="0" distB="0" distL="0" distR="0">
            <wp:extent cx="4876800" cy="7724775"/>
            <wp:effectExtent l="19050" t="0" r="0" b="0"/>
            <wp:docPr id="2" name="图片 2" descr="http://news.scnu.edu.cn/media/image/2017/09/20170921c714e6.jpg.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scnu.edu.cn/media/image/2017/09/20170921c714e6.jpg.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067" w:rsidRPr="001A1067" w:rsidRDefault="001A1067" w:rsidP="001A1067">
      <w:pPr>
        <w:widowControl/>
        <w:shd w:val="clear" w:color="auto" w:fill="085695"/>
        <w:jc w:val="left"/>
        <w:textAlignment w:val="top"/>
        <w:rPr>
          <w:rFonts w:ascii="Helvetica" w:eastAsia="宋体" w:hAnsi="Helvetica" w:cs="Helvetica"/>
          <w:color w:val="FFFFFF"/>
          <w:kern w:val="0"/>
          <w:sz w:val="26"/>
          <w:szCs w:val="26"/>
        </w:rPr>
      </w:pPr>
      <w:r w:rsidRPr="001A1067">
        <w:rPr>
          <w:rFonts w:ascii="Helvetica" w:eastAsia="宋体" w:hAnsi="Helvetica" w:cs="Helvetica"/>
          <w:color w:val="FFFFFF"/>
          <w:kern w:val="0"/>
          <w:sz w:val="26"/>
          <w:szCs w:val="26"/>
        </w:rPr>
        <w:lastRenderedPageBreak/>
        <w:t> </w:t>
      </w:r>
    </w:p>
    <w:p w:rsidR="001A1067" w:rsidRPr="001A1067" w:rsidRDefault="001A1067" w:rsidP="001A1067">
      <w:pPr>
        <w:widowControl/>
        <w:shd w:val="clear" w:color="auto" w:fill="FFFFFF"/>
        <w:spacing w:before="100" w:beforeAutospacing="1" w:after="100" w:afterAutospacing="1"/>
        <w:jc w:val="left"/>
        <w:textAlignment w:val="top"/>
        <w:rPr>
          <w:rFonts w:ascii="Helvetica" w:eastAsia="宋体" w:hAnsi="Helvetica" w:cs="Helvetica"/>
          <w:kern w:val="0"/>
          <w:sz w:val="24"/>
          <w:szCs w:val="24"/>
        </w:rPr>
      </w:pPr>
      <w:r w:rsidRPr="001A1067">
        <w:rPr>
          <w:rFonts w:ascii="Helvetica" w:eastAsia="宋体" w:hAnsi="Helvetica" w:cs="Helvetica"/>
          <w:kern w:val="0"/>
          <w:sz w:val="24"/>
          <w:szCs w:val="24"/>
        </w:rPr>
        <w:t>名单中，包括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>42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>所一流大学建设高校和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>95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>所一流学科建设高校。在广东高校中，中山大学、华南理工大学入选一流大学建设高校，中山大学、华南理工大学、暨南大学、华南师范大学和广州中医药大学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 xml:space="preserve"> 5</w:t>
      </w:r>
      <w:r w:rsidRPr="001A1067">
        <w:rPr>
          <w:rFonts w:ascii="Helvetica" w:eastAsia="宋体" w:hAnsi="Helvetica" w:cs="Helvetica"/>
          <w:kern w:val="0"/>
          <w:sz w:val="24"/>
          <w:szCs w:val="24"/>
        </w:rPr>
        <w:t>所高校入选一流学科建设高校名单。</w:t>
      </w:r>
    </w:p>
    <w:p w:rsidR="001A1067" w:rsidRPr="001A1067" w:rsidRDefault="001A1067" w:rsidP="001A1067">
      <w:pPr>
        <w:widowControl/>
        <w:shd w:val="clear" w:color="auto" w:fill="FFFFFF"/>
        <w:spacing w:before="100" w:beforeAutospacing="1" w:after="100" w:afterAutospacing="1"/>
        <w:jc w:val="left"/>
        <w:textAlignment w:val="top"/>
        <w:rPr>
          <w:rFonts w:ascii="Helvetica" w:eastAsia="宋体" w:hAnsi="Helvetica" w:cs="Helvetica"/>
          <w:kern w:val="0"/>
          <w:sz w:val="24"/>
          <w:szCs w:val="24"/>
        </w:rPr>
      </w:pPr>
      <w:r w:rsidRPr="001A1067">
        <w:rPr>
          <w:rFonts w:ascii="Helvetica" w:eastAsia="宋体" w:hAnsi="Helvetica" w:cs="Helvetica"/>
          <w:kern w:val="0"/>
          <w:sz w:val="24"/>
          <w:szCs w:val="24"/>
        </w:rPr>
        <w:t> </w:t>
      </w:r>
    </w:p>
    <w:p w:rsidR="001A1067" w:rsidRPr="001A1067" w:rsidRDefault="001A1067" w:rsidP="001A1067">
      <w:pPr>
        <w:widowControl/>
        <w:shd w:val="clear" w:color="auto" w:fill="FFFFFF"/>
        <w:spacing w:before="100" w:beforeAutospacing="1" w:after="100" w:afterAutospacing="1"/>
        <w:jc w:val="center"/>
        <w:textAlignment w:val="top"/>
        <w:rPr>
          <w:rFonts w:ascii="Helvetica" w:eastAsia="宋体" w:hAnsi="Helvetica" w:cs="Helvetica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kern w:val="0"/>
          <w:sz w:val="24"/>
          <w:szCs w:val="24"/>
        </w:rPr>
        <w:drawing>
          <wp:inline distT="0" distB="0" distL="0" distR="0">
            <wp:extent cx="4876800" cy="6562725"/>
            <wp:effectExtent l="19050" t="0" r="0" b="0"/>
            <wp:docPr id="3" name="图片 3" descr="http://news.scnu.edu.cn/media/image/2017/09/201709219a11f0.jpg.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scnu.edu.cn/media/image/2017/09/201709219a11f0.jpg.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AC" w:rsidRDefault="007A35AC"/>
    <w:sectPr w:rsidR="007A35AC" w:rsidSect="007A3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067"/>
    <w:rsid w:val="001A1067"/>
    <w:rsid w:val="007A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067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A10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-caption">
    <w:name w:val="m-caption"/>
    <w:basedOn w:val="a"/>
    <w:rsid w:val="001A1067"/>
    <w:pPr>
      <w:widowControl/>
      <w:shd w:val="clear" w:color="auto" w:fill="085695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1A10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A10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龙海涛</dc:creator>
  <cp:lastModifiedBy>龙海涛</cp:lastModifiedBy>
  <cp:revision>1</cp:revision>
  <dcterms:created xsi:type="dcterms:W3CDTF">2017-09-21T09:11:00Z</dcterms:created>
  <dcterms:modified xsi:type="dcterms:W3CDTF">2017-09-21T09:13:00Z</dcterms:modified>
</cp:coreProperties>
</file>