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DF" w:rsidRPr="00FD6DDF" w:rsidRDefault="00FD6DDF" w:rsidP="00FD6DDF">
      <w:pPr>
        <w:widowControl/>
        <w:spacing w:before="240" w:after="240" w:line="360" w:lineRule="atLeast"/>
        <w:jc w:val="center"/>
        <w:outlineLvl w:val="0"/>
        <w:rPr>
          <w:rFonts w:ascii="微软雅黑" w:eastAsia="微软雅黑" w:hAnsi="微软雅黑" w:cs="宋体"/>
          <w:b/>
          <w:color w:val="777777"/>
          <w:kern w:val="36"/>
          <w:sz w:val="28"/>
          <w:szCs w:val="28"/>
        </w:rPr>
      </w:pPr>
      <w:r w:rsidRPr="00FD6DDF">
        <w:rPr>
          <w:rFonts w:ascii="微软雅黑" w:eastAsia="微软雅黑" w:hAnsi="微软雅黑" w:cs="宋体" w:hint="eastAsia"/>
          <w:b/>
          <w:color w:val="777777"/>
          <w:kern w:val="36"/>
          <w:sz w:val="28"/>
          <w:szCs w:val="28"/>
        </w:rPr>
        <w:t>我校物理学部在《Nature P</w:t>
      </w:r>
      <w:bookmarkStart w:id="0" w:name="_GoBack"/>
      <w:bookmarkEnd w:id="0"/>
      <w:r w:rsidRPr="00FD6DDF">
        <w:rPr>
          <w:rFonts w:ascii="微软雅黑" w:eastAsia="微软雅黑" w:hAnsi="微软雅黑" w:cs="宋体" w:hint="eastAsia"/>
          <w:b/>
          <w:color w:val="777777"/>
          <w:kern w:val="36"/>
          <w:sz w:val="28"/>
          <w:szCs w:val="28"/>
        </w:rPr>
        <w:t>hotonics》发表2篇高水平论文</w:t>
      </w:r>
    </w:p>
    <w:p w:rsidR="00FD6DDF" w:rsidRDefault="00FD6DDF" w:rsidP="00FD6DDF">
      <w:pPr>
        <w:pStyle w:val="a3"/>
        <w:shd w:val="clear" w:color="auto" w:fill="FFFFFF"/>
        <w:ind w:firstLine="480"/>
        <w:jc w:val="both"/>
        <w:rPr>
          <w:rFonts w:ascii="Tahoma" w:hAnsi="Tahoma" w:cs="Tahoma"/>
          <w:color w:val="333333"/>
        </w:rPr>
      </w:pPr>
      <w:r>
        <w:rPr>
          <w:rFonts w:ascii="Tahoma" w:hAnsi="Tahoma" w:cs="Tahoma"/>
          <w:color w:val="333333"/>
        </w:rPr>
        <w:t>3</w:t>
      </w:r>
      <w:r>
        <w:rPr>
          <w:rFonts w:ascii="Tahoma" w:hAnsi="Tahoma" w:cs="Tahoma"/>
          <w:color w:val="333333"/>
        </w:rPr>
        <w:t>月</w:t>
      </w:r>
      <w:r>
        <w:rPr>
          <w:rFonts w:ascii="Tahoma" w:hAnsi="Tahoma" w:cs="Tahoma"/>
          <w:color w:val="333333"/>
        </w:rPr>
        <w:t>4</w:t>
      </w:r>
      <w:r>
        <w:rPr>
          <w:rFonts w:ascii="Tahoma" w:hAnsi="Tahoma" w:cs="Tahoma"/>
          <w:color w:val="333333"/>
        </w:rPr>
        <w:t>日，我校华南先进光电子研究院</w:t>
      </w:r>
      <w:r>
        <w:rPr>
          <w:rFonts w:ascii="Tahoma" w:hAnsi="Tahoma" w:cs="Tahoma"/>
          <w:color w:val="333333"/>
        </w:rPr>
        <w:t>/</w:t>
      </w:r>
      <w:r>
        <w:rPr>
          <w:rFonts w:ascii="Tahoma" w:hAnsi="Tahoma" w:cs="Tahoma"/>
          <w:color w:val="333333"/>
        </w:rPr>
        <w:t>广东省光信息材料与技术重点实验室刘柳教授光集成团队和物理学部物理与电信工程学院</w:t>
      </w:r>
      <w:r>
        <w:rPr>
          <w:rFonts w:ascii="Tahoma" w:hAnsi="Tahoma" w:cs="Tahoma"/>
          <w:color w:val="333333"/>
        </w:rPr>
        <w:t>/</w:t>
      </w:r>
      <w:r>
        <w:rPr>
          <w:rFonts w:ascii="Tahoma" w:hAnsi="Tahoma" w:cs="Tahoma"/>
          <w:color w:val="333333"/>
        </w:rPr>
        <w:t>广东省量子调控工程与材料重点实验室量子物理与量子调控团队，在量子存储研究以及硅基铌酸锂混合集成电光调制器中取得了重要进展，在</w:t>
      </w:r>
      <w:r>
        <w:rPr>
          <w:rFonts w:ascii="Tahoma" w:hAnsi="Tahoma" w:cs="Tahoma"/>
          <w:color w:val="333333"/>
        </w:rPr>
        <w:t>Nature</w:t>
      </w:r>
      <w:r>
        <w:rPr>
          <w:rFonts w:ascii="Tahoma" w:hAnsi="Tahoma" w:cs="Tahoma"/>
          <w:color w:val="333333"/>
        </w:rPr>
        <w:t>子刊</w:t>
      </w:r>
      <w:r>
        <w:rPr>
          <w:rFonts w:ascii="Tahoma" w:hAnsi="Tahoma" w:cs="Tahoma"/>
          <w:color w:val="333333"/>
        </w:rPr>
        <w:t>——</w:t>
      </w:r>
      <w:r>
        <w:rPr>
          <w:rFonts w:ascii="Tahoma" w:hAnsi="Tahoma" w:cs="Tahoma"/>
          <w:color w:val="333333"/>
        </w:rPr>
        <w:t>《</w:t>
      </w:r>
      <w:r>
        <w:rPr>
          <w:rFonts w:ascii="Tahoma" w:hAnsi="Tahoma" w:cs="Tahoma"/>
          <w:color w:val="333333"/>
        </w:rPr>
        <w:t>Nature Photonics</w:t>
      </w:r>
      <w:r>
        <w:rPr>
          <w:rFonts w:ascii="Tahoma" w:hAnsi="Tahoma" w:cs="Tahoma"/>
          <w:color w:val="333333"/>
        </w:rPr>
        <w:t>》杂志（</w:t>
      </w:r>
      <w:r>
        <w:rPr>
          <w:rFonts w:ascii="Tahoma" w:hAnsi="Tahoma" w:cs="Tahoma"/>
          <w:color w:val="333333"/>
        </w:rPr>
        <w:t>IF=32.521</w:t>
      </w:r>
      <w:r>
        <w:rPr>
          <w:rFonts w:ascii="Tahoma" w:hAnsi="Tahoma" w:cs="Tahoma"/>
          <w:color w:val="333333"/>
        </w:rPr>
        <w:t>，物理学一区）上分别在线发表相关论文。</w:t>
      </w:r>
    </w:p>
    <w:p w:rsidR="00FD6DDF" w:rsidRDefault="00FD6DDF" w:rsidP="00FD6DDF">
      <w:pPr>
        <w:pStyle w:val="a3"/>
        <w:shd w:val="clear" w:color="auto" w:fill="FFFFFF"/>
        <w:ind w:firstLine="480"/>
        <w:jc w:val="both"/>
        <w:rPr>
          <w:rFonts w:ascii="Tahoma" w:hAnsi="Tahoma" w:cs="Tahoma"/>
          <w:color w:val="333333"/>
        </w:rPr>
      </w:pPr>
      <w:r>
        <w:rPr>
          <w:rFonts w:ascii="Tahoma" w:hAnsi="Tahoma" w:cs="Tahoma"/>
          <w:b/>
          <w:bCs/>
          <w:color w:val="333333"/>
        </w:rPr>
        <w:t>刘柳教授课题组：超高速、超低插损的硅基铌酸锂混合集成电光调制器。</w:t>
      </w:r>
    </w:p>
    <w:p w:rsidR="00FD6DDF" w:rsidRDefault="00FD6DDF" w:rsidP="00FD6DDF">
      <w:pPr>
        <w:pStyle w:val="a3"/>
        <w:shd w:val="clear" w:color="auto" w:fill="FFFFFF"/>
        <w:ind w:firstLine="480"/>
        <w:jc w:val="both"/>
        <w:rPr>
          <w:rFonts w:ascii="Tahoma" w:hAnsi="Tahoma" w:cs="Tahoma"/>
          <w:color w:val="333333"/>
        </w:rPr>
      </w:pPr>
      <w:r>
        <w:rPr>
          <w:rFonts w:ascii="Tahoma" w:hAnsi="Tahoma" w:cs="Tahoma"/>
          <w:color w:val="333333"/>
        </w:rPr>
        <w:t>华南先进光电子研究院</w:t>
      </w:r>
      <w:r>
        <w:rPr>
          <w:rFonts w:ascii="Tahoma" w:hAnsi="Tahoma" w:cs="Tahoma"/>
          <w:color w:val="333333"/>
        </w:rPr>
        <w:t>/</w:t>
      </w:r>
      <w:r>
        <w:rPr>
          <w:rFonts w:ascii="Tahoma" w:hAnsi="Tahoma" w:cs="Tahoma"/>
          <w:color w:val="333333"/>
        </w:rPr>
        <w:t>广东省光信息材料与技术重点实验室刘柳教授课题组与中山大学电子与信息工程学院</w:t>
      </w:r>
      <w:r>
        <w:rPr>
          <w:rFonts w:ascii="Tahoma" w:hAnsi="Tahoma" w:cs="Tahoma"/>
          <w:color w:val="333333"/>
        </w:rPr>
        <w:t>/</w:t>
      </w:r>
      <w:r>
        <w:rPr>
          <w:rFonts w:ascii="Tahoma" w:hAnsi="Tahoma" w:cs="Tahoma"/>
          <w:color w:val="333333"/>
        </w:rPr>
        <w:t>光电材料与技术国家重点实验室蔡鑫伦教授、余思远教授课题组合作，研制出大带宽、低损耗、高效率、高集成度的硅基铌酸锂混合集成电光调制器。该成果近期以</w:t>
      </w:r>
      <w:r>
        <w:rPr>
          <w:rFonts w:ascii="Tahoma" w:hAnsi="Tahoma" w:cs="Tahoma"/>
          <w:color w:val="333333"/>
        </w:rPr>
        <w:t>“High-performance hybrid silicon and lithium niobate Mach–Zehnder modulators for 100 Gbit s−1 and beyond”</w:t>
      </w:r>
      <w:r>
        <w:rPr>
          <w:rFonts w:ascii="Tahoma" w:hAnsi="Tahoma" w:cs="Tahoma"/>
          <w:color w:val="333333"/>
        </w:rPr>
        <w:t>为题，在线发表于《</w:t>
      </w:r>
      <w:r>
        <w:rPr>
          <w:rFonts w:ascii="Tahoma" w:hAnsi="Tahoma" w:cs="Tahoma"/>
          <w:color w:val="333333"/>
        </w:rPr>
        <w:t>Nature Photonics</w:t>
      </w:r>
      <w:r>
        <w:rPr>
          <w:rFonts w:ascii="Tahoma" w:hAnsi="Tahoma" w:cs="Tahoma"/>
          <w:color w:val="333333"/>
        </w:rPr>
        <w:t>》期刊。刘柳和蔡鑫伦为该论文的共同通讯作者。</w:t>
      </w:r>
    </w:p>
    <w:p w:rsidR="00FD6DDF" w:rsidRDefault="00FD6DDF" w:rsidP="00FD6DDF">
      <w:pPr>
        <w:pStyle w:val="a3"/>
        <w:shd w:val="clear" w:color="auto" w:fill="FFFFFF"/>
        <w:ind w:firstLine="480"/>
        <w:jc w:val="both"/>
        <w:rPr>
          <w:rFonts w:ascii="Tahoma" w:hAnsi="Tahoma" w:cs="Tahoma"/>
          <w:color w:val="333333"/>
        </w:rPr>
      </w:pPr>
      <w:r>
        <w:rPr>
          <w:rFonts w:ascii="Tahoma" w:hAnsi="Tahoma" w:cs="Tahoma"/>
          <w:color w:val="333333"/>
        </w:rPr>
        <w:t>硅基光子芯片是未来光互连系统的核心，能满足高集成度、低成本、低能耗互连的需求，是目前世界各国都在竞相追逐的高端芯片技术。但某些硅基光子器件仍然存在性能瓶颈。其中，调制器是实现电光转换的关键器件，而纯硅基形式的调制器存在带宽受限、插损巨大的问题。本研究团队通过混合集成技术，巧妙地将硅基无源光路和铌酸锂电光调制进行结合。构成的硅基铌酸锂混合集成电光调制器，既保留了硅光器件的高集成度、低成本的优点，又结合了铌酸锂材料的高电光效应、高带宽、低损耗的调制性能。该器件实现了远超传统纯硅调制器的调制带宽（</w:t>
      </w:r>
      <w:r>
        <w:rPr>
          <w:rFonts w:ascii="Tahoma" w:hAnsi="Tahoma" w:cs="Tahoma"/>
          <w:color w:val="333333"/>
        </w:rPr>
        <w:t>&gt;70 GHz</w:t>
      </w:r>
      <w:r>
        <w:rPr>
          <w:rFonts w:ascii="Tahoma" w:hAnsi="Tahoma" w:cs="Tahoma"/>
          <w:color w:val="333333"/>
        </w:rPr>
        <w:t>，达到现有测试系统极限）、创纪录的低插入损耗（</w:t>
      </w:r>
      <w:r>
        <w:rPr>
          <w:rFonts w:ascii="Tahoma" w:hAnsi="Tahoma" w:cs="Tahoma"/>
          <w:color w:val="333333"/>
        </w:rPr>
        <w:t>&lt;2.5 dB</w:t>
      </w:r>
      <w:r>
        <w:rPr>
          <w:rFonts w:ascii="Tahoma" w:hAnsi="Tahoma" w:cs="Tahoma"/>
          <w:color w:val="333333"/>
        </w:rPr>
        <w:t>）、高于传统铌酸锂调制器</w:t>
      </w:r>
      <w:r>
        <w:rPr>
          <w:rFonts w:ascii="Tahoma" w:hAnsi="Tahoma" w:cs="Tahoma"/>
          <w:color w:val="333333"/>
        </w:rPr>
        <w:t>4</w:t>
      </w:r>
      <w:r>
        <w:rPr>
          <w:rFonts w:ascii="Tahoma" w:hAnsi="Tahoma" w:cs="Tahoma"/>
          <w:color w:val="333333"/>
        </w:rPr>
        <w:t>倍以上的调制效率（</w:t>
      </w:r>
      <w:r>
        <w:rPr>
          <w:rFonts w:ascii="Tahoma" w:hAnsi="Tahoma" w:cs="Tahoma"/>
          <w:color w:val="333333"/>
        </w:rPr>
        <w:t>2.2 V∙cm</w:t>
      </w:r>
      <w:r>
        <w:rPr>
          <w:rFonts w:ascii="Tahoma" w:hAnsi="Tahoma" w:cs="Tahoma"/>
          <w:color w:val="333333"/>
        </w:rPr>
        <w:t>），并支持单波</w:t>
      </w:r>
      <w:r>
        <w:rPr>
          <w:rFonts w:ascii="Tahoma" w:hAnsi="Tahoma" w:cs="Tahoma"/>
          <w:color w:val="333333"/>
        </w:rPr>
        <w:t>112 Gbps</w:t>
      </w:r>
      <w:r>
        <w:rPr>
          <w:rFonts w:ascii="Tahoma" w:hAnsi="Tahoma" w:cs="Tahoma"/>
          <w:color w:val="333333"/>
        </w:rPr>
        <w:t>数据调制速率以及</w:t>
      </w:r>
      <w:r>
        <w:rPr>
          <w:rFonts w:ascii="Tahoma" w:hAnsi="Tahoma" w:cs="Tahoma"/>
          <w:color w:val="333333"/>
        </w:rPr>
        <w:t>170 fJ/bit</w:t>
      </w:r>
      <w:r>
        <w:rPr>
          <w:rFonts w:ascii="Tahoma" w:hAnsi="Tahoma" w:cs="Tahoma"/>
          <w:color w:val="333333"/>
        </w:rPr>
        <w:t>的低能耗。器件各项指标达到或超过了当今世界一流水平，表现出优越的综合性能。</w:t>
      </w:r>
    </w:p>
    <w:p w:rsidR="00FD6DDF" w:rsidRDefault="00FD6DDF" w:rsidP="00FD6DDF">
      <w:pPr>
        <w:pStyle w:val="a3"/>
        <w:shd w:val="clear" w:color="auto" w:fill="FFFFFF"/>
        <w:ind w:firstLine="480"/>
        <w:jc w:val="both"/>
        <w:rPr>
          <w:rFonts w:ascii="Tahoma" w:hAnsi="Tahoma" w:cs="Tahoma"/>
          <w:color w:val="333333"/>
        </w:rPr>
      </w:pPr>
      <w:r>
        <w:rPr>
          <w:rFonts w:ascii="Tahoma" w:hAnsi="Tahoma" w:cs="Tahoma"/>
          <w:color w:val="333333"/>
        </w:rPr>
        <w:t>此外，该项技术在材料制备、器件加工等各个方面，完全依靠国内团队开发，具有完全自主知识产权。该项技术对于打破国外在芯片领域的垄断，打造中国自己的高端光电芯片，具有重要意义。</w:t>
      </w:r>
    </w:p>
    <w:p w:rsidR="00FD6DDF" w:rsidRDefault="00FD6DDF" w:rsidP="00FD6DDF">
      <w:pPr>
        <w:pStyle w:val="a3"/>
        <w:shd w:val="clear" w:color="auto" w:fill="FFFFFF"/>
        <w:ind w:firstLine="480"/>
        <w:jc w:val="both"/>
        <w:rPr>
          <w:rFonts w:ascii="Tahoma" w:hAnsi="Tahoma" w:cs="Tahoma"/>
          <w:color w:val="333333"/>
        </w:rPr>
      </w:pPr>
      <w:r>
        <w:rPr>
          <w:rFonts w:ascii="Tahoma" w:hAnsi="Tahoma" w:cs="Tahoma"/>
          <w:b/>
          <w:bCs/>
          <w:color w:val="333333"/>
        </w:rPr>
        <w:t>广东省量子调控工程与材料重点实验室：实验实现了世界最高效率的单光子量子存储。</w:t>
      </w:r>
    </w:p>
    <w:p w:rsidR="00FD6DDF" w:rsidRDefault="00FD6DDF" w:rsidP="00FD6DDF">
      <w:pPr>
        <w:pStyle w:val="a3"/>
        <w:shd w:val="clear" w:color="auto" w:fill="FFFFFF"/>
        <w:ind w:firstLine="480"/>
        <w:jc w:val="both"/>
        <w:rPr>
          <w:rFonts w:ascii="Tahoma" w:hAnsi="Tahoma" w:cs="Tahoma"/>
          <w:color w:val="333333"/>
        </w:rPr>
      </w:pPr>
      <w:r>
        <w:rPr>
          <w:rFonts w:ascii="Tahoma" w:hAnsi="Tahoma" w:cs="Tahoma"/>
          <w:color w:val="333333"/>
        </w:rPr>
        <w:t>以</w:t>
      </w:r>
      <w:r>
        <w:rPr>
          <w:rFonts w:ascii="Tahoma" w:hAnsi="Tahoma" w:cs="Tahoma"/>
          <w:color w:val="333333"/>
        </w:rPr>
        <w:t>“Efficient quantum memory for single-photon polarization qubits”</w:t>
      </w:r>
      <w:r>
        <w:rPr>
          <w:rFonts w:ascii="Tahoma" w:hAnsi="Tahoma" w:cs="Tahoma"/>
          <w:color w:val="333333"/>
        </w:rPr>
        <w:t>为题的</w:t>
      </w:r>
      <w:r>
        <w:rPr>
          <w:rFonts w:ascii="Tahoma" w:hAnsi="Tahoma" w:cs="Tahoma"/>
          <w:color w:val="333333"/>
        </w:rPr>
        <w:t>article</w:t>
      </w:r>
      <w:r>
        <w:rPr>
          <w:rFonts w:ascii="Tahoma" w:hAnsi="Tahoma" w:cs="Tahoma"/>
          <w:color w:val="333333"/>
        </w:rPr>
        <w:t>由我校物理与电信工程学院博士研究生王云飞、李建锋和青年拔尖人才张善超博士为共同第一作者，颜辉教授和朱诗亮教授为共同通讯作者，华南师范大学为第一单位。该论文展示了实验成果：通过实现大光学厚度冷原子系综和波形高度可控的宣布式单光子源，并同时巧妙地解决多种电子及光学噪声等技术难题，最终将单光子量子存储的效率提高到了</w:t>
      </w:r>
      <w:r>
        <w:rPr>
          <w:rFonts w:ascii="Tahoma" w:hAnsi="Tahoma" w:cs="Tahoma"/>
          <w:color w:val="333333"/>
        </w:rPr>
        <w:t>90%</w:t>
      </w:r>
      <w:r>
        <w:rPr>
          <w:rFonts w:ascii="Tahoma" w:hAnsi="Tahoma" w:cs="Tahoma"/>
          <w:color w:val="333333"/>
        </w:rPr>
        <w:t>以上，为实用化量子存储器的实现</w:t>
      </w:r>
      <w:r>
        <w:rPr>
          <w:rFonts w:ascii="Tahoma" w:hAnsi="Tahoma" w:cs="Tahoma"/>
          <w:color w:val="333333"/>
        </w:rPr>
        <w:lastRenderedPageBreak/>
        <w:t>奠定了坚实的基石，实现了世界上最高效率的单光子量子存储，该结果推动了光子量子存储器在量子信息处理中的实际应用。</w:t>
      </w:r>
    </w:p>
    <w:p w:rsidR="00FD6DDF" w:rsidRDefault="00FD6DDF" w:rsidP="00FD6DDF">
      <w:pPr>
        <w:pStyle w:val="a3"/>
        <w:shd w:val="clear" w:color="auto" w:fill="FFFFFF"/>
        <w:ind w:firstLine="480"/>
        <w:jc w:val="both"/>
        <w:rPr>
          <w:rFonts w:ascii="Tahoma" w:hAnsi="Tahoma" w:cs="Tahoma"/>
          <w:color w:val="333333"/>
        </w:rPr>
      </w:pPr>
      <w:r>
        <w:rPr>
          <w:rFonts w:ascii="Tahoma" w:hAnsi="Tahoma" w:cs="Tahoma"/>
          <w:color w:val="333333"/>
        </w:rPr>
        <w:t>以上成果的发表，展现了我校高水平大学建设与物理学部发展重大突破，相信在这些成果的激励和引领下，物理学部将一如继往地勤勤恳恳、攻坚克难，在自主创新的同时加强学科之间的协同创新，加强对交叉学科群和科技攻关团队的支持，培养造就更多具有国际水平的科技人才和创新团队，努力在关键共性技术、前沿引领技术、现代工程技术、颠覆性技术创新上取得更大突破，提升我校物理学科的综合实力和国际竞争力，为建设世界一流大学和一流学科提供有力支撑。</w:t>
      </w:r>
    </w:p>
    <w:p w:rsidR="00374DC9" w:rsidRPr="00FD6DDF" w:rsidRDefault="00374DC9"/>
    <w:sectPr w:rsidR="00374DC9" w:rsidRPr="00FD6DD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87" w:rsidRDefault="004A6287" w:rsidP="00FD6DDF">
      <w:r>
        <w:separator/>
      </w:r>
    </w:p>
  </w:endnote>
  <w:endnote w:type="continuationSeparator" w:id="0">
    <w:p w:rsidR="004A6287" w:rsidRDefault="004A6287" w:rsidP="00F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225714"/>
      <w:docPartObj>
        <w:docPartGallery w:val="Page Numbers (Bottom of Page)"/>
        <w:docPartUnique/>
      </w:docPartObj>
    </w:sdtPr>
    <w:sdtEndPr>
      <w:rPr>
        <w:noProof/>
        <w:lang w:val="zh-CN"/>
      </w:rPr>
    </w:sdtEndPr>
    <w:sdtContent>
      <w:p w:rsidR="00FD6DDF" w:rsidRDefault="00FD6DDF">
        <w:pPr>
          <w:pStyle w:val="a5"/>
          <w:jc w:val="center"/>
        </w:pPr>
        <w:r>
          <w:fldChar w:fldCharType="begin"/>
        </w:r>
        <w:r>
          <w:instrText xml:space="preserve"> PAGE   \* MERGEFORMAT </w:instrText>
        </w:r>
        <w:r>
          <w:fldChar w:fldCharType="separate"/>
        </w:r>
        <w:r w:rsidRPr="00FD6DDF">
          <w:rPr>
            <w:noProof/>
            <w:lang w:val="zh-CN"/>
          </w:rPr>
          <w:t>1</w:t>
        </w:r>
        <w:r>
          <w:rPr>
            <w:noProof/>
            <w:lang w:val="zh-CN"/>
          </w:rPr>
          <w:fldChar w:fldCharType="end"/>
        </w:r>
      </w:p>
    </w:sdtContent>
  </w:sdt>
  <w:p w:rsidR="00FD6DDF" w:rsidRDefault="00FD6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87" w:rsidRDefault="004A6287" w:rsidP="00FD6DDF">
      <w:r>
        <w:separator/>
      </w:r>
    </w:p>
  </w:footnote>
  <w:footnote w:type="continuationSeparator" w:id="0">
    <w:p w:rsidR="004A6287" w:rsidRDefault="004A6287" w:rsidP="00F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DF"/>
    <w:rsid w:val="00374DC9"/>
    <w:rsid w:val="004A6287"/>
    <w:rsid w:val="00FD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AC843-D89B-44F6-B195-72406263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D6D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DD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D6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D6DDF"/>
    <w:rPr>
      <w:sz w:val="18"/>
      <w:szCs w:val="18"/>
    </w:rPr>
  </w:style>
  <w:style w:type="paragraph" w:styleId="a5">
    <w:name w:val="footer"/>
    <w:basedOn w:val="a"/>
    <w:link w:val="Char0"/>
    <w:uiPriority w:val="99"/>
    <w:unhideWhenUsed/>
    <w:rsid w:val="00FD6DDF"/>
    <w:pPr>
      <w:tabs>
        <w:tab w:val="center" w:pos="4153"/>
        <w:tab w:val="right" w:pos="8306"/>
      </w:tabs>
      <w:snapToGrid w:val="0"/>
      <w:jc w:val="left"/>
    </w:pPr>
    <w:rPr>
      <w:sz w:val="18"/>
      <w:szCs w:val="18"/>
    </w:rPr>
  </w:style>
  <w:style w:type="character" w:customStyle="1" w:styleId="Char0">
    <w:name w:val="页脚 Char"/>
    <w:basedOn w:val="a0"/>
    <w:link w:val="a5"/>
    <w:uiPriority w:val="99"/>
    <w:rsid w:val="00FD6DDF"/>
    <w:rPr>
      <w:sz w:val="18"/>
      <w:szCs w:val="18"/>
    </w:rPr>
  </w:style>
  <w:style w:type="character" w:customStyle="1" w:styleId="1Char">
    <w:name w:val="标题 1 Char"/>
    <w:basedOn w:val="a0"/>
    <w:link w:val="1"/>
    <w:uiPriority w:val="9"/>
    <w:rsid w:val="00FD6DD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81677">
      <w:bodyDiv w:val="1"/>
      <w:marLeft w:val="0"/>
      <w:marRight w:val="0"/>
      <w:marTop w:val="0"/>
      <w:marBottom w:val="0"/>
      <w:divBdr>
        <w:top w:val="none" w:sz="0" w:space="0" w:color="auto"/>
        <w:left w:val="none" w:sz="0" w:space="0" w:color="auto"/>
        <w:bottom w:val="none" w:sz="0" w:space="0" w:color="auto"/>
        <w:right w:val="none" w:sz="0" w:space="0" w:color="auto"/>
      </w:divBdr>
    </w:div>
    <w:div w:id="19847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Company>微软中国</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龙海涛</dc:creator>
  <cp:keywords/>
  <dc:description/>
  <cp:lastModifiedBy>龙海涛</cp:lastModifiedBy>
  <cp:revision>1</cp:revision>
  <dcterms:created xsi:type="dcterms:W3CDTF">2019-03-15T01:40:00Z</dcterms:created>
  <dcterms:modified xsi:type="dcterms:W3CDTF">2019-03-15T01:41:00Z</dcterms:modified>
</cp:coreProperties>
</file>