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ascii="黑体" w:hAnsi="黑体" w:eastAsia="黑体" w:cs="新宋体"/>
          <w:kern w:val="2"/>
          <w:sz w:val="36"/>
          <w:szCs w:val="32"/>
          <w:lang w:val="en-US" w:bidi="ar-SA"/>
        </w:rPr>
      </w:pPr>
      <w:r>
        <w:rPr>
          <w:rFonts w:hint="eastAsia" w:ascii="黑体" w:hAnsi="黑体" w:eastAsia="黑体" w:cs="新宋体"/>
          <w:b/>
          <w:kern w:val="2"/>
          <w:sz w:val="36"/>
          <w:szCs w:val="32"/>
          <w:lang w:val="en-US" w:bidi="ar-SA"/>
        </w:rPr>
        <w:t>2</w:t>
      </w:r>
      <w:r>
        <w:rPr>
          <w:rFonts w:ascii="黑体" w:hAnsi="黑体" w:eastAsia="黑体" w:cs="新宋体"/>
          <w:b/>
          <w:kern w:val="2"/>
          <w:sz w:val="36"/>
          <w:szCs w:val="32"/>
          <w:lang w:val="en-US" w:bidi="ar-SA"/>
        </w:rPr>
        <w:t>02</w:t>
      </w:r>
      <w:r>
        <w:rPr>
          <w:rFonts w:hint="eastAsia" w:ascii="黑体" w:hAnsi="黑体" w:eastAsia="黑体" w:cs="新宋体"/>
          <w:b/>
          <w:kern w:val="2"/>
          <w:sz w:val="36"/>
          <w:szCs w:val="32"/>
          <w:lang w:val="en-US" w:bidi="ar-SA"/>
        </w:rPr>
        <w:t>3年地理科学学院公费定向培养粤东西北地区中小学教师项目简介及名额分布</w:t>
      </w:r>
    </w:p>
    <w:p>
      <w:pPr>
        <w:pStyle w:val="2"/>
        <w:spacing w:line="360" w:lineRule="auto"/>
        <w:ind w:firstLine="560" w:firstLineChars="200"/>
        <w:jc w:val="both"/>
        <w:rPr>
          <w:rFonts w:ascii="仿宋" w:hAnsi="仿宋" w:eastAsia="仿宋" w:cs="新宋体"/>
          <w:kern w:val="2"/>
          <w:sz w:val="28"/>
          <w:szCs w:val="24"/>
          <w:lang w:val="en-US" w:bidi="ar-SA"/>
        </w:rPr>
      </w:pPr>
      <w:r>
        <w:rPr>
          <w:rFonts w:hint="eastAsia" w:ascii="仿宋" w:hAnsi="仿宋" w:eastAsia="仿宋" w:cs="新宋体"/>
          <w:kern w:val="2"/>
          <w:sz w:val="28"/>
          <w:szCs w:val="24"/>
          <w:lang w:val="en-US" w:bidi="ar-SA"/>
        </w:rPr>
        <w:t>该项目的相关政策介绍请查阅《广东省教育厅 中共广东省省委机构编制委员会办公室 广东省财政厅 广东省人力资源社会保障厅关于公费定向培养粤东粤西粤北地区中小学教师的实施办法》（粤教师[2020] 2号文）（附件1）。录取为公费定向培养项目的学生，在读期间的课程、毕业证、学位证等与全日制非定向学生完全一致，各项待遇按照附件1文件执行。毕业后直接到定向地区教育部门安排的学校任教，不再进行毕业派遣。请考生务必仔细阅读文件内容。</w:t>
      </w:r>
    </w:p>
    <w:p>
      <w:pPr>
        <w:pStyle w:val="2"/>
        <w:keepNext w:val="0"/>
        <w:keepLines w:val="0"/>
        <w:pageBreakBefore w:val="0"/>
        <w:widowControl w:val="0"/>
        <w:kinsoku/>
        <w:wordWrap/>
        <w:overflowPunct/>
        <w:topLinePunct w:val="0"/>
        <w:autoSpaceDE w:val="0"/>
        <w:autoSpaceDN w:val="0"/>
        <w:bidi w:val="0"/>
        <w:adjustRightInd/>
        <w:snapToGrid/>
        <w:spacing w:line="192" w:lineRule="auto"/>
        <w:ind w:firstLine="560" w:firstLineChars="200"/>
        <w:jc w:val="both"/>
        <w:textAlignment w:val="auto"/>
        <w:rPr>
          <w:rFonts w:hint="eastAsia" w:ascii="仿宋" w:hAnsi="仿宋" w:eastAsia="仿宋" w:cs="新宋体"/>
          <w:kern w:val="2"/>
          <w:sz w:val="28"/>
          <w:szCs w:val="24"/>
          <w:lang w:val="en-US" w:bidi="ar-SA"/>
        </w:rPr>
      </w:pPr>
      <w:r>
        <w:rPr>
          <w:rFonts w:hint="eastAsia" w:ascii="仿宋" w:hAnsi="仿宋" w:eastAsia="仿宋" w:cs="新宋体"/>
          <w:kern w:val="2"/>
          <w:sz w:val="28"/>
          <w:szCs w:val="24"/>
          <w:lang w:val="en-US" w:bidi="ar-SA"/>
        </w:rPr>
        <w:t>2023年我院公费定向生的定向区域及名额分布如下：</w:t>
      </w:r>
    </w:p>
    <w:tbl>
      <w:tblPr>
        <w:tblStyle w:val="4"/>
        <w:tblpPr w:leftFromText="181" w:rightFromText="181" w:topFromText="57" w:vertAnchor="text" w:horzAnchor="page" w:tblpX="2036" w:tblpY="4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1843"/>
        <w:gridCol w:w="2551"/>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2"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序号</w:t>
            </w:r>
          </w:p>
        </w:tc>
        <w:tc>
          <w:tcPr>
            <w:tcW w:w="1843"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地级市</w:t>
            </w:r>
          </w:p>
        </w:tc>
        <w:tc>
          <w:tcPr>
            <w:tcW w:w="2551"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县（市区）</w:t>
            </w:r>
          </w:p>
        </w:tc>
        <w:tc>
          <w:tcPr>
            <w:tcW w:w="2092"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小计（人）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2"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1</w:t>
            </w:r>
          </w:p>
        </w:tc>
        <w:tc>
          <w:tcPr>
            <w:tcW w:w="1843"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汕头市</w:t>
            </w:r>
          </w:p>
        </w:tc>
        <w:tc>
          <w:tcPr>
            <w:tcW w:w="2551"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澄海区</w:t>
            </w:r>
          </w:p>
        </w:tc>
        <w:tc>
          <w:tcPr>
            <w:tcW w:w="2092"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2" w:type="dxa"/>
            <w:vMerge w:val="restart"/>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2</w:t>
            </w:r>
          </w:p>
        </w:tc>
        <w:tc>
          <w:tcPr>
            <w:tcW w:w="1843" w:type="dxa"/>
            <w:vMerge w:val="restart"/>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梅州市</w:t>
            </w:r>
          </w:p>
        </w:tc>
        <w:tc>
          <w:tcPr>
            <w:tcW w:w="2551"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丰顺县</w:t>
            </w:r>
          </w:p>
        </w:tc>
        <w:tc>
          <w:tcPr>
            <w:tcW w:w="2092"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2" w:type="dxa"/>
            <w:vMerge w:val="continue"/>
            <w:vAlign w:val="center"/>
          </w:tcPr>
          <w:p>
            <w:pPr>
              <w:jc w:val="center"/>
              <w:rPr>
                <w:rFonts w:ascii="仿宋" w:hAnsi="仿宋" w:eastAsia="仿宋" w:cs="新宋体"/>
                <w:kern w:val="2"/>
                <w:sz w:val="28"/>
                <w:szCs w:val="28"/>
                <w:lang w:val="en-US" w:bidi="ar-SA"/>
              </w:rPr>
            </w:pPr>
          </w:p>
        </w:tc>
        <w:tc>
          <w:tcPr>
            <w:tcW w:w="1843" w:type="dxa"/>
            <w:vMerge w:val="continue"/>
            <w:vAlign w:val="center"/>
          </w:tcPr>
          <w:p>
            <w:pPr>
              <w:jc w:val="center"/>
              <w:rPr>
                <w:rFonts w:ascii="仿宋" w:hAnsi="仿宋" w:eastAsia="仿宋" w:cs="新宋体"/>
                <w:kern w:val="2"/>
                <w:sz w:val="28"/>
                <w:szCs w:val="28"/>
                <w:lang w:val="en-US" w:bidi="ar-SA"/>
              </w:rPr>
            </w:pPr>
          </w:p>
        </w:tc>
        <w:tc>
          <w:tcPr>
            <w:tcW w:w="2551"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兴宁市</w:t>
            </w:r>
          </w:p>
        </w:tc>
        <w:tc>
          <w:tcPr>
            <w:tcW w:w="2092"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2" w:type="dxa"/>
            <w:vMerge w:val="restart"/>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3</w:t>
            </w:r>
          </w:p>
        </w:tc>
        <w:tc>
          <w:tcPr>
            <w:tcW w:w="1843" w:type="dxa"/>
            <w:vMerge w:val="restart"/>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汕尾市</w:t>
            </w:r>
          </w:p>
        </w:tc>
        <w:tc>
          <w:tcPr>
            <w:tcW w:w="2551"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海丰县</w:t>
            </w:r>
          </w:p>
        </w:tc>
        <w:tc>
          <w:tcPr>
            <w:tcW w:w="2092"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2" w:type="dxa"/>
            <w:vMerge w:val="continue"/>
            <w:vAlign w:val="center"/>
          </w:tcPr>
          <w:p>
            <w:pPr>
              <w:jc w:val="center"/>
              <w:rPr>
                <w:rFonts w:ascii="仿宋" w:hAnsi="仿宋" w:eastAsia="仿宋" w:cs="新宋体"/>
                <w:kern w:val="2"/>
                <w:sz w:val="28"/>
                <w:szCs w:val="28"/>
                <w:lang w:val="en-US" w:bidi="ar-SA"/>
              </w:rPr>
            </w:pPr>
          </w:p>
        </w:tc>
        <w:tc>
          <w:tcPr>
            <w:tcW w:w="1843" w:type="dxa"/>
            <w:vMerge w:val="continue"/>
            <w:vAlign w:val="center"/>
          </w:tcPr>
          <w:p>
            <w:pPr>
              <w:jc w:val="center"/>
              <w:rPr>
                <w:rFonts w:ascii="仿宋" w:hAnsi="仿宋" w:eastAsia="仿宋" w:cs="新宋体"/>
                <w:kern w:val="2"/>
                <w:sz w:val="28"/>
                <w:szCs w:val="28"/>
                <w:lang w:val="en-US" w:bidi="ar-SA"/>
              </w:rPr>
            </w:pPr>
          </w:p>
        </w:tc>
        <w:tc>
          <w:tcPr>
            <w:tcW w:w="2551"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陆丰市</w:t>
            </w:r>
          </w:p>
        </w:tc>
        <w:tc>
          <w:tcPr>
            <w:tcW w:w="2092"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2" w:type="dxa"/>
            <w:vMerge w:val="continue"/>
            <w:vAlign w:val="center"/>
          </w:tcPr>
          <w:p>
            <w:pPr>
              <w:jc w:val="center"/>
              <w:rPr>
                <w:rFonts w:ascii="仿宋" w:hAnsi="仿宋" w:eastAsia="仿宋" w:cs="新宋体"/>
                <w:kern w:val="2"/>
                <w:sz w:val="28"/>
                <w:szCs w:val="28"/>
                <w:lang w:val="en-US" w:bidi="ar-SA"/>
              </w:rPr>
            </w:pPr>
          </w:p>
        </w:tc>
        <w:tc>
          <w:tcPr>
            <w:tcW w:w="1843" w:type="dxa"/>
            <w:vMerge w:val="continue"/>
            <w:vAlign w:val="center"/>
          </w:tcPr>
          <w:p>
            <w:pPr>
              <w:jc w:val="center"/>
              <w:rPr>
                <w:rFonts w:ascii="仿宋" w:hAnsi="仿宋" w:eastAsia="仿宋" w:cs="新宋体"/>
                <w:kern w:val="2"/>
                <w:sz w:val="28"/>
                <w:szCs w:val="28"/>
                <w:lang w:val="en-US" w:bidi="ar-SA"/>
              </w:rPr>
            </w:pPr>
          </w:p>
        </w:tc>
        <w:tc>
          <w:tcPr>
            <w:tcW w:w="2551"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陆河县</w:t>
            </w:r>
          </w:p>
        </w:tc>
        <w:tc>
          <w:tcPr>
            <w:tcW w:w="2092"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2" w:type="dxa"/>
            <w:vMerge w:val="restart"/>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4</w:t>
            </w:r>
          </w:p>
        </w:tc>
        <w:tc>
          <w:tcPr>
            <w:tcW w:w="1843" w:type="dxa"/>
            <w:vMerge w:val="restart"/>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河源市</w:t>
            </w:r>
          </w:p>
        </w:tc>
        <w:tc>
          <w:tcPr>
            <w:tcW w:w="2551"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连平县</w:t>
            </w:r>
          </w:p>
        </w:tc>
        <w:tc>
          <w:tcPr>
            <w:tcW w:w="2092"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2" w:type="dxa"/>
            <w:vMerge w:val="continue"/>
            <w:vAlign w:val="center"/>
          </w:tcPr>
          <w:p>
            <w:pPr>
              <w:jc w:val="center"/>
              <w:rPr>
                <w:rFonts w:ascii="仿宋" w:hAnsi="仿宋" w:eastAsia="仿宋" w:cs="新宋体"/>
                <w:kern w:val="2"/>
                <w:sz w:val="28"/>
                <w:szCs w:val="28"/>
                <w:lang w:val="en-US" w:bidi="ar-SA"/>
              </w:rPr>
            </w:pPr>
          </w:p>
        </w:tc>
        <w:tc>
          <w:tcPr>
            <w:tcW w:w="1843" w:type="dxa"/>
            <w:vMerge w:val="continue"/>
            <w:vAlign w:val="center"/>
          </w:tcPr>
          <w:p>
            <w:pPr>
              <w:jc w:val="center"/>
              <w:rPr>
                <w:rFonts w:ascii="仿宋" w:hAnsi="仿宋" w:eastAsia="仿宋" w:cs="新宋体"/>
                <w:kern w:val="2"/>
                <w:sz w:val="28"/>
                <w:szCs w:val="28"/>
                <w:lang w:val="en-US" w:bidi="ar-SA"/>
              </w:rPr>
            </w:pPr>
          </w:p>
        </w:tc>
        <w:tc>
          <w:tcPr>
            <w:tcW w:w="2551"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龙川县</w:t>
            </w:r>
          </w:p>
        </w:tc>
        <w:tc>
          <w:tcPr>
            <w:tcW w:w="2092"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2" w:type="dxa"/>
            <w:vMerge w:val="restart"/>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5</w:t>
            </w:r>
          </w:p>
        </w:tc>
        <w:tc>
          <w:tcPr>
            <w:tcW w:w="1843" w:type="dxa"/>
            <w:vMerge w:val="restart"/>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揭阳市</w:t>
            </w:r>
            <w:bookmarkStart w:id="0" w:name="_GoBack"/>
            <w:bookmarkEnd w:id="0"/>
          </w:p>
        </w:tc>
        <w:tc>
          <w:tcPr>
            <w:tcW w:w="2551"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揭西县</w:t>
            </w:r>
          </w:p>
        </w:tc>
        <w:tc>
          <w:tcPr>
            <w:tcW w:w="2092"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2" w:type="dxa"/>
            <w:vMerge w:val="continue"/>
            <w:vAlign w:val="center"/>
          </w:tcPr>
          <w:p>
            <w:pPr>
              <w:jc w:val="center"/>
              <w:rPr>
                <w:rFonts w:ascii="仿宋" w:hAnsi="仿宋" w:eastAsia="仿宋" w:cs="新宋体"/>
                <w:kern w:val="2"/>
                <w:sz w:val="28"/>
                <w:szCs w:val="28"/>
                <w:lang w:val="en-US" w:bidi="ar-SA"/>
              </w:rPr>
            </w:pPr>
          </w:p>
        </w:tc>
        <w:tc>
          <w:tcPr>
            <w:tcW w:w="1843" w:type="dxa"/>
            <w:vMerge w:val="continue"/>
            <w:vAlign w:val="center"/>
          </w:tcPr>
          <w:p>
            <w:pPr>
              <w:jc w:val="center"/>
              <w:rPr>
                <w:rFonts w:ascii="仿宋" w:hAnsi="仿宋" w:eastAsia="仿宋" w:cs="新宋体"/>
                <w:kern w:val="2"/>
                <w:sz w:val="28"/>
                <w:szCs w:val="28"/>
                <w:lang w:val="en-US" w:bidi="ar-SA"/>
              </w:rPr>
            </w:pPr>
          </w:p>
        </w:tc>
        <w:tc>
          <w:tcPr>
            <w:tcW w:w="2551"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惠来县</w:t>
            </w:r>
          </w:p>
        </w:tc>
        <w:tc>
          <w:tcPr>
            <w:tcW w:w="2092"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02" w:type="dxa"/>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总计（人）</w:t>
            </w:r>
          </w:p>
        </w:tc>
        <w:tc>
          <w:tcPr>
            <w:tcW w:w="6486" w:type="dxa"/>
            <w:gridSpan w:val="3"/>
            <w:vAlign w:val="center"/>
          </w:tcPr>
          <w:p>
            <w:pPr>
              <w:jc w:val="center"/>
              <w:rPr>
                <w:rFonts w:ascii="仿宋" w:hAnsi="仿宋" w:eastAsia="仿宋" w:cs="新宋体"/>
                <w:kern w:val="2"/>
                <w:sz w:val="28"/>
                <w:szCs w:val="28"/>
                <w:lang w:val="en-US" w:bidi="ar-SA"/>
              </w:rPr>
            </w:pPr>
            <w:r>
              <w:rPr>
                <w:rFonts w:hint="eastAsia" w:ascii="仿宋" w:hAnsi="仿宋" w:eastAsia="仿宋" w:cs="新宋体"/>
                <w:kern w:val="2"/>
                <w:sz w:val="28"/>
                <w:szCs w:val="28"/>
                <w:lang w:val="en-US" w:bidi="ar-SA"/>
              </w:rPr>
              <w:t>10</w:t>
            </w:r>
          </w:p>
        </w:tc>
      </w:tr>
    </w:tbl>
    <w:p>
      <w:pPr>
        <w:rPr>
          <w:rFonts w:ascii="仿宋" w:hAnsi="仿宋" w:eastAsia="仿宋"/>
          <w:sz w:val="24"/>
          <w:szCs w:val="24"/>
        </w:rPr>
      </w:pPr>
    </w:p>
    <w:sectPr>
      <w:pgSz w:w="11906" w:h="16838"/>
      <w:pgMar w:top="1213" w:right="1800" w:bottom="87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1NWIzZjhhNWZkZGJmZGU0NzZiZGY0ODA5OTc5OTUifQ=="/>
  </w:docVars>
  <w:rsids>
    <w:rsidRoot w:val="4BDD4FE7"/>
    <w:rsid w:val="002A5307"/>
    <w:rsid w:val="0056054E"/>
    <w:rsid w:val="006B1B6E"/>
    <w:rsid w:val="00873F6D"/>
    <w:rsid w:val="00B34468"/>
    <w:rsid w:val="00B47A1B"/>
    <w:rsid w:val="13882F15"/>
    <w:rsid w:val="1DAA6C16"/>
    <w:rsid w:val="20F261F2"/>
    <w:rsid w:val="4BDD4FE7"/>
    <w:rsid w:val="742E3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等线" w:hAnsi="等线" w:eastAsia="等线" w:cs="等线"/>
      <w:sz w:val="22"/>
      <w:szCs w:val="22"/>
      <w:lang w:val="zh-CN" w:eastAsia="zh-CN" w:bidi="zh-CN"/>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qFormat/>
    <w:uiPriority w:val="1"/>
    <w:pPr>
      <w:widowControl w:val="0"/>
      <w:autoSpaceDE w:val="0"/>
      <w:autoSpaceDN w:val="0"/>
    </w:pPr>
    <w:rPr>
      <w:rFonts w:ascii="等线" w:hAnsi="等线" w:eastAsia="等线" w:cs="等线"/>
      <w:sz w:val="21"/>
      <w:szCs w:val="21"/>
      <w:lang w:val="zh-CN" w:eastAsia="zh-CN" w:bidi="zh-CN"/>
    </w:rPr>
  </w:style>
  <w:style w:type="table" w:styleId="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12491-8900-4423-88F6-69E00550AA90}">
  <ds:schemaRefs/>
</ds:datastoreItem>
</file>

<file path=docProps/app.xml><?xml version="1.0" encoding="utf-8"?>
<Properties xmlns="http://schemas.openxmlformats.org/officeDocument/2006/extended-properties" xmlns:vt="http://schemas.openxmlformats.org/officeDocument/2006/docPropsVTypes">
  <Template>Normal</Template>
  <Pages>2</Pages>
  <Words>419</Words>
  <Characters>432</Characters>
  <Lines>2</Lines>
  <Paragraphs>1</Paragraphs>
  <TotalTime>6</TotalTime>
  <ScaleCrop>false</ScaleCrop>
  <LinksUpToDate>false</LinksUpToDate>
  <CharactersWithSpaces>436</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2022-03-22T09:13:00Z</dcterms:created>
  <dc:creator>Administrator</dc:creator>
  <cp:lastModifiedBy>105</cp:lastModifiedBy>
  <dcterms:modified xsi:type="dcterms:W3CDTF">2023-03-21T08:21:49Z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B6D8F696533B42B38D39267B4334B3E1</vt:lpwstr>
  </property>
</Properties>
</file>