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宋体" w:hAnsi="宋体" w:cs="宋体"/>
          <w:b/>
          <w:bCs/>
          <w:color w:val="000000"/>
          <w:kern w:val="0"/>
          <w:sz w:val="32"/>
          <w:szCs w:val="32"/>
          <w:lang w:val="en-US" w:eastAsia="zh-CN"/>
        </w:rPr>
      </w:pPr>
      <w:r>
        <w:rPr>
          <w:rFonts w:hint="eastAsia" w:ascii="宋体" w:hAnsi="宋体" w:cs="宋体"/>
          <w:b/>
          <w:bCs/>
          <w:color w:val="000000"/>
          <w:kern w:val="0"/>
          <w:sz w:val="32"/>
          <w:szCs w:val="32"/>
          <w:lang w:val="en-US" w:eastAsia="zh-CN"/>
        </w:rPr>
        <w:t>2024年春季行政管理</w:t>
      </w:r>
      <w:r>
        <w:rPr>
          <w:rFonts w:hint="eastAsia" w:ascii="宋体" w:hAnsi="宋体" w:cs="宋体"/>
          <w:b/>
          <w:bCs/>
          <w:color w:val="000000"/>
          <w:kern w:val="0"/>
          <w:sz w:val="32"/>
          <w:szCs w:val="32"/>
        </w:rPr>
        <w:t>专业</w:t>
      </w:r>
      <w:r>
        <w:rPr>
          <w:rFonts w:hint="eastAsia" w:ascii="宋体" w:hAnsi="宋体" w:cs="宋体"/>
          <w:b/>
          <w:bCs/>
          <w:color w:val="000000"/>
          <w:kern w:val="0"/>
          <w:sz w:val="32"/>
          <w:szCs w:val="32"/>
          <w:lang w:val="en-US" w:eastAsia="zh-Hans"/>
        </w:rPr>
        <w:t>毕业论文写作</w:t>
      </w:r>
      <w:r>
        <w:rPr>
          <w:rFonts w:hint="eastAsia" w:ascii="宋体" w:hAnsi="宋体" w:cs="宋体"/>
          <w:b/>
          <w:bCs/>
          <w:color w:val="000000"/>
          <w:kern w:val="0"/>
          <w:sz w:val="32"/>
          <w:szCs w:val="32"/>
          <w:lang w:val="en-US" w:eastAsia="zh-CN"/>
        </w:rPr>
        <w:t>要求</w:t>
      </w:r>
      <w:r>
        <w:rPr>
          <w:rFonts w:hint="default" w:ascii="宋体" w:hAnsi="宋体" w:cs="宋体"/>
          <w:b/>
          <w:bCs/>
          <w:color w:val="000000"/>
          <w:kern w:val="0"/>
          <w:sz w:val="32"/>
          <w:szCs w:val="32"/>
          <w:lang w:eastAsia="zh-CN"/>
        </w:rPr>
        <w:t>、</w:t>
      </w:r>
      <w:r>
        <w:rPr>
          <w:rFonts w:hint="eastAsia" w:ascii="宋体" w:hAnsi="宋体" w:cs="宋体"/>
          <w:b/>
          <w:bCs/>
          <w:color w:val="000000"/>
          <w:kern w:val="0"/>
          <w:sz w:val="32"/>
          <w:szCs w:val="32"/>
          <w:lang w:val="en-US" w:eastAsia="zh-Hans"/>
        </w:rPr>
        <w:t>选题和</w:t>
      </w:r>
      <w:r>
        <w:rPr>
          <w:rFonts w:hint="eastAsia" w:ascii="宋体" w:hAnsi="宋体" w:cs="宋体"/>
          <w:b/>
          <w:bCs/>
          <w:color w:val="000000"/>
          <w:kern w:val="0"/>
          <w:sz w:val="32"/>
          <w:szCs w:val="32"/>
          <w:lang w:val="en-US" w:eastAsia="zh-CN"/>
        </w:rPr>
        <w:t>写作规范</w:t>
      </w:r>
    </w:p>
    <w:p>
      <w:pPr>
        <w:pStyle w:val="2"/>
        <w:spacing w:before="0" w:after="0" w:line="360" w:lineRule="auto"/>
        <w:jc w:val="left"/>
        <w:rPr>
          <w:rFonts w:hint="default" w:ascii="黑体" w:hAnsi="黑体" w:eastAsia="黑体"/>
          <w:sz w:val="30"/>
          <w:szCs w:val="30"/>
          <w:lang w:eastAsia="zh-Hans"/>
        </w:rPr>
      </w:pPr>
    </w:p>
    <w:p>
      <w:pPr>
        <w:pStyle w:val="2"/>
        <w:spacing w:before="0" w:after="0" w:line="360" w:lineRule="auto"/>
        <w:jc w:val="left"/>
        <w:rPr>
          <w:rFonts w:hint="eastAsia" w:ascii="宋体" w:hAnsi="宋体"/>
          <w:b w:val="0"/>
          <w:sz w:val="28"/>
          <w:lang w:val="en-US" w:eastAsia="zh-CN"/>
        </w:rPr>
      </w:pPr>
      <w:r>
        <w:rPr>
          <w:rFonts w:hint="default" w:ascii="黑体" w:hAnsi="黑体" w:eastAsia="黑体"/>
          <w:sz w:val="30"/>
          <w:szCs w:val="30"/>
          <w:lang w:eastAsia="zh-Hans"/>
        </w:rPr>
        <w:t>《</w:t>
      </w:r>
      <w:r>
        <w:rPr>
          <w:rFonts w:hint="eastAsia" w:ascii="黑体" w:hAnsi="黑体" w:eastAsia="黑体"/>
          <w:sz w:val="30"/>
          <w:szCs w:val="30"/>
          <w:lang w:val="en-US" w:eastAsia="zh-Hans"/>
        </w:rPr>
        <w:t>行政管理</w:t>
      </w:r>
      <w:r>
        <w:rPr>
          <w:rFonts w:hint="default" w:ascii="黑体" w:hAnsi="黑体" w:eastAsia="黑体"/>
          <w:sz w:val="30"/>
          <w:szCs w:val="30"/>
          <w:lang w:eastAsia="zh-Hans"/>
        </w:rPr>
        <w:t>》</w:t>
      </w:r>
      <w:r>
        <w:rPr>
          <w:rFonts w:hint="eastAsia" w:ascii="黑体" w:hAnsi="黑体" w:eastAsia="黑体"/>
          <w:sz w:val="30"/>
          <w:szCs w:val="30"/>
        </w:rPr>
        <w:t>毕业论文</w:t>
      </w:r>
      <w:r>
        <w:rPr>
          <w:rFonts w:ascii="黑体" w:hAnsi="黑体" w:eastAsia="黑体"/>
          <w:sz w:val="30"/>
          <w:szCs w:val="30"/>
        </w:rPr>
        <w:t>写作要求</w:t>
      </w:r>
      <w:r>
        <w:rPr>
          <w:rFonts w:hint="eastAsia" w:ascii="黑体" w:hAnsi="黑体" w:eastAsia="黑体"/>
          <w:sz w:val="30"/>
          <w:szCs w:val="30"/>
        </w:rPr>
        <w:t>：</w:t>
      </w:r>
      <w:r>
        <w:rPr>
          <w:rFonts w:ascii="黑体" w:hAnsi="黑体" w:eastAsia="黑体"/>
          <w:sz w:val="30"/>
          <w:szCs w:val="30"/>
        </w:rPr>
        <w:br w:type="textWrapping"/>
      </w:r>
      <w:r>
        <w:rPr>
          <w:rFonts w:ascii="宋体" w:hAnsi="宋体"/>
          <w:b w:val="0"/>
          <w:sz w:val="28"/>
        </w:rPr>
        <w:t> </w:t>
      </w:r>
      <w:r>
        <w:rPr>
          <w:rFonts w:hint="eastAsia" w:ascii="宋体" w:hAnsi="宋体"/>
          <w:b w:val="0"/>
          <w:sz w:val="28"/>
        </w:rPr>
        <w:t xml:space="preserve">  </w:t>
      </w:r>
      <w:r>
        <w:rPr>
          <w:rFonts w:ascii="宋体" w:hAnsi="宋体"/>
          <w:b w:val="0"/>
          <w:sz w:val="28"/>
        </w:rPr>
        <w:t>1．选题范围：凡</w:t>
      </w:r>
      <w:r>
        <w:rPr>
          <w:rFonts w:hint="eastAsia" w:ascii="宋体" w:hAnsi="宋体"/>
          <w:b w:val="0"/>
          <w:sz w:val="28"/>
          <w:lang w:eastAsia="zh-CN"/>
        </w:rPr>
        <w:t>《</w:t>
      </w:r>
      <w:r>
        <w:rPr>
          <w:rFonts w:hint="eastAsia" w:ascii="宋体" w:hAnsi="宋体"/>
          <w:b w:val="0"/>
          <w:sz w:val="28"/>
          <w:lang w:val="en-US" w:eastAsia="zh-CN"/>
        </w:rPr>
        <w:t>行政管理</w:t>
      </w:r>
      <w:r>
        <w:rPr>
          <w:rFonts w:hint="eastAsia" w:ascii="宋体" w:hAnsi="宋体"/>
          <w:b w:val="0"/>
          <w:sz w:val="28"/>
          <w:lang w:eastAsia="zh-CN"/>
        </w:rPr>
        <w:t>》</w:t>
      </w:r>
      <w:r>
        <w:rPr>
          <w:rFonts w:ascii="宋体" w:hAnsi="宋体"/>
          <w:b w:val="0"/>
          <w:sz w:val="28"/>
        </w:rPr>
        <w:t>专业开设的必考课程的内容（公共政治课除外），均可作为毕业论文选题。</w:t>
      </w:r>
      <w:r>
        <w:rPr>
          <w:rFonts w:hint="eastAsia" w:ascii="宋体" w:hAnsi="宋体"/>
          <w:b w:val="0"/>
          <w:sz w:val="28"/>
        </w:rPr>
        <w:t>为方便考生选题，</w:t>
      </w:r>
      <w:r>
        <w:rPr>
          <w:rFonts w:ascii="宋体" w:hAnsi="宋体"/>
          <w:b w:val="0"/>
          <w:sz w:val="28"/>
        </w:rPr>
        <w:t>我们为考生提供部分论文题目</w:t>
      </w:r>
      <w:r>
        <w:rPr>
          <w:rFonts w:hint="eastAsia" w:ascii="宋体" w:hAnsi="宋体"/>
          <w:b w:val="0"/>
          <w:sz w:val="28"/>
          <w:lang w:val="en-US" w:eastAsia="zh-CN"/>
        </w:rPr>
        <w:t>选题方向</w:t>
      </w:r>
      <w:r>
        <w:rPr>
          <w:rFonts w:hint="eastAsia" w:ascii="宋体" w:hAnsi="宋体"/>
          <w:b w:val="0"/>
          <w:sz w:val="28"/>
        </w:rPr>
        <w:t>以</w:t>
      </w:r>
      <w:r>
        <w:rPr>
          <w:rFonts w:ascii="宋体" w:hAnsi="宋体"/>
          <w:b w:val="0"/>
          <w:sz w:val="28"/>
        </w:rPr>
        <w:t>作参考，考生可</w:t>
      </w:r>
      <w:r>
        <w:rPr>
          <w:rFonts w:hint="eastAsia" w:ascii="宋体" w:hAnsi="宋体"/>
          <w:b w:val="0"/>
          <w:sz w:val="28"/>
          <w:lang w:val="en-US" w:eastAsia="zh-CN"/>
        </w:rPr>
        <w:t>根据选题方向拟定题目。</w:t>
      </w:r>
    </w:p>
    <w:p>
      <w:pPr>
        <w:pStyle w:val="2"/>
        <w:spacing w:before="0" w:after="0" w:line="360" w:lineRule="auto"/>
        <w:jc w:val="left"/>
        <w:rPr>
          <w:rFonts w:ascii="宋体" w:hAnsi="宋体"/>
          <w:sz w:val="28"/>
        </w:rPr>
      </w:pPr>
      <w:r>
        <w:rPr>
          <w:rFonts w:ascii="宋体" w:hAnsi="宋体"/>
          <w:b w:val="0"/>
          <w:sz w:val="28"/>
        </w:rPr>
        <w:t> </w:t>
      </w:r>
      <w:r>
        <w:rPr>
          <w:rFonts w:hint="eastAsia" w:ascii="宋体" w:hAnsi="宋体"/>
          <w:b w:val="0"/>
          <w:sz w:val="28"/>
        </w:rPr>
        <w:t xml:space="preserve">  </w:t>
      </w:r>
      <w:r>
        <w:rPr>
          <w:rFonts w:ascii="宋体" w:hAnsi="宋体"/>
          <w:b w:val="0"/>
          <w:sz w:val="28"/>
        </w:rPr>
        <w:t>2．考生确定论</w:t>
      </w:r>
      <w:r>
        <w:rPr>
          <w:rFonts w:hint="eastAsia" w:ascii="宋体" w:hAnsi="宋体"/>
          <w:b w:val="0"/>
          <w:sz w:val="28"/>
        </w:rPr>
        <w:t>文</w:t>
      </w:r>
      <w:r>
        <w:rPr>
          <w:rFonts w:ascii="宋体" w:hAnsi="宋体"/>
          <w:b w:val="0"/>
          <w:sz w:val="28"/>
        </w:rPr>
        <w:t>题</w:t>
      </w:r>
      <w:r>
        <w:rPr>
          <w:rFonts w:hint="eastAsia" w:ascii="宋体" w:hAnsi="宋体"/>
          <w:b w:val="0"/>
          <w:sz w:val="28"/>
        </w:rPr>
        <w:t>目</w:t>
      </w:r>
      <w:r>
        <w:rPr>
          <w:rFonts w:ascii="宋体" w:hAnsi="宋体"/>
          <w:b w:val="0"/>
          <w:sz w:val="28"/>
        </w:rPr>
        <w:t>后，不得擅自更改，更改论</w:t>
      </w:r>
      <w:r>
        <w:rPr>
          <w:rFonts w:hint="eastAsia" w:ascii="宋体" w:hAnsi="宋体"/>
          <w:b w:val="0"/>
          <w:sz w:val="28"/>
        </w:rPr>
        <w:t>文</w:t>
      </w:r>
      <w:r>
        <w:rPr>
          <w:rFonts w:ascii="宋体" w:hAnsi="宋体"/>
          <w:b w:val="0"/>
          <w:sz w:val="28"/>
        </w:rPr>
        <w:t>题</w:t>
      </w:r>
      <w:r>
        <w:rPr>
          <w:rFonts w:hint="eastAsia" w:ascii="宋体" w:hAnsi="宋体"/>
          <w:b w:val="0"/>
          <w:sz w:val="28"/>
        </w:rPr>
        <w:t>目</w:t>
      </w:r>
      <w:r>
        <w:rPr>
          <w:rFonts w:ascii="宋体" w:hAnsi="宋体"/>
          <w:b w:val="0"/>
          <w:sz w:val="28"/>
        </w:rPr>
        <w:t>需经指导老师同意。</w:t>
      </w:r>
      <w:r>
        <w:rPr>
          <w:rFonts w:ascii="宋体" w:hAnsi="宋体"/>
          <w:b w:val="0"/>
          <w:sz w:val="28"/>
        </w:rPr>
        <w:br w:type="textWrapping"/>
      </w:r>
      <w:r>
        <w:rPr>
          <w:rFonts w:ascii="宋体" w:hAnsi="宋体"/>
          <w:b w:val="0"/>
          <w:sz w:val="28"/>
        </w:rPr>
        <w:t> </w:t>
      </w:r>
      <w:r>
        <w:rPr>
          <w:rFonts w:hint="eastAsia" w:ascii="宋体" w:hAnsi="宋体"/>
          <w:b w:val="0"/>
          <w:sz w:val="28"/>
        </w:rPr>
        <w:t xml:space="preserve">  </w:t>
      </w:r>
      <w:r>
        <w:rPr>
          <w:rFonts w:ascii="宋体" w:hAnsi="宋体"/>
          <w:b w:val="0"/>
          <w:sz w:val="28"/>
        </w:rPr>
        <w:t>3．每篇论文字数</w:t>
      </w:r>
      <w:r>
        <w:rPr>
          <w:rFonts w:hint="eastAsia" w:ascii="宋体" w:hAnsi="宋体"/>
          <w:b w:val="0"/>
          <w:sz w:val="28"/>
        </w:rPr>
        <w:t>原则上8000</w:t>
      </w:r>
      <w:r>
        <w:rPr>
          <w:rFonts w:ascii="宋体" w:hAnsi="宋体"/>
          <w:b w:val="0"/>
          <w:sz w:val="28"/>
        </w:rPr>
        <w:t>字</w:t>
      </w:r>
      <w:r>
        <w:rPr>
          <w:rFonts w:hint="eastAsia" w:ascii="宋体" w:hAnsi="宋体"/>
          <w:b w:val="0"/>
          <w:sz w:val="28"/>
          <w:lang w:val="en-US" w:eastAsia="zh-CN"/>
        </w:rPr>
        <w:t>以上</w:t>
      </w:r>
      <w:r>
        <w:rPr>
          <w:rFonts w:ascii="宋体" w:hAnsi="宋体"/>
          <w:b w:val="0"/>
          <w:sz w:val="28"/>
        </w:rPr>
        <w:t>。</w:t>
      </w:r>
      <w:r>
        <w:rPr>
          <w:rFonts w:ascii="宋体" w:hAnsi="宋体"/>
          <w:b w:val="0"/>
          <w:sz w:val="28"/>
        </w:rPr>
        <w:br w:type="textWrapping"/>
      </w:r>
      <w:r>
        <w:rPr>
          <w:rFonts w:ascii="宋体" w:hAnsi="宋体"/>
          <w:b w:val="0"/>
          <w:sz w:val="28"/>
        </w:rPr>
        <w:t> </w:t>
      </w:r>
      <w:r>
        <w:rPr>
          <w:rFonts w:hint="eastAsia" w:ascii="宋体" w:hAnsi="宋体"/>
          <w:b w:val="0"/>
          <w:sz w:val="28"/>
        </w:rPr>
        <w:t xml:space="preserve">  </w:t>
      </w:r>
      <w:r>
        <w:rPr>
          <w:rFonts w:ascii="宋体" w:hAnsi="宋体"/>
          <w:b w:val="0"/>
          <w:sz w:val="28"/>
        </w:rPr>
        <w:t>4．</w:t>
      </w:r>
      <w:r>
        <w:rPr>
          <w:rFonts w:hint="eastAsia" w:ascii="宋体" w:hAnsi="宋体" w:eastAsia="宋体"/>
          <w:b w:val="0"/>
          <w:sz w:val="28"/>
        </w:rPr>
        <w:t>毕业论文（设计）格式规范参照《华南师范大学高等教育自学考试本科毕业论文（设计）撰写基本规范》</w:t>
      </w:r>
      <w:r>
        <w:rPr>
          <w:rFonts w:hint="eastAsia" w:ascii="宋体" w:hAnsi="宋体"/>
          <w:b w:val="0"/>
          <w:sz w:val="28"/>
        </w:rPr>
        <w:t>，考生所撰写论文，</w:t>
      </w:r>
      <w:r>
        <w:rPr>
          <w:rFonts w:ascii="宋体" w:hAnsi="宋体"/>
          <w:b w:val="0"/>
          <w:sz w:val="28"/>
        </w:rPr>
        <w:t>若引用参考</w:t>
      </w:r>
      <w:r>
        <w:rPr>
          <w:rFonts w:hint="eastAsia" w:ascii="宋体" w:hAnsi="宋体"/>
          <w:b w:val="0"/>
          <w:sz w:val="28"/>
        </w:rPr>
        <w:t>文献等</w:t>
      </w:r>
      <w:r>
        <w:rPr>
          <w:rFonts w:ascii="宋体" w:hAnsi="宋体"/>
          <w:b w:val="0"/>
          <w:sz w:val="28"/>
        </w:rPr>
        <w:t>资料，必须注明出处（书名或文章题目，出版社或刊物、版号或期号、页码等）。且引用资料所占篇幅不得超过全文的15%。</w:t>
      </w:r>
      <w:r>
        <w:rPr>
          <w:rFonts w:ascii="宋体" w:hAnsi="宋体"/>
          <w:b w:val="0"/>
          <w:sz w:val="28"/>
        </w:rPr>
        <w:br w:type="textWrapping"/>
      </w:r>
      <w:r>
        <w:rPr>
          <w:rFonts w:ascii="宋体" w:hAnsi="宋体"/>
          <w:b w:val="0"/>
          <w:sz w:val="28"/>
        </w:rPr>
        <w:t> </w:t>
      </w:r>
      <w:r>
        <w:rPr>
          <w:rFonts w:hint="eastAsia" w:ascii="宋体" w:hAnsi="宋体"/>
          <w:b w:val="0"/>
          <w:sz w:val="28"/>
        </w:rPr>
        <w:t xml:space="preserve">  5</w:t>
      </w:r>
      <w:r>
        <w:rPr>
          <w:rFonts w:ascii="宋体" w:hAnsi="宋体"/>
          <w:b w:val="0"/>
          <w:sz w:val="28"/>
        </w:rPr>
        <w:t>．请别人代写，照抄他人文章，或拼凑他人文章的一经发现，取消论文成绩。</w:t>
      </w:r>
      <w:r>
        <w:rPr>
          <w:rFonts w:ascii="宋体" w:hAnsi="宋体"/>
          <w:b w:val="0"/>
          <w:sz w:val="28"/>
        </w:rPr>
        <w:br w:type="textWrapping"/>
      </w:r>
      <w:r>
        <w:rPr>
          <w:rFonts w:ascii="宋体" w:hAnsi="宋体"/>
          <w:b w:val="0"/>
          <w:sz w:val="28"/>
        </w:rPr>
        <w:t> </w:t>
      </w:r>
      <w:r>
        <w:rPr>
          <w:rFonts w:hint="eastAsia" w:ascii="宋体" w:hAnsi="宋体"/>
          <w:b w:val="0"/>
          <w:sz w:val="28"/>
        </w:rPr>
        <w:t xml:space="preserve">  6</w:t>
      </w:r>
      <w:r>
        <w:rPr>
          <w:rFonts w:ascii="宋体" w:hAnsi="宋体"/>
          <w:b w:val="0"/>
          <w:sz w:val="28"/>
        </w:rPr>
        <w:t>．论文定稿一律用A4纸打印。考生填写好论文封面后，与定稿一起装订好后上交。</w:t>
      </w:r>
    </w:p>
    <w:p>
      <w:pPr>
        <w:rPr>
          <w:rFonts w:hint="eastAsia"/>
          <w:b/>
          <w:sz w:val="36"/>
          <w:szCs w:val="36"/>
        </w:rPr>
      </w:pPr>
      <w:r>
        <w:rPr>
          <w:rFonts w:ascii="宋体" w:hAnsi="宋体"/>
          <w:sz w:val="28"/>
        </w:rPr>
        <w:br w:type="page"/>
      </w:r>
      <w:r>
        <w:rPr>
          <w:rFonts w:hint="eastAsia"/>
          <w:b/>
          <w:sz w:val="36"/>
          <w:szCs w:val="36"/>
        </w:rPr>
        <w:t>毕业论文备选题目</w:t>
      </w:r>
      <w:r>
        <w:rPr>
          <w:rFonts w:hint="eastAsia"/>
          <w:b/>
          <w:sz w:val="36"/>
          <w:szCs w:val="36"/>
          <w:lang w:val="en-US" w:eastAsia="zh-CN"/>
        </w:rPr>
        <w:t>方向</w:t>
      </w:r>
      <w:r>
        <w:rPr>
          <w:rFonts w:hint="eastAsia"/>
          <w:b/>
          <w:sz w:val="36"/>
          <w:szCs w:val="36"/>
        </w:rPr>
        <w:t>:</w:t>
      </w:r>
    </w:p>
    <w:p>
      <w:pPr>
        <w:widowControl/>
        <w:jc w:val="center"/>
        <w:rPr>
          <w:rFonts w:hint="default" w:ascii="仿宋" w:hAnsi="仿宋" w:eastAsia="仿宋" w:cs="仿宋"/>
          <w:b/>
          <w:bCs/>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行政管理专业论文选题方向</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1.粤港澳大湾区背景下地方行政体制改革问题研究——以XX为例</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2.基层政府职务职级并行实施中的问题及对策研究</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3.湾区发展进程中人才服务高地高质量建设研究——以XX地区为例</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4.新时代公共人力资源管理创新分析——以XX为例</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5.新时代数字政府治理的问题及发展方向研究——以XX市为例</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6.</w:t>
      </w:r>
      <w:r>
        <w:rPr>
          <w:rFonts w:hint="default" w:ascii="仿宋" w:hAnsi="仿宋" w:eastAsia="仿宋" w:cs="仿宋"/>
          <w:color w:val="333333"/>
          <w:kern w:val="0"/>
          <w:sz w:val="28"/>
          <w:szCs w:val="28"/>
          <w:lang w:val="en-US" w:eastAsia="zh-CN" w:bidi="ar"/>
        </w:rPr>
        <w:t>社会组织参与养老工作的机制研究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w:t>
      </w:r>
      <w:r>
        <w:rPr>
          <w:rFonts w:hint="default" w:ascii="仿宋" w:hAnsi="仿宋" w:eastAsia="仿宋" w:cs="仿宋"/>
          <w:color w:val="333333"/>
          <w:kern w:val="0"/>
          <w:sz w:val="28"/>
          <w:szCs w:val="28"/>
          <w:lang w:val="en-US" w:eastAsia="zh-CN" w:bidi="ar"/>
        </w:rPr>
        <w:t>社会组织参与职业培训的机制研究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w:t>
      </w:r>
      <w:r>
        <w:rPr>
          <w:rFonts w:hint="default" w:ascii="仿宋" w:hAnsi="仿宋" w:eastAsia="仿宋" w:cs="仿宋"/>
          <w:color w:val="333333"/>
          <w:kern w:val="0"/>
          <w:sz w:val="28"/>
          <w:szCs w:val="28"/>
          <w:lang w:val="en-US" w:eastAsia="zh-CN" w:bidi="ar"/>
        </w:rPr>
        <w:t>慈善组织参与第三次分配的机制与模式</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9.</w:t>
      </w:r>
      <w:r>
        <w:rPr>
          <w:rFonts w:hint="default" w:ascii="仿宋" w:hAnsi="仿宋" w:eastAsia="仿宋" w:cs="仿宋"/>
          <w:color w:val="333333"/>
          <w:kern w:val="0"/>
          <w:sz w:val="28"/>
          <w:szCs w:val="28"/>
          <w:lang w:val="en-US" w:eastAsia="zh-CN" w:bidi="ar"/>
        </w:rPr>
        <w:t>慈善组织内部治理优化研究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10.</w:t>
      </w:r>
      <w:r>
        <w:rPr>
          <w:rFonts w:hint="default" w:ascii="仿宋" w:hAnsi="仿宋" w:eastAsia="仿宋" w:cs="仿宋"/>
          <w:color w:val="333333"/>
          <w:kern w:val="0"/>
          <w:sz w:val="28"/>
          <w:szCs w:val="28"/>
          <w:lang w:val="en-US" w:eastAsia="zh-CN" w:bidi="ar"/>
        </w:rPr>
        <w:t>社会组织参与基层治理体系的方式与渠道</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11.</w:t>
      </w:r>
      <w:r>
        <w:rPr>
          <w:rFonts w:hint="default" w:ascii="仿宋" w:hAnsi="仿宋" w:eastAsia="仿宋" w:cs="仿宋"/>
          <w:color w:val="333333"/>
          <w:kern w:val="0"/>
          <w:sz w:val="28"/>
          <w:szCs w:val="28"/>
          <w:lang w:val="en-US" w:eastAsia="zh-CN" w:bidi="ar"/>
        </w:rPr>
        <w:t>“党业融合”视角下的社区治理研究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12.</w:t>
      </w:r>
      <w:r>
        <w:rPr>
          <w:rFonts w:hint="default" w:ascii="仿宋" w:hAnsi="仿宋" w:eastAsia="仿宋" w:cs="仿宋"/>
          <w:color w:val="333333"/>
          <w:kern w:val="0"/>
          <w:sz w:val="28"/>
          <w:szCs w:val="28"/>
          <w:lang w:val="en-US" w:eastAsia="zh-CN" w:bidi="ar"/>
        </w:rPr>
        <w:t>内地港澳生精准施策研究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13.</w:t>
      </w:r>
      <w:r>
        <w:rPr>
          <w:rFonts w:hint="default" w:ascii="仿宋" w:hAnsi="仿宋" w:eastAsia="仿宋" w:cs="仿宋"/>
          <w:color w:val="333333"/>
          <w:kern w:val="0"/>
          <w:sz w:val="28"/>
          <w:szCs w:val="28"/>
          <w:lang w:val="en-US" w:eastAsia="zh-CN" w:bidi="ar"/>
        </w:rPr>
        <w:t>港澳青年融合与发展政策效应评估</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14.</w:t>
      </w:r>
      <w:r>
        <w:rPr>
          <w:rFonts w:hint="default" w:ascii="仿宋" w:hAnsi="仿宋" w:eastAsia="仿宋" w:cs="仿宋"/>
          <w:color w:val="333333"/>
          <w:kern w:val="0"/>
          <w:sz w:val="28"/>
          <w:szCs w:val="28"/>
          <w:lang w:val="en-US" w:eastAsia="zh-CN" w:bidi="ar"/>
        </w:rPr>
        <w:t>地方政府公共预算管理创新与改革的注意力演化（基于本文分析）</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15.</w:t>
      </w:r>
      <w:r>
        <w:rPr>
          <w:rFonts w:hint="default" w:ascii="仿宋" w:hAnsi="仿宋" w:eastAsia="仿宋" w:cs="仿宋"/>
          <w:color w:val="333333"/>
          <w:kern w:val="0"/>
          <w:sz w:val="28"/>
          <w:szCs w:val="28"/>
          <w:lang w:val="en-US" w:eastAsia="zh-CN" w:bidi="ar"/>
        </w:rPr>
        <w:t>地方政府预算执行审计与公共预算改革的关系研究（基于文本分析）</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16.</w:t>
      </w:r>
      <w:r>
        <w:rPr>
          <w:rFonts w:hint="default" w:ascii="仿宋" w:hAnsi="仿宋" w:eastAsia="仿宋" w:cs="仿宋"/>
          <w:color w:val="333333"/>
          <w:kern w:val="0"/>
          <w:sz w:val="28"/>
          <w:szCs w:val="28"/>
          <w:lang w:val="en-US" w:eastAsia="zh-CN" w:bidi="ar"/>
        </w:rPr>
        <w:t>政府审计功能、预算调整和预算违规</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17.</w:t>
      </w:r>
      <w:r>
        <w:rPr>
          <w:rFonts w:hint="default" w:ascii="仿宋" w:hAnsi="仿宋" w:eastAsia="仿宋" w:cs="仿宋"/>
          <w:color w:val="333333"/>
          <w:kern w:val="0"/>
          <w:sz w:val="28"/>
          <w:szCs w:val="28"/>
          <w:lang w:val="en-US" w:eastAsia="zh-CN" w:bidi="ar"/>
        </w:rPr>
        <w:t>城市财政支出竞争</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18.</w:t>
      </w:r>
      <w:r>
        <w:rPr>
          <w:rFonts w:hint="default" w:ascii="仿宋" w:hAnsi="仿宋" w:eastAsia="仿宋" w:cs="仿宋"/>
          <w:color w:val="333333"/>
          <w:kern w:val="0"/>
          <w:sz w:val="28"/>
          <w:szCs w:val="28"/>
          <w:lang w:val="en-US" w:eastAsia="zh-CN" w:bidi="ar"/>
        </w:rPr>
        <w:t>基层社会治理创新——以******为例</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19.</w:t>
      </w:r>
      <w:r>
        <w:rPr>
          <w:rFonts w:hint="default" w:ascii="仿宋" w:hAnsi="仿宋" w:eastAsia="仿宋" w:cs="仿宋"/>
          <w:color w:val="333333"/>
          <w:kern w:val="0"/>
          <w:sz w:val="28"/>
          <w:szCs w:val="28"/>
          <w:lang w:val="en-US" w:eastAsia="zh-CN" w:bidi="ar"/>
        </w:rPr>
        <w:t>垃圾分类政策执行效果——基于******的实证研究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20.</w:t>
      </w:r>
      <w:r>
        <w:rPr>
          <w:rFonts w:hint="default" w:ascii="仿宋" w:hAnsi="仿宋" w:eastAsia="仿宋" w:cs="仿宋"/>
          <w:color w:val="333333"/>
          <w:kern w:val="0"/>
          <w:sz w:val="28"/>
          <w:szCs w:val="28"/>
          <w:lang w:val="en-US" w:eastAsia="zh-CN" w:bidi="ar"/>
        </w:rPr>
        <w:t>精准扶贫效果研究——基于******的调查</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21.</w:t>
      </w:r>
      <w:r>
        <w:rPr>
          <w:rFonts w:hint="default" w:ascii="仿宋" w:hAnsi="仿宋" w:eastAsia="仿宋" w:cs="仿宋"/>
          <w:color w:val="333333"/>
          <w:kern w:val="0"/>
          <w:sz w:val="28"/>
          <w:szCs w:val="28"/>
          <w:lang w:val="en-US" w:eastAsia="zh-CN" w:bidi="ar"/>
        </w:rPr>
        <w:t>加码式政策执行的表现及原因——以******为例</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22.</w:t>
      </w:r>
      <w:r>
        <w:rPr>
          <w:rFonts w:hint="default" w:ascii="仿宋" w:hAnsi="仿宋" w:eastAsia="仿宋" w:cs="仿宋"/>
          <w:color w:val="333333"/>
          <w:kern w:val="0"/>
          <w:sz w:val="28"/>
          <w:szCs w:val="28"/>
          <w:lang w:val="en-US" w:eastAsia="zh-CN" w:bidi="ar"/>
        </w:rPr>
        <w:t>城市社区治理问题研究——以******为例</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23.城乡社区疫情防控体制机制研究——</w:t>
      </w:r>
      <w:r>
        <w:rPr>
          <w:rFonts w:hint="default" w:ascii="仿宋" w:hAnsi="仿宋" w:eastAsia="仿宋" w:cs="仿宋"/>
          <w:color w:val="333333"/>
          <w:kern w:val="0"/>
          <w:sz w:val="28"/>
          <w:szCs w:val="28"/>
          <w:lang w:val="en-US" w:eastAsia="zh-CN" w:bidi="ar"/>
        </w:rPr>
        <w:t>基于******的调查</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24.社区党建视野下的城市社区治理研究——</w:t>
      </w:r>
      <w:r>
        <w:rPr>
          <w:rFonts w:hint="default" w:ascii="仿宋" w:hAnsi="仿宋" w:eastAsia="仿宋" w:cs="仿宋"/>
          <w:color w:val="333333"/>
          <w:kern w:val="0"/>
          <w:sz w:val="28"/>
          <w:szCs w:val="28"/>
          <w:lang w:val="en-US" w:eastAsia="zh-CN" w:bidi="ar"/>
        </w:rPr>
        <w:t>基于******的调查</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25.社区治理中的三社联动体制机制研究——</w:t>
      </w:r>
      <w:r>
        <w:rPr>
          <w:rFonts w:hint="default" w:ascii="仿宋" w:hAnsi="仿宋" w:eastAsia="仿宋" w:cs="仿宋"/>
          <w:color w:val="333333"/>
          <w:kern w:val="0"/>
          <w:sz w:val="28"/>
          <w:szCs w:val="28"/>
          <w:lang w:val="en-US" w:eastAsia="zh-CN" w:bidi="ar"/>
        </w:rPr>
        <w:t>基于******的调查</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26.东西方疫情防控体制机制比较研究</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27.数字化政府在化解政府条块矛盾矛盾中的功能研究——基于珠海平安+指数的考察</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28.从运动式治理到常态化治理——基于珠海平安+指数的考察</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29.</w:t>
      </w:r>
      <w:r>
        <w:rPr>
          <w:rFonts w:hint="default" w:ascii="仿宋" w:hAnsi="仿宋" w:eastAsia="仿宋" w:cs="仿宋"/>
          <w:color w:val="333333"/>
          <w:kern w:val="0"/>
          <w:sz w:val="28"/>
          <w:szCs w:val="28"/>
          <w:lang w:val="en-US" w:eastAsia="zh-CN" w:bidi="ar"/>
        </w:rPr>
        <w:t>就医经历如何影响健康政策信任度？基于CSS2017数据的实证分析</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30.</w:t>
      </w:r>
      <w:r>
        <w:rPr>
          <w:rFonts w:hint="default" w:ascii="仿宋" w:hAnsi="仿宋" w:eastAsia="仿宋" w:cs="仿宋"/>
          <w:color w:val="333333"/>
          <w:kern w:val="0"/>
          <w:sz w:val="28"/>
          <w:szCs w:val="28"/>
          <w:lang w:val="en-US" w:eastAsia="zh-CN" w:bidi="ar"/>
        </w:rPr>
        <w:t>社会保障何以提高政治效能？基于CSS2017数据的实证分析资产</w:t>
      </w:r>
      <w:r>
        <w:rPr>
          <w:rFonts w:hint="eastAsia" w:ascii="仿宋" w:hAnsi="仿宋" w:eastAsia="仿宋" w:cs="仿宋"/>
          <w:color w:val="333333"/>
          <w:kern w:val="0"/>
          <w:sz w:val="28"/>
          <w:szCs w:val="28"/>
          <w:lang w:val="en-US" w:eastAsia="zh-CN" w:bidi="ar"/>
        </w:rPr>
        <w:t>31.</w:t>
      </w:r>
      <w:r>
        <w:rPr>
          <w:rFonts w:hint="default" w:ascii="仿宋" w:hAnsi="仿宋" w:eastAsia="仿宋" w:cs="仿宋"/>
          <w:color w:val="333333"/>
          <w:kern w:val="0"/>
          <w:sz w:val="28"/>
          <w:szCs w:val="28"/>
          <w:lang w:val="en-US" w:eastAsia="zh-CN" w:bidi="ar"/>
        </w:rPr>
        <w:t>如何影响福利态度？基于CSS2017数据库的实证分析</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32.</w:t>
      </w:r>
      <w:r>
        <w:rPr>
          <w:rFonts w:hint="default" w:ascii="仿宋" w:hAnsi="仿宋" w:eastAsia="仿宋" w:cs="仿宋"/>
          <w:color w:val="333333"/>
          <w:kern w:val="0"/>
          <w:sz w:val="28"/>
          <w:szCs w:val="28"/>
          <w:lang w:val="en-US" w:eastAsia="zh-CN" w:bidi="ar"/>
        </w:rPr>
        <w:t>经济创新会挤出地区福利吗？基于长三角和珠三角的面板数据</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33.</w:t>
      </w:r>
      <w:r>
        <w:rPr>
          <w:rFonts w:hint="default" w:ascii="仿宋" w:hAnsi="仿宋" w:eastAsia="仿宋" w:cs="仿宋"/>
          <w:color w:val="333333"/>
          <w:kern w:val="0"/>
          <w:sz w:val="28"/>
          <w:szCs w:val="28"/>
          <w:lang w:val="en-US" w:eastAsia="zh-CN" w:bidi="ar"/>
        </w:rPr>
        <w:t>金融危机后社会政策工具的识别与分类-基于政策文本的分析</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34.</w:t>
      </w:r>
      <w:r>
        <w:rPr>
          <w:rFonts w:hint="default" w:ascii="仿宋" w:hAnsi="仿宋" w:eastAsia="仿宋" w:cs="仿宋"/>
          <w:color w:val="333333"/>
          <w:kern w:val="0"/>
          <w:sz w:val="28"/>
          <w:szCs w:val="28"/>
          <w:lang w:val="en-US" w:eastAsia="zh-CN" w:bidi="ar"/>
        </w:rPr>
        <w:t>深港双城联动的动力机制研究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35.</w:t>
      </w:r>
      <w:r>
        <w:rPr>
          <w:rFonts w:hint="default" w:ascii="仿宋" w:hAnsi="仿宋" w:eastAsia="仿宋" w:cs="仿宋"/>
          <w:color w:val="333333"/>
          <w:kern w:val="0"/>
          <w:sz w:val="28"/>
          <w:szCs w:val="28"/>
          <w:lang w:val="en-US" w:eastAsia="zh-CN" w:bidi="ar"/>
        </w:rPr>
        <w:t>深港双城联动的运作机制研究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36.</w:t>
      </w:r>
      <w:r>
        <w:rPr>
          <w:rFonts w:hint="default" w:ascii="仿宋" w:hAnsi="仿宋" w:eastAsia="仿宋" w:cs="仿宋"/>
          <w:color w:val="333333"/>
          <w:kern w:val="0"/>
          <w:sz w:val="28"/>
          <w:szCs w:val="28"/>
          <w:lang w:val="en-US" w:eastAsia="zh-CN" w:bidi="ar"/>
        </w:rPr>
        <w:t>广佛全域合作的制度变迁研究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37.</w:t>
      </w:r>
      <w:r>
        <w:rPr>
          <w:rFonts w:hint="default" w:ascii="仿宋" w:hAnsi="仿宋" w:eastAsia="仿宋" w:cs="仿宋"/>
          <w:color w:val="333333"/>
          <w:kern w:val="0"/>
          <w:sz w:val="28"/>
          <w:szCs w:val="28"/>
          <w:lang w:val="en-US" w:eastAsia="zh-CN" w:bidi="ar"/>
        </w:rPr>
        <w:t>广清一体化的政策试点研究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38.</w:t>
      </w:r>
      <w:r>
        <w:rPr>
          <w:rFonts w:hint="default" w:ascii="仿宋" w:hAnsi="仿宋" w:eastAsia="仿宋" w:cs="仿宋"/>
          <w:color w:val="333333"/>
          <w:kern w:val="0"/>
          <w:sz w:val="28"/>
          <w:szCs w:val="28"/>
          <w:lang w:val="en-US" w:eastAsia="zh-CN" w:bidi="ar"/>
        </w:rPr>
        <w:t>我国产业转移政策的历史演进、主要内容与政策体系构建</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39.</w:t>
      </w:r>
      <w:r>
        <w:rPr>
          <w:rFonts w:hint="default" w:ascii="仿宋" w:hAnsi="仿宋" w:eastAsia="仿宋" w:cs="仿宋"/>
          <w:color w:val="333333"/>
          <w:kern w:val="0"/>
          <w:sz w:val="28"/>
          <w:szCs w:val="28"/>
          <w:lang w:val="en-US" w:eastAsia="zh-CN" w:bidi="ar"/>
        </w:rPr>
        <w:t>人工成本、政策支持与企业搬迁的实证研究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40.</w:t>
      </w:r>
      <w:r>
        <w:rPr>
          <w:rFonts w:hint="default" w:ascii="仿宋" w:hAnsi="仿宋" w:eastAsia="仿宋" w:cs="仿宋"/>
          <w:color w:val="333333"/>
          <w:kern w:val="0"/>
          <w:sz w:val="28"/>
          <w:szCs w:val="28"/>
          <w:lang w:val="en-US" w:eastAsia="zh-CN" w:bidi="ar"/>
        </w:rPr>
        <w:t>移民融入的知识过程理论构建与案例</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41.</w:t>
      </w:r>
      <w:r>
        <w:rPr>
          <w:rFonts w:hint="default" w:ascii="仿宋" w:hAnsi="仿宋" w:eastAsia="仿宋" w:cs="仿宋"/>
          <w:color w:val="333333"/>
          <w:kern w:val="0"/>
          <w:sz w:val="28"/>
          <w:szCs w:val="28"/>
          <w:lang w:val="en-US" w:eastAsia="zh-CN" w:bidi="ar"/>
        </w:rPr>
        <w:t>社会保险的就业挤出效应的理论机制与实证检验</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42.</w:t>
      </w:r>
      <w:r>
        <w:rPr>
          <w:rFonts w:hint="default" w:ascii="仿宋" w:hAnsi="仿宋" w:eastAsia="仿宋" w:cs="仿宋"/>
          <w:color w:val="333333"/>
          <w:kern w:val="0"/>
          <w:sz w:val="28"/>
          <w:szCs w:val="28"/>
          <w:lang w:val="en-US" w:eastAsia="zh-CN" w:bidi="ar"/>
        </w:rPr>
        <w:t>“去劳动化”：我国社会保障体系重构的方向与风险</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43.</w:t>
      </w:r>
      <w:r>
        <w:rPr>
          <w:rFonts w:hint="default" w:ascii="仿宋" w:hAnsi="仿宋" w:eastAsia="仿宋" w:cs="仿宋"/>
          <w:color w:val="333333"/>
          <w:kern w:val="0"/>
          <w:sz w:val="28"/>
          <w:szCs w:val="28"/>
          <w:lang w:val="en-US" w:eastAsia="zh-CN" w:bidi="ar"/>
        </w:rPr>
        <w:t>超大型城市社会安全治理——以......为例</w:t>
      </w:r>
    </w:p>
    <w:p>
      <w:pPr>
        <w:widowControl/>
        <w:ind w:left="280" w:hanging="280" w:hangingChars="100"/>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44.</w:t>
      </w:r>
      <w:r>
        <w:rPr>
          <w:rFonts w:hint="default" w:ascii="仿宋" w:hAnsi="仿宋" w:eastAsia="仿宋" w:cs="仿宋"/>
          <w:color w:val="333333"/>
          <w:kern w:val="0"/>
          <w:sz w:val="28"/>
          <w:szCs w:val="28"/>
          <w:lang w:val="en-US" w:eastAsia="zh-CN" w:bidi="ar"/>
        </w:rPr>
        <w:t>超大型城市社会安全政策分析——以......为例（注：分析某个超大型城市的某类有关民生安全方面的政策）</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45.</w:t>
      </w:r>
      <w:r>
        <w:rPr>
          <w:rFonts w:hint="default" w:ascii="仿宋" w:hAnsi="仿宋" w:eastAsia="仿宋" w:cs="仿宋"/>
          <w:color w:val="333333"/>
          <w:kern w:val="0"/>
          <w:sz w:val="28"/>
          <w:szCs w:val="28"/>
          <w:lang w:val="en-US" w:eastAsia="zh-CN" w:bidi="ar"/>
        </w:rPr>
        <w:t>超大型城市社区治理——以......为例</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46.</w:t>
      </w:r>
      <w:r>
        <w:rPr>
          <w:rFonts w:hint="default" w:ascii="仿宋" w:hAnsi="仿宋" w:eastAsia="仿宋" w:cs="仿宋"/>
          <w:color w:val="333333"/>
          <w:kern w:val="0"/>
          <w:sz w:val="28"/>
          <w:szCs w:val="28"/>
          <w:lang w:val="en-US" w:eastAsia="zh-CN" w:bidi="ar"/>
        </w:rPr>
        <w:t>超大型城市环境治理协作机制研究——以......为例</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47.</w:t>
      </w:r>
      <w:r>
        <w:rPr>
          <w:rFonts w:hint="default" w:ascii="仿宋" w:hAnsi="仿宋" w:eastAsia="仿宋" w:cs="仿宋"/>
          <w:color w:val="333333"/>
          <w:kern w:val="0"/>
          <w:sz w:val="28"/>
          <w:szCs w:val="28"/>
          <w:lang w:val="en-US" w:eastAsia="zh-CN" w:bidi="ar"/>
        </w:rPr>
        <w:t>乡村振兴背景下农村人居环境治理分析——以......为例</w:t>
      </w:r>
    </w:p>
    <w:p>
      <w:pPr>
        <w:widowControl/>
        <w:ind w:left="280" w:hanging="280" w:hangingChars="100"/>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48.</w:t>
      </w:r>
      <w:r>
        <w:rPr>
          <w:rFonts w:hint="default" w:ascii="仿宋" w:hAnsi="仿宋" w:eastAsia="仿宋" w:cs="仿宋"/>
          <w:color w:val="333333"/>
          <w:kern w:val="0"/>
          <w:sz w:val="28"/>
          <w:szCs w:val="28"/>
          <w:lang w:val="en-US" w:eastAsia="zh-CN" w:bidi="ar"/>
        </w:rPr>
        <w:t>全国省级卫健委主任岗位分析——以2012——2020数据为例（注：从中找到具体的写作视角）</w:t>
      </w:r>
    </w:p>
    <w:p>
      <w:pPr>
        <w:widowControl/>
        <w:ind w:left="280" w:hanging="280" w:hangingChars="100"/>
        <w:jc w:val="left"/>
        <w:rPr>
          <w:rFonts w:hint="eastAsia" w:ascii="仿宋" w:hAnsi="仿宋" w:eastAsia="仿宋" w:cs="仿宋"/>
          <w:color w:val="333333"/>
          <w:kern w:val="0"/>
          <w:sz w:val="28"/>
          <w:szCs w:val="28"/>
          <w:lang w:val="en-US" w:eastAsia="zh-Hans" w:bidi="ar"/>
        </w:rPr>
      </w:pPr>
      <w:r>
        <w:rPr>
          <w:rFonts w:hint="eastAsia" w:ascii="仿宋" w:hAnsi="仿宋" w:eastAsia="仿宋" w:cs="仿宋"/>
          <w:color w:val="333333"/>
          <w:kern w:val="0"/>
          <w:sz w:val="28"/>
          <w:szCs w:val="28"/>
          <w:lang w:val="en-US" w:eastAsia="zh-CN" w:bidi="ar"/>
        </w:rPr>
        <w:t>49.</w:t>
      </w:r>
      <w:r>
        <w:rPr>
          <w:rFonts w:hint="eastAsia" w:ascii="仿宋" w:hAnsi="仿宋" w:eastAsia="仿宋" w:cs="仿宋"/>
          <w:color w:val="333333"/>
          <w:kern w:val="0"/>
          <w:sz w:val="28"/>
          <w:szCs w:val="28"/>
          <w:lang w:val="en-US" w:eastAsia="zh-Hans" w:bidi="ar"/>
        </w:rPr>
        <w:t>突发危机事件应对中的社区敏捷治理机制研究——基于</w:t>
      </w:r>
      <w:r>
        <w:rPr>
          <w:rFonts w:hint="default" w:ascii="仿宋" w:hAnsi="仿宋" w:eastAsia="仿宋" w:cs="仿宋"/>
          <w:color w:val="333333"/>
          <w:kern w:val="0"/>
          <w:sz w:val="28"/>
          <w:szCs w:val="28"/>
          <w:lang w:val="en-US" w:eastAsia="zh-Hans" w:bidi="ar"/>
        </w:rPr>
        <w:t>***</w:t>
      </w:r>
      <w:r>
        <w:rPr>
          <w:rFonts w:hint="eastAsia" w:ascii="仿宋" w:hAnsi="仿宋" w:eastAsia="仿宋" w:cs="仿宋"/>
          <w:color w:val="333333"/>
          <w:kern w:val="0"/>
          <w:sz w:val="28"/>
          <w:szCs w:val="28"/>
          <w:lang w:val="en-US" w:eastAsia="zh-Hans" w:bidi="ar"/>
        </w:rPr>
        <w:t>社区的研究</w:t>
      </w:r>
    </w:p>
    <w:p>
      <w:pPr>
        <w:widowControl/>
        <w:jc w:val="left"/>
        <w:rPr>
          <w:rFonts w:hint="eastAsia" w:ascii="仿宋" w:hAnsi="仿宋" w:eastAsia="仿宋" w:cs="仿宋"/>
          <w:color w:val="333333"/>
          <w:kern w:val="0"/>
          <w:sz w:val="28"/>
          <w:szCs w:val="28"/>
          <w:lang w:val="en-US" w:eastAsia="zh-Hans" w:bidi="ar"/>
        </w:rPr>
      </w:pPr>
      <w:r>
        <w:rPr>
          <w:rFonts w:hint="eastAsia" w:ascii="仿宋" w:hAnsi="仿宋" w:eastAsia="仿宋" w:cs="仿宋"/>
          <w:color w:val="333333"/>
          <w:kern w:val="0"/>
          <w:sz w:val="28"/>
          <w:szCs w:val="28"/>
          <w:lang w:val="en-US" w:eastAsia="zh-CN" w:bidi="ar"/>
        </w:rPr>
        <w:t xml:space="preserve">50. </w:t>
      </w:r>
      <w:r>
        <w:rPr>
          <w:rFonts w:hint="eastAsia" w:ascii="仿宋" w:hAnsi="仿宋" w:eastAsia="仿宋" w:cs="仿宋"/>
          <w:color w:val="333333"/>
          <w:kern w:val="0"/>
          <w:sz w:val="28"/>
          <w:szCs w:val="28"/>
          <w:lang w:val="en-US" w:eastAsia="zh-Hans" w:bidi="ar"/>
        </w:rPr>
        <w:t>数据赋能中的“数据缚能”研究——基于</w:t>
      </w:r>
      <w:r>
        <w:rPr>
          <w:rFonts w:hint="default" w:ascii="仿宋" w:hAnsi="仿宋" w:eastAsia="仿宋" w:cs="仿宋"/>
          <w:color w:val="333333"/>
          <w:kern w:val="0"/>
          <w:sz w:val="28"/>
          <w:szCs w:val="28"/>
          <w:lang w:val="en-US" w:eastAsia="zh-Hans" w:bidi="ar"/>
        </w:rPr>
        <w:t>****</w:t>
      </w:r>
      <w:r>
        <w:rPr>
          <w:rFonts w:hint="eastAsia" w:ascii="仿宋" w:hAnsi="仿宋" w:eastAsia="仿宋" w:cs="仿宋"/>
          <w:color w:val="333333"/>
          <w:kern w:val="0"/>
          <w:sz w:val="28"/>
          <w:szCs w:val="28"/>
          <w:lang w:val="en-US" w:eastAsia="zh-Hans" w:bidi="ar"/>
        </w:rPr>
        <w:t>案例的研究</w:t>
      </w:r>
    </w:p>
    <w:p>
      <w:pPr>
        <w:widowControl/>
        <w:jc w:val="left"/>
        <w:rPr>
          <w:rFonts w:hint="eastAsia" w:ascii="仿宋" w:hAnsi="仿宋" w:eastAsia="仿宋" w:cs="仿宋"/>
          <w:color w:val="333333"/>
          <w:kern w:val="0"/>
          <w:sz w:val="28"/>
          <w:szCs w:val="28"/>
          <w:lang w:val="en-US" w:eastAsia="zh-Hans" w:bidi="ar"/>
        </w:rPr>
      </w:pPr>
      <w:r>
        <w:rPr>
          <w:rFonts w:hint="eastAsia" w:ascii="仿宋" w:hAnsi="仿宋" w:eastAsia="仿宋" w:cs="仿宋"/>
          <w:color w:val="333333"/>
          <w:kern w:val="0"/>
          <w:sz w:val="28"/>
          <w:szCs w:val="28"/>
          <w:lang w:val="en-US" w:eastAsia="zh-CN" w:bidi="ar"/>
        </w:rPr>
        <w:t>51.</w:t>
      </w:r>
      <w:r>
        <w:rPr>
          <w:rFonts w:hint="eastAsia" w:ascii="仿宋" w:hAnsi="仿宋" w:eastAsia="仿宋" w:cs="仿宋"/>
          <w:color w:val="333333"/>
          <w:kern w:val="0"/>
          <w:sz w:val="28"/>
          <w:szCs w:val="28"/>
          <w:lang w:val="en-US" w:eastAsia="zh-Hans" w:bidi="ar"/>
        </w:rPr>
        <w:t>猫鼠游戏何时休？城管执法中的的平衡策略研究</w:t>
      </w:r>
    </w:p>
    <w:p>
      <w:pPr>
        <w:widowControl/>
        <w:jc w:val="left"/>
        <w:rPr>
          <w:rFonts w:hint="eastAsia" w:ascii="仿宋" w:hAnsi="仿宋" w:eastAsia="仿宋" w:cs="仿宋"/>
          <w:color w:val="333333"/>
          <w:kern w:val="0"/>
          <w:sz w:val="28"/>
          <w:szCs w:val="28"/>
          <w:lang w:val="en-US" w:eastAsia="zh-Hans" w:bidi="ar"/>
        </w:rPr>
      </w:pPr>
      <w:r>
        <w:rPr>
          <w:rFonts w:hint="eastAsia" w:ascii="仿宋" w:hAnsi="仿宋" w:eastAsia="仿宋" w:cs="仿宋"/>
          <w:color w:val="333333"/>
          <w:kern w:val="0"/>
          <w:sz w:val="28"/>
          <w:szCs w:val="28"/>
          <w:lang w:val="en-US" w:eastAsia="zh-CN" w:bidi="ar"/>
        </w:rPr>
        <w:t>52.</w:t>
      </w:r>
      <w:r>
        <w:rPr>
          <w:rFonts w:hint="eastAsia" w:ascii="仿宋" w:hAnsi="仿宋" w:eastAsia="仿宋" w:cs="仿宋"/>
          <w:color w:val="333333"/>
          <w:kern w:val="0"/>
          <w:sz w:val="28"/>
          <w:szCs w:val="28"/>
          <w:lang w:val="en-US" w:eastAsia="zh-Hans" w:bidi="ar"/>
        </w:rPr>
        <w:t>突发公共卫生事件中的韧性治理研究——基于</w:t>
      </w:r>
      <w:r>
        <w:rPr>
          <w:rFonts w:hint="default" w:ascii="仿宋" w:hAnsi="仿宋" w:eastAsia="仿宋" w:cs="仿宋"/>
          <w:color w:val="333333"/>
          <w:kern w:val="0"/>
          <w:sz w:val="28"/>
          <w:szCs w:val="28"/>
          <w:lang w:val="en-US" w:eastAsia="zh-Hans" w:bidi="ar"/>
        </w:rPr>
        <w:t>***</w:t>
      </w:r>
      <w:r>
        <w:rPr>
          <w:rFonts w:hint="eastAsia" w:ascii="仿宋" w:hAnsi="仿宋" w:eastAsia="仿宋" w:cs="仿宋"/>
          <w:color w:val="333333"/>
          <w:kern w:val="0"/>
          <w:sz w:val="28"/>
          <w:szCs w:val="28"/>
          <w:lang w:val="en-US" w:eastAsia="zh-Hans" w:bidi="ar"/>
        </w:rPr>
        <w:t>案例的分析</w:t>
      </w:r>
    </w:p>
    <w:p>
      <w:pPr>
        <w:widowControl/>
        <w:jc w:val="left"/>
        <w:rPr>
          <w:rFonts w:hint="eastAsia" w:ascii="仿宋" w:hAnsi="仿宋" w:eastAsia="仿宋" w:cs="仿宋"/>
          <w:color w:val="333333"/>
          <w:kern w:val="0"/>
          <w:sz w:val="28"/>
          <w:szCs w:val="28"/>
          <w:lang w:val="en-US" w:eastAsia="zh-Hans" w:bidi="ar"/>
        </w:rPr>
      </w:pPr>
      <w:r>
        <w:rPr>
          <w:rFonts w:hint="eastAsia" w:ascii="仿宋" w:hAnsi="仿宋" w:eastAsia="仿宋" w:cs="仿宋"/>
          <w:color w:val="333333"/>
          <w:kern w:val="0"/>
          <w:sz w:val="28"/>
          <w:szCs w:val="28"/>
          <w:lang w:val="en-US" w:eastAsia="zh-CN" w:bidi="ar"/>
        </w:rPr>
        <w:t>53.</w:t>
      </w:r>
      <w:r>
        <w:rPr>
          <w:rFonts w:hint="eastAsia" w:ascii="仿宋" w:hAnsi="仿宋" w:eastAsia="仿宋" w:cs="仿宋"/>
          <w:color w:val="333333"/>
          <w:kern w:val="0"/>
          <w:sz w:val="28"/>
          <w:szCs w:val="28"/>
          <w:lang w:val="en-US" w:eastAsia="zh-Hans" w:bidi="ar"/>
        </w:rPr>
        <w:t>政策工具视角下的垃圾分类有效性研究——基于</w:t>
      </w:r>
      <w:r>
        <w:rPr>
          <w:rFonts w:hint="default" w:ascii="仿宋" w:hAnsi="仿宋" w:eastAsia="仿宋" w:cs="仿宋"/>
          <w:color w:val="333333"/>
          <w:kern w:val="0"/>
          <w:sz w:val="28"/>
          <w:szCs w:val="28"/>
          <w:lang w:val="en-US" w:eastAsia="zh-Hans" w:bidi="ar"/>
        </w:rPr>
        <w:t>***</w:t>
      </w:r>
      <w:r>
        <w:rPr>
          <w:rFonts w:hint="eastAsia" w:ascii="仿宋" w:hAnsi="仿宋" w:eastAsia="仿宋" w:cs="仿宋"/>
          <w:color w:val="333333"/>
          <w:kern w:val="0"/>
          <w:sz w:val="28"/>
          <w:szCs w:val="28"/>
          <w:lang w:val="en-US" w:eastAsia="zh-Hans" w:bidi="ar"/>
        </w:rPr>
        <w:t>案例的研究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54.</w:t>
      </w:r>
      <w:r>
        <w:rPr>
          <w:rFonts w:hint="default" w:ascii="仿宋" w:hAnsi="仿宋" w:eastAsia="仿宋" w:cs="仿宋"/>
          <w:color w:val="333333"/>
          <w:kern w:val="0"/>
          <w:sz w:val="28"/>
          <w:szCs w:val="28"/>
          <w:lang w:val="en-US" w:eastAsia="zh-CN" w:bidi="ar"/>
        </w:rPr>
        <w:t>绩效审计对科技部门支出的影响研究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55.</w:t>
      </w:r>
      <w:r>
        <w:rPr>
          <w:rFonts w:hint="default" w:ascii="仿宋" w:hAnsi="仿宋" w:eastAsia="仿宋" w:cs="仿宋"/>
          <w:color w:val="333333"/>
          <w:kern w:val="0"/>
          <w:sz w:val="28"/>
          <w:szCs w:val="28"/>
          <w:lang w:val="en-US" w:eastAsia="zh-CN" w:bidi="ar"/>
        </w:rPr>
        <w:t>粤港澳大湾区政府研发补贴政策的比较研究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56.</w:t>
      </w:r>
      <w:r>
        <w:rPr>
          <w:rFonts w:hint="default" w:ascii="仿宋" w:hAnsi="仿宋" w:eastAsia="仿宋" w:cs="仿宋"/>
          <w:color w:val="333333"/>
          <w:kern w:val="0"/>
          <w:sz w:val="28"/>
          <w:szCs w:val="28"/>
          <w:lang w:val="en-US" w:eastAsia="zh-CN" w:bidi="ar"/>
        </w:rPr>
        <w:t>科技创新政策组合对城市创新能力的影响研究</w:t>
      </w:r>
    </w:p>
    <w:p>
      <w:pPr>
        <w:widowControl/>
        <w:jc w:val="left"/>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val="en-US" w:eastAsia="zh-CN" w:bidi="ar"/>
        </w:rPr>
        <w:t>57.</w:t>
      </w:r>
      <w:r>
        <w:rPr>
          <w:rFonts w:hint="eastAsia" w:ascii="仿宋" w:hAnsi="仿宋" w:eastAsia="仿宋" w:cs="仿宋"/>
          <w:color w:val="333333"/>
          <w:kern w:val="0"/>
          <w:sz w:val="28"/>
          <w:szCs w:val="28"/>
          <w:lang w:bidi="ar"/>
        </w:rPr>
        <w:t>新时代中国基层贪腐问题研究</w:t>
      </w:r>
    </w:p>
    <w:p>
      <w:pPr>
        <w:widowControl/>
        <w:jc w:val="left"/>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val="en-US" w:eastAsia="zh-CN" w:bidi="ar"/>
        </w:rPr>
        <w:t>58.</w:t>
      </w:r>
      <w:r>
        <w:rPr>
          <w:rFonts w:hint="eastAsia" w:ascii="仿宋" w:hAnsi="仿宋" w:eastAsia="仿宋" w:cs="仿宋"/>
          <w:color w:val="333333"/>
          <w:kern w:val="0"/>
          <w:sz w:val="28"/>
          <w:szCs w:val="28"/>
          <w:lang w:bidi="ar"/>
        </w:rPr>
        <w:t>新时代中国的四风问题（形式主义和官僚主义）研究</w:t>
      </w:r>
    </w:p>
    <w:p>
      <w:pPr>
        <w:widowControl/>
        <w:jc w:val="left"/>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val="en-US" w:eastAsia="zh-CN" w:bidi="ar"/>
        </w:rPr>
        <w:t>59.</w:t>
      </w:r>
      <w:r>
        <w:rPr>
          <w:rFonts w:hint="eastAsia" w:ascii="仿宋" w:hAnsi="仿宋" w:eastAsia="仿宋" w:cs="仿宋"/>
          <w:color w:val="333333"/>
          <w:kern w:val="0"/>
          <w:sz w:val="28"/>
          <w:szCs w:val="28"/>
          <w:lang w:bidi="ar"/>
        </w:rPr>
        <w:t>新时代的干部激励和不作为问题研究</w:t>
      </w:r>
    </w:p>
    <w:p>
      <w:pPr>
        <w:widowControl/>
        <w:jc w:val="left"/>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val="en-US" w:eastAsia="zh-CN" w:bidi="ar"/>
        </w:rPr>
        <w:t>60.</w:t>
      </w:r>
      <w:r>
        <w:rPr>
          <w:rFonts w:hint="eastAsia" w:ascii="仿宋" w:hAnsi="仿宋" w:eastAsia="仿宋" w:cs="仿宋"/>
          <w:color w:val="333333"/>
          <w:kern w:val="0"/>
          <w:sz w:val="28"/>
          <w:szCs w:val="28"/>
          <w:lang w:bidi="ar"/>
        </w:rPr>
        <w:t>新时代的创新驱动和高新区转型问题研究</w:t>
      </w:r>
    </w:p>
    <w:p>
      <w:pPr>
        <w:widowControl/>
        <w:jc w:val="left"/>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val="en-US" w:eastAsia="zh-CN" w:bidi="ar"/>
        </w:rPr>
        <w:t>61.</w:t>
      </w:r>
      <w:r>
        <w:rPr>
          <w:rFonts w:hint="eastAsia" w:ascii="仿宋" w:hAnsi="仿宋" w:eastAsia="仿宋" w:cs="仿宋"/>
          <w:color w:val="333333"/>
          <w:kern w:val="0"/>
          <w:sz w:val="28"/>
          <w:szCs w:val="28"/>
          <w:lang w:bidi="ar"/>
        </w:rPr>
        <w:t>新时代的公务员满意度研究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62.</w:t>
      </w:r>
      <w:r>
        <w:rPr>
          <w:rFonts w:hint="default" w:ascii="仿宋" w:hAnsi="仿宋" w:eastAsia="仿宋" w:cs="仿宋"/>
          <w:color w:val="333333"/>
          <w:kern w:val="0"/>
          <w:sz w:val="28"/>
          <w:szCs w:val="28"/>
          <w:lang w:val="en-US" w:eastAsia="zh-CN" w:bidi="ar"/>
        </w:rPr>
        <w:t>大湾区跨境人口社会保障-以XX为例</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63.</w:t>
      </w:r>
      <w:r>
        <w:rPr>
          <w:rFonts w:hint="default" w:ascii="仿宋" w:hAnsi="仿宋" w:eastAsia="仿宋" w:cs="仿宋"/>
          <w:color w:val="333333"/>
          <w:kern w:val="0"/>
          <w:sz w:val="28"/>
          <w:szCs w:val="28"/>
          <w:lang w:val="en-US" w:eastAsia="zh-CN" w:bidi="ar"/>
        </w:rPr>
        <w:t>基层医疗公共服务-以XX为例</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64.</w:t>
      </w:r>
      <w:r>
        <w:rPr>
          <w:rFonts w:hint="default" w:ascii="仿宋" w:hAnsi="仿宋" w:eastAsia="仿宋" w:cs="仿宋"/>
          <w:color w:val="333333"/>
          <w:kern w:val="0"/>
          <w:sz w:val="28"/>
          <w:szCs w:val="28"/>
          <w:lang w:val="en-US" w:eastAsia="zh-CN" w:bidi="ar"/>
        </w:rPr>
        <w:t>大湾区跨境公共服务-基于XX分析</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65.</w:t>
      </w:r>
      <w:r>
        <w:rPr>
          <w:rFonts w:hint="default" w:ascii="仿宋" w:hAnsi="仿宋" w:eastAsia="仿宋" w:cs="仿宋"/>
          <w:color w:val="333333"/>
          <w:kern w:val="0"/>
          <w:sz w:val="28"/>
          <w:szCs w:val="28"/>
          <w:lang w:val="en-US" w:eastAsia="zh-CN" w:bidi="ar"/>
        </w:rPr>
        <w:t>农村社区治理现代化研究-以XX为例</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66.</w:t>
      </w:r>
      <w:r>
        <w:rPr>
          <w:rFonts w:hint="default" w:ascii="仿宋" w:hAnsi="仿宋" w:eastAsia="仿宋" w:cs="仿宋"/>
          <w:color w:val="333333"/>
          <w:kern w:val="0"/>
          <w:sz w:val="28"/>
          <w:szCs w:val="28"/>
          <w:lang w:val="en-US" w:eastAsia="zh-CN" w:bidi="ar"/>
        </w:rPr>
        <w:t>公民参与基层治理的制度优化研究-基于XX分析</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67.</w:t>
      </w:r>
      <w:r>
        <w:rPr>
          <w:rFonts w:hint="default" w:ascii="仿宋" w:hAnsi="仿宋" w:eastAsia="仿宋" w:cs="仿宋"/>
          <w:color w:val="333333"/>
          <w:kern w:val="0"/>
          <w:sz w:val="28"/>
          <w:szCs w:val="28"/>
          <w:lang w:val="en-US" w:eastAsia="zh-CN" w:bidi="ar"/>
        </w:rPr>
        <w:t> 跨国就业与社会保障问题研究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78.</w:t>
      </w:r>
      <w:r>
        <w:rPr>
          <w:rFonts w:hint="default" w:ascii="仿宋" w:hAnsi="仿宋" w:eastAsia="仿宋" w:cs="仿宋"/>
          <w:color w:val="333333"/>
          <w:kern w:val="0"/>
          <w:sz w:val="28"/>
          <w:szCs w:val="28"/>
          <w:lang w:val="en-US" w:eastAsia="zh-CN" w:bidi="ar"/>
        </w:rPr>
        <w:t>老龄社会治理体系研究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69.</w:t>
      </w:r>
      <w:r>
        <w:rPr>
          <w:rFonts w:hint="default" w:ascii="仿宋" w:hAnsi="仿宋" w:eastAsia="仿宋" w:cs="仿宋"/>
          <w:color w:val="333333"/>
          <w:kern w:val="0"/>
          <w:sz w:val="28"/>
          <w:szCs w:val="28"/>
          <w:lang w:val="en-US" w:eastAsia="zh-CN" w:bidi="ar"/>
        </w:rPr>
        <w:t>医养康养相结合养老服务体系研究</w:t>
      </w:r>
    </w:p>
    <w:p>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70.</w:t>
      </w:r>
      <w:r>
        <w:rPr>
          <w:rFonts w:hint="default" w:ascii="仿宋" w:hAnsi="仿宋" w:eastAsia="仿宋" w:cs="仿宋"/>
          <w:color w:val="333333"/>
          <w:kern w:val="0"/>
          <w:sz w:val="28"/>
          <w:szCs w:val="28"/>
          <w:lang w:val="en-US" w:eastAsia="zh-CN" w:bidi="ar"/>
        </w:rPr>
        <w:t>社会排斥视角下高龄农民工的市民化问题研究</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71、试论当前政府职能转变的方向</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72、谈转变政府职能的几个问题</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73、经济全球化对中国政府职能转变的影响</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74、网络经济对政府职能的影响</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75、对我国行政伦理建设的思考</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76、政府实行科学发展观的紧迫性</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77、试析行政责任的缺失</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78、试析导致中国教育不平等的制度因素</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79、当前我国政府机关后勤改革研究</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80、我国公务员晋升机制发展研究</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81、公务员激励机制研究</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82、区域协调发展机制研究</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83、区域协调发展过程中的政府角色研究</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84、网络时代的文化管理问题</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85、关于当前就业问题和就业制度的分析及对策探讨</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86、试析建国后中国社会分层的演化</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87、试论当前农村地区公共产品供给机制研究</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88、依法行政的政治环境研究</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89、当前我国公务员绩效考核的新标准</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90、如何推行行政决策的科学化</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91、社会政策与性别平等</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92、弱势群体的社会保障问题</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93、流浪乞讨人员救助制度分析</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94、我国改革后社会流动的合理化趋势的表现</w:t>
      </w:r>
    </w:p>
    <w:p>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95、当前我国公共财政体制发展研究</w:t>
      </w:r>
    </w:p>
    <w:p/>
    <w:p>
      <w:pPr>
        <w:tabs>
          <w:tab w:val="left" w:pos="5008"/>
        </w:tabs>
        <w:bidi w:val="0"/>
        <w:jc w:val="left"/>
        <w:rPr>
          <w:rFonts w:hint="eastAsia"/>
          <w:lang w:val="en-US" w:eastAsia="zh-CN"/>
        </w:rPr>
      </w:pPr>
    </w:p>
    <w:p>
      <w:pPr>
        <w:tabs>
          <w:tab w:val="left" w:pos="5008"/>
        </w:tabs>
        <w:bidi w:val="0"/>
        <w:jc w:val="left"/>
        <w:rPr>
          <w:rFonts w:hint="eastAsia"/>
          <w:lang w:val="en-US" w:eastAsia="zh-CN"/>
        </w:rPr>
      </w:pPr>
    </w:p>
    <w:p>
      <w:pPr>
        <w:tabs>
          <w:tab w:val="left" w:pos="5008"/>
        </w:tabs>
        <w:bidi w:val="0"/>
        <w:jc w:val="left"/>
        <w:rPr>
          <w:rFonts w:hint="eastAsia"/>
          <w:lang w:val="en-US" w:eastAsia="zh-CN"/>
        </w:rPr>
      </w:pPr>
    </w:p>
    <w:p>
      <w:pPr>
        <w:tabs>
          <w:tab w:val="left" w:pos="5008"/>
        </w:tabs>
        <w:bidi w:val="0"/>
        <w:jc w:val="left"/>
        <w:rPr>
          <w:rFonts w:hint="eastAsia"/>
          <w:lang w:val="en-US" w:eastAsia="zh-CN"/>
        </w:rPr>
      </w:pPr>
    </w:p>
    <w:p>
      <w:pPr>
        <w:tabs>
          <w:tab w:val="left" w:pos="5008"/>
        </w:tabs>
        <w:bidi w:val="0"/>
        <w:jc w:val="left"/>
        <w:rPr>
          <w:rFonts w:hint="eastAsia"/>
          <w:lang w:val="en-US" w:eastAsia="zh-CN"/>
        </w:rPr>
      </w:pPr>
    </w:p>
    <w:p>
      <w:pPr>
        <w:tabs>
          <w:tab w:val="left" w:pos="5008"/>
        </w:tabs>
        <w:bidi w:val="0"/>
        <w:jc w:val="left"/>
        <w:rPr>
          <w:rFonts w:hint="eastAsia"/>
          <w:lang w:val="en-US" w:eastAsia="zh-CN"/>
        </w:rPr>
      </w:pPr>
    </w:p>
    <w:p>
      <w:pPr>
        <w:widowControl/>
        <w:tabs>
          <w:tab w:val="left" w:pos="360"/>
        </w:tabs>
        <w:jc w:val="both"/>
        <w:rPr>
          <w:rFonts w:hint="eastAsia" w:ascii="宋体" w:hAnsi="宋体"/>
          <w:b/>
          <w:bCs/>
          <w:kern w:val="0"/>
          <w:sz w:val="28"/>
          <w:szCs w:val="28"/>
          <w:lang w:val="en-US" w:eastAsia="zh-CN"/>
        </w:rPr>
      </w:pPr>
    </w:p>
    <w:p>
      <w:pPr>
        <w:widowControl/>
        <w:tabs>
          <w:tab w:val="left" w:pos="360"/>
        </w:tabs>
        <w:jc w:val="center"/>
        <w:rPr>
          <w:rFonts w:hint="eastAsia" w:ascii="宋体" w:hAnsi="宋体"/>
          <w:b/>
          <w:bCs/>
          <w:kern w:val="0"/>
          <w:sz w:val="28"/>
          <w:szCs w:val="28"/>
          <w:lang w:val="en-US" w:eastAsia="zh-CN"/>
        </w:rPr>
      </w:pPr>
    </w:p>
    <w:p>
      <w:pPr>
        <w:widowControl/>
        <w:tabs>
          <w:tab w:val="left" w:pos="360"/>
        </w:tabs>
        <w:jc w:val="center"/>
        <w:rPr>
          <w:rFonts w:hint="eastAsia" w:ascii="宋体" w:hAnsi="宋体"/>
          <w:b/>
          <w:bCs/>
          <w:kern w:val="0"/>
          <w:sz w:val="28"/>
          <w:szCs w:val="28"/>
          <w:lang w:val="en-US" w:eastAsia="zh-CN"/>
        </w:rPr>
      </w:pPr>
    </w:p>
    <w:p/>
    <w:p/>
    <w:p/>
    <w:p>
      <w:pPr>
        <w:jc w:val="center"/>
        <w:rPr>
          <w:rFonts w:hint="eastAsia"/>
          <w:b/>
          <w:sz w:val="44"/>
        </w:rPr>
      </w:pPr>
      <w:r>
        <w:object>
          <v:shape id="_x0000_i1025" o:spt="75" type="#_x0000_t75" style="height:54.75pt;width:383.2pt;" o:ole="t" filled="f" o:preferrelative="t" stroked="f" coordsize="21600,21600">
            <v:path/>
            <v:fill on="f" alignshape="1" focussize="0,0"/>
            <v:stroke on="f"/>
            <v:imagedata r:id="rId6" o:title=""/>
            <o:lock v:ext="edit" aspectratio="t"/>
            <w10:wrap type="none"/>
            <w10:anchorlock/>
          </v:shape>
          <o:OLEObject Type="Embed" ProgID="Word.Picture.8" ShapeID="_x0000_i1025" DrawAspect="Content" ObjectID="_1468075725" r:id="rId5">
            <o:LockedField>false</o:LockedField>
          </o:OLEObject>
        </w:object>
      </w:r>
    </w:p>
    <w:p>
      <w:pPr>
        <w:jc w:val="center"/>
        <w:rPr>
          <w:rFonts w:hint="eastAsia"/>
          <w:b/>
          <w:sz w:val="44"/>
        </w:rPr>
      </w:pPr>
    </w:p>
    <w:p>
      <w:pPr>
        <w:jc w:val="center"/>
        <w:rPr>
          <w:rFonts w:hint="eastAsia"/>
          <w:b/>
          <w:sz w:val="44"/>
        </w:rPr>
      </w:pPr>
    </w:p>
    <w:p>
      <w:pPr>
        <w:jc w:val="center"/>
        <w:rPr>
          <w:rFonts w:hint="eastAsia"/>
          <w:b/>
          <w:sz w:val="44"/>
        </w:rPr>
      </w:pPr>
      <w:r>
        <w:rPr>
          <w:rFonts w:hint="eastAsia"/>
          <w:b/>
          <w:sz w:val="44"/>
        </w:rPr>
        <w:t>学   生   毕   业   论   文</w:t>
      </w:r>
    </w:p>
    <w:p>
      <w:pPr>
        <w:jc w:val="center"/>
        <w:rPr>
          <w:rFonts w:hint="eastAsia" w:ascii="宋体" w:hAnsi="宋体" w:cs="宋体"/>
          <w:bCs/>
          <w:sz w:val="24"/>
        </w:rPr>
      </w:pPr>
    </w:p>
    <w:p>
      <w:pPr>
        <w:jc w:val="center"/>
        <w:rPr>
          <w:rFonts w:hint="eastAsia" w:ascii="宋体" w:hAnsi="宋体" w:cs="宋体"/>
          <w:bCs/>
          <w:sz w:val="24"/>
        </w:rPr>
      </w:pPr>
    </w:p>
    <w:p>
      <w:pPr>
        <w:jc w:val="center"/>
        <w:rPr>
          <w:rFonts w:hint="eastAsia" w:ascii="宋体" w:hAnsi="宋体" w:cs="宋体"/>
          <w:bCs/>
          <w:sz w:val="24"/>
        </w:rPr>
      </w:pPr>
    </w:p>
    <w:p>
      <w:pPr>
        <w:jc w:val="center"/>
        <w:rPr>
          <w:rFonts w:hint="eastAsia" w:ascii="宋体" w:hAnsi="宋体" w:cs="宋体"/>
          <w:bCs/>
          <w:sz w:val="24"/>
        </w:rPr>
      </w:pPr>
    </w:p>
    <w:p>
      <w:pPr>
        <w:jc w:val="center"/>
        <w:rPr>
          <w:rFonts w:hint="eastAsia" w:ascii="宋体" w:hAnsi="宋体" w:cs="宋体"/>
          <w:bCs/>
          <w:sz w:val="24"/>
        </w:rPr>
      </w:pPr>
    </w:p>
    <w:p>
      <w:pPr>
        <w:jc w:val="center"/>
        <w:rPr>
          <w:rFonts w:hint="eastAsia" w:ascii="宋体" w:hAnsi="宋体" w:cs="宋体"/>
          <w:bCs/>
          <w:sz w:val="24"/>
        </w:rPr>
      </w:pPr>
    </w:p>
    <w:p>
      <w:pPr>
        <w:ind w:firstLine="1590" w:firstLineChars="495"/>
        <w:rPr>
          <w:rFonts w:hint="eastAsia" w:ascii="宋体" w:hAnsi="宋体" w:cs="宋体"/>
          <w:b/>
          <w:bCs/>
          <w:sz w:val="32"/>
          <w:szCs w:val="32"/>
          <w:u w:val="single"/>
        </w:rPr>
      </w:pPr>
      <w:r>
        <w:rPr>
          <w:rFonts w:hint="eastAsia" w:ascii="宋体" w:hAnsi="宋体" w:cs="宋体"/>
          <w:b/>
          <w:bCs/>
          <w:sz w:val="32"/>
          <w:szCs w:val="32"/>
        </w:rPr>
        <w:t>论文题目：</w:t>
      </w:r>
      <w:r>
        <w:rPr>
          <w:rFonts w:hint="eastAsia" w:ascii="宋体" w:hAnsi="宋体" w:cs="宋体"/>
          <w:b/>
          <w:bCs/>
          <w:sz w:val="32"/>
          <w:szCs w:val="32"/>
          <w:u w:val="single"/>
        </w:rPr>
        <w:t xml:space="preserve">                      </w:t>
      </w:r>
    </w:p>
    <w:p>
      <w:pPr>
        <w:rPr>
          <w:rFonts w:hint="eastAsia" w:ascii="宋体" w:hAnsi="宋体" w:cs="宋体"/>
          <w:b/>
          <w:bCs/>
          <w:sz w:val="32"/>
          <w:szCs w:val="32"/>
          <w:u w:val="single"/>
        </w:rPr>
      </w:pPr>
      <w:r>
        <w:rPr>
          <w:rFonts w:hint="eastAsia" w:ascii="宋体" w:hAnsi="宋体" w:cs="宋体"/>
          <w:b/>
          <w:bCs/>
          <w:sz w:val="32"/>
          <w:szCs w:val="32"/>
        </w:rPr>
        <w:t>　　　　　专　　业：</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行政管理   </w:t>
      </w:r>
      <w:r>
        <w:rPr>
          <w:rFonts w:hint="eastAsia" w:ascii="宋体" w:hAnsi="宋体" w:cs="宋体"/>
          <w:b/>
          <w:bCs/>
          <w:sz w:val="32"/>
          <w:szCs w:val="32"/>
          <w:u w:val="single"/>
        </w:rPr>
        <w:t>　　</w:t>
      </w:r>
    </w:p>
    <w:p>
      <w:pPr>
        <w:rPr>
          <w:rFonts w:hint="eastAsia" w:ascii="宋体" w:hAnsi="宋体" w:cs="宋体"/>
          <w:b/>
          <w:bCs/>
          <w:sz w:val="32"/>
          <w:szCs w:val="32"/>
          <w:u w:val="single"/>
        </w:rPr>
      </w:pPr>
      <w:r>
        <w:rPr>
          <w:rFonts w:hint="eastAsia" w:ascii="宋体" w:hAnsi="宋体" w:cs="宋体"/>
          <w:b/>
          <w:bCs/>
          <w:sz w:val="32"/>
          <w:szCs w:val="32"/>
        </w:rPr>
        <w:t>　　　　　班　　级：</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无</w:t>
      </w:r>
      <w:r>
        <w:rPr>
          <w:rFonts w:hint="eastAsia" w:ascii="宋体" w:hAnsi="宋体" w:cs="宋体"/>
          <w:b/>
          <w:bCs/>
          <w:sz w:val="32"/>
          <w:szCs w:val="32"/>
          <w:u w:val="single"/>
        </w:rPr>
        <w:t>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w:t>
      </w:r>
    </w:p>
    <w:p>
      <w:pPr>
        <w:rPr>
          <w:rFonts w:hint="eastAsia" w:ascii="宋体" w:hAnsi="宋体" w:cs="宋体"/>
          <w:b/>
          <w:bCs/>
          <w:sz w:val="32"/>
          <w:szCs w:val="32"/>
          <w:u w:val="single"/>
        </w:rPr>
      </w:pPr>
      <w:r>
        <w:rPr>
          <w:rFonts w:hint="eastAsia" w:ascii="宋体" w:hAnsi="宋体" w:cs="宋体"/>
          <w:b/>
          <w:bCs/>
          <w:sz w:val="32"/>
          <w:szCs w:val="32"/>
        </w:rPr>
        <w:t>　　　　　指导教师：</w:t>
      </w:r>
      <w:r>
        <w:rPr>
          <w:rFonts w:hint="eastAsia" w:ascii="宋体" w:hAnsi="宋体" w:cs="宋体"/>
          <w:b/>
          <w:bCs/>
          <w:sz w:val="32"/>
          <w:szCs w:val="32"/>
          <w:u w:val="single"/>
        </w:rPr>
        <w:t>　      　　　　　　　</w:t>
      </w:r>
    </w:p>
    <w:p>
      <w:pPr>
        <w:rPr>
          <w:rFonts w:hint="eastAsia" w:ascii="宋体" w:hAnsi="宋体" w:cs="宋体"/>
          <w:b/>
          <w:bCs/>
          <w:sz w:val="32"/>
          <w:szCs w:val="32"/>
        </w:rPr>
      </w:pPr>
      <w:r>
        <w:rPr>
          <w:rFonts w:hint="eastAsia" w:ascii="宋体" w:hAnsi="宋体" w:cs="宋体"/>
          <w:b/>
          <w:bCs/>
          <w:sz w:val="32"/>
          <w:szCs w:val="32"/>
        </w:rPr>
        <w:t>　　　　　撰写人　：</w:t>
      </w:r>
      <w:r>
        <w:rPr>
          <w:rFonts w:hint="eastAsia" w:ascii="宋体" w:hAnsi="宋体" w:cs="宋体"/>
          <w:b/>
          <w:bCs/>
          <w:sz w:val="32"/>
          <w:szCs w:val="32"/>
          <w:u w:val="single"/>
        </w:rPr>
        <w:t xml:space="preserve">          　　　　　　</w:t>
      </w:r>
    </w:p>
    <w:p>
      <w:pPr>
        <w:rPr>
          <w:rFonts w:hint="eastAsia" w:ascii="宋体" w:hAnsi="宋体" w:cs="宋体"/>
          <w:b/>
          <w:bCs/>
          <w:sz w:val="32"/>
          <w:szCs w:val="32"/>
          <w:u w:val="single"/>
        </w:rPr>
      </w:pPr>
      <w:r>
        <w:rPr>
          <w:rFonts w:hint="eastAsia" w:ascii="宋体" w:hAnsi="宋体" w:cs="宋体"/>
          <w:b/>
          <w:bCs/>
          <w:sz w:val="32"/>
          <w:szCs w:val="32"/>
        </w:rPr>
        <w:t>　　　　　</w:t>
      </w:r>
      <w:r>
        <w:rPr>
          <w:rFonts w:hint="eastAsia" w:ascii="宋体" w:hAnsi="宋体" w:cs="宋体"/>
          <w:b/>
          <w:bCs/>
          <w:sz w:val="32"/>
          <w:szCs w:val="32"/>
          <w:lang w:val="en-US" w:eastAsia="zh-CN"/>
        </w:rPr>
        <w:t>准考证</w:t>
      </w:r>
      <w:r>
        <w:rPr>
          <w:rFonts w:hint="eastAsia" w:ascii="宋体" w:hAnsi="宋体" w:cs="宋体"/>
          <w:b/>
          <w:bCs/>
          <w:sz w:val="32"/>
          <w:szCs w:val="32"/>
        </w:rPr>
        <w:t>号：</w:t>
      </w:r>
      <w:r>
        <w:rPr>
          <w:rFonts w:hint="eastAsia" w:ascii="宋体" w:hAnsi="宋体" w:cs="宋体"/>
          <w:b/>
          <w:bCs/>
          <w:sz w:val="32"/>
          <w:szCs w:val="32"/>
          <w:u w:val="single"/>
        </w:rPr>
        <w:t xml:space="preserve">            　　　　　</w:t>
      </w:r>
    </w:p>
    <w:p>
      <w:pPr>
        <w:rPr>
          <w:rFonts w:hint="eastAsia" w:ascii="宋体" w:hAnsi="宋体" w:cs="宋体"/>
          <w:b/>
          <w:bCs/>
          <w:sz w:val="32"/>
          <w:szCs w:val="32"/>
          <w:u w:val="single"/>
        </w:rPr>
      </w:pPr>
      <w:r>
        <w:rPr>
          <w:rFonts w:hint="eastAsia" w:ascii="宋体" w:hAnsi="宋体" w:cs="宋体"/>
          <w:b/>
          <w:bCs/>
          <w:sz w:val="32"/>
          <w:szCs w:val="32"/>
        </w:rPr>
        <w:t>　　　　　撰写日期：</w:t>
      </w:r>
      <w:r>
        <w:rPr>
          <w:rFonts w:hint="eastAsia" w:ascii="宋体" w:hAnsi="宋体" w:cs="宋体"/>
          <w:b/>
          <w:bCs/>
          <w:sz w:val="32"/>
          <w:szCs w:val="32"/>
          <w:u w:val="single"/>
        </w:rPr>
        <w:t xml:space="preserve">                　　　</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ind w:left="0" w:leftChars="0" w:firstLine="0" w:firstLineChars="0"/>
        <w:jc w:val="center"/>
        <w:rPr>
          <w:rFonts w:hint="eastAsia" w:ascii="黑体" w:hAnsi="黑体" w:eastAsia="黑体" w:cs="黑体"/>
          <w:sz w:val="36"/>
          <w:szCs w:val="36"/>
          <w:lang w:val="en-US" w:eastAsia="zh-CN"/>
        </w:rPr>
      </w:pPr>
    </w:p>
    <w:p>
      <w:pPr>
        <w:ind w:left="0" w:leftChars="0" w:firstLine="0" w:firstLineChars="0"/>
        <w:jc w:val="center"/>
        <w:rPr>
          <w:rFonts w:hint="eastAsia" w:ascii="黑体" w:hAnsi="黑体" w:eastAsia="黑体" w:cs="黑体"/>
          <w:sz w:val="36"/>
          <w:szCs w:val="36"/>
          <w:lang w:val="en-US" w:eastAsia="zh-CN"/>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center"/>
        <w:rPr>
          <w:rFonts w:hint="eastAsia" w:ascii="宋体" w:hAnsi="宋体" w:cs="宋体"/>
          <w:b/>
          <w:bCs/>
          <w:sz w:val="32"/>
          <w:szCs w:val="32"/>
        </w:rPr>
      </w:pPr>
    </w:p>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华南师范大学高等教育自学考试本科</w:t>
      </w:r>
    </w:p>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毕业论文（设计）撰写基本规范</w:t>
      </w:r>
    </w:p>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 xml:space="preserve">    一、</w:t>
      </w:r>
      <w:r>
        <w:rPr>
          <w:rFonts w:hint="eastAsia" w:asciiTheme="minorEastAsia" w:hAnsiTheme="minorEastAsia" w:eastAsiaTheme="minorEastAsia" w:cstheme="minorEastAsia"/>
          <w:color w:val="000000"/>
          <w:spacing w:val="0"/>
          <w:sz w:val="28"/>
          <w:szCs w:val="28"/>
        </w:rPr>
        <w:t>毕业论文（设计）资料及排列顺序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（一）封面</w:t>
      </w:r>
      <w:r>
        <w:rPr>
          <w:rFonts w:hint="eastAsia" w:asciiTheme="minorEastAsia" w:hAnsiTheme="minorEastAsia" w:eastAsiaTheme="minorEastAsia" w:cstheme="minorEastAsia"/>
          <w:color w:val="000000"/>
          <w:spacing w:val="0"/>
          <w:sz w:val="28"/>
          <w:szCs w:val="28"/>
          <w:lang w:eastAsia="zh-CN"/>
        </w:rPr>
        <w:t>（</w:t>
      </w:r>
      <w:r>
        <w:rPr>
          <w:rFonts w:hint="eastAsia" w:asciiTheme="minorEastAsia" w:hAnsiTheme="minorEastAsia" w:eastAsiaTheme="minorEastAsia" w:cstheme="minorEastAsia"/>
          <w:color w:val="000000"/>
          <w:spacing w:val="0"/>
          <w:sz w:val="28"/>
          <w:szCs w:val="28"/>
          <w:lang w:val="en-US" w:eastAsia="zh-CN"/>
        </w:rPr>
        <w:t>统一使用请用第7页封面</w:t>
      </w:r>
      <w:r>
        <w:rPr>
          <w:rFonts w:hint="eastAsia" w:asciiTheme="minorEastAsia" w:hAnsiTheme="minorEastAsia" w:eastAsiaTheme="minorEastAsia" w:cstheme="minorEastAsia"/>
          <w:color w:val="000000"/>
          <w:spacing w:val="0"/>
          <w:sz w:val="28"/>
          <w:szCs w:val="28"/>
          <w:lang w:eastAsia="zh-CN"/>
        </w:rPr>
        <w:t>）</w:t>
      </w:r>
      <w:r>
        <w:rPr>
          <w:rFonts w:hint="eastAsia" w:asciiTheme="minorEastAsia" w:hAnsiTheme="minorEastAsia" w:eastAsiaTheme="minorEastAsia" w:cstheme="minorEastAsia"/>
          <w:color w:val="000000"/>
          <w:spacing w:val="0"/>
          <w:sz w:val="28"/>
          <w:szCs w:val="28"/>
        </w:rPr>
        <w:t>。包括论文题目、指导教师、学生姓名、</w:t>
      </w:r>
      <w:r>
        <w:rPr>
          <w:rFonts w:hint="eastAsia" w:asciiTheme="minorEastAsia" w:hAnsiTheme="minorEastAsia" w:eastAsiaTheme="minorEastAsia" w:cstheme="minorEastAsia"/>
          <w:color w:val="000000"/>
          <w:spacing w:val="0"/>
          <w:sz w:val="28"/>
          <w:szCs w:val="28"/>
          <w:lang w:val="en-US" w:eastAsia="zh-CN"/>
        </w:rPr>
        <w:t>准考证</w:t>
      </w:r>
      <w:r>
        <w:rPr>
          <w:rFonts w:hint="eastAsia" w:asciiTheme="minorEastAsia" w:hAnsiTheme="minorEastAsia" w:eastAsiaTheme="minorEastAsia" w:cstheme="minorEastAsia"/>
          <w:color w:val="000000"/>
          <w:spacing w:val="0"/>
          <w:sz w:val="28"/>
          <w:szCs w:val="28"/>
        </w:rPr>
        <w:t>号、院（系）、专业、毕业时间等内容。论文封面由学校统一印制。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（二）中、外文摘要（包括关键词）。</w:t>
      </w:r>
      <w:r>
        <w:rPr>
          <w:rFonts w:hint="eastAsia" w:asciiTheme="minorEastAsia" w:hAnsiTheme="minorEastAsia" w:eastAsiaTheme="minorEastAsia" w:cstheme="minorEastAsia"/>
          <w:color w:val="000000"/>
          <w:spacing w:val="-4"/>
          <w:sz w:val="28"/>
          <w:szCs w:val="28"/>
        </w:rPr>
        <w:t>外文论文（设计）的</w:t>
      </w:r>
      <w:r>
        <w:rPr>
          <w:rFonts w:hint="eastAsia" w:asciiTheme="minorEastAsia" w:hAnsiTheme="minorEastAsia" w:eastAsiaTheme="minorEastAsia" w:cstheme="minorEastAsia"/>
          <w:color w:val="000000"/>
          <w:spacing w:val="0"/>
          <w:sz w:val="28"/>
          <w:szCs w:val="28"/>
        </w:rPr>
        <w:t>中文摘要放在英文摘要后面编排。</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目录</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正文与注释</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参考文献</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附录（附图）</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致谢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40" w:after="0" w:line="360" w:lineRule="auto"/>
        <w:ind w:right="0" w:rightChars="0" w:firstLine="560" w:firstLineChars="200"/>
        <w:jc w:val="both"/>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毕业论文（设计）须用计算机打印，一律采用</w:t>
      </w:r>
      <w:r>
        <w:rPr>
          <w:rFonts w:hint="eastAsia" w:asciiTheme="minorEastAsia" w:hAnsiTheme="minorEastAsia" w:eastAsiaTheme="minorEastAsia" w:cstheme="minorEastAsia"/>
          <w:color w:val="000000"/>
          <w:spacing w:val="1"/>
          <w:sz w:val="28"/>
          <w:szCs w:val="28"/>
        </w:rPr>
        <w:t xml:space="preserve"> </w:t>
      </w:r>
      <w:r>
        <w:rPr>
          <w:rFonts w:hint="eastAsia" w:asciiTheme="minorEastAsia" w:hAnsiTheme="minorEastAsia" w:eastAsiaTheme="minorEastAsia" w:cstheme="minorEastAsia"/>
          <w:color w:val="000000"/>
          <w:spacing w:val="0"/>
          <w:sz w:val="28"/>
          <w:szCs w:val="28"/>
        </w:rPr>
        <w:t>A4纸。除</w:t>
      </w:r>
      <w:r>
        <w:rPr>
          <w:rFonts w:hint="eastAsia" w:asciiTheme="minorEastAsia" w:hAnsiTheme="minorEastAsia" w:eastAsiaTheme="minorEastAsia" w:cstheme="minorEastAsia"/>
          <w:color w:val="000000"/>
          <w:spacing w:val="0"/>
          <w:sz w:val="28"/>
          <w:szCs w:val="28"/>
          <w:lang w:val="en-US" w:eastAsia="zh-CN"/>
        </w:rPr>
        <w:t>特</w:t>
      </w:r>
      <w:r>
        <w:rPr>
          <w:rFonts w:hint="eastAsia" w:asciiTheme="minorEastAsia" w:hAnsiTheme="minorEastAsia" w:eastAsiaTheme="minorEastAsia" w:cstheme="minorEastAsia"/>
          <w:color w:val="000000"/>
          <w:spacing w:val="0"/>
          <w:sz w:val="28"/>
          <w:szCs w:val="28"/>
        </w:rPr>
        <w:t>殊需要，一般不使用繁体字。</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240" w:after="0" w:line="360" w:lineRule="auto"/>
        <w:ind w:left="641" w:leftChars="0" w:right="0" w:rightChars="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毕业论文（设计）撰写的内容与要求</w:t>
      </w:r>
    </w:p>
    <w:p>
      <w:pPr>
        <w:keepNext w:val="0"/>
        <w:keepLines w:val="0"/>
        <w:pageBreakBefore w:val="0"/>
        <w:widowControl w:val="0"/>
        <w:kinsoku/>
        <w:wordWrap/>
        <w:overflowPunct/>
        <w:topLinePunct w:val="0"/>
        <w:autoSpaceDE w:val="0"/>
        <w:autoSpaceDN w:val="0"/>
        <w:bidi w:val="0"/>
        <w:adjustRightInd w:val="0"/>
        <w:snapToGrid/>
        <w:spacing w:before="241" w:after="0" w:line="360" w:lineRule="auto"/>
        <w:ind w:left="0"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 xml:space="preserve">    </w:t>
      </w:r>
      <w:r>
        <w:rPr>
          <w:rFonts w:hint="eastAsia" w:asciiTheme="minorEastAsia" w:hAnsiTheme="minorEastAsia" w:eastAsiaTheme="minorEastAsia" w:cstheme="minorEastAsia"/>
          <w:color w:val="000000"/>
          <w:spacing w:val="0"/>
          <w:sz w:val="28"/>
          <w:szCs w:val="28"/>
        </w:rPr>
        <w:t>（一）封面</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64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纸质封面由学校统一印制。</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before="0" w:after="0" w:line="360" w:lineRule="auto"/>
        <w:ind w:left="0" w:right="0" w:firstLine="64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中、外文摘要</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40" w:firstLineChars="200"/>
        <w:jc w:val="left"/>
        <w:textAlignment w:val="auto"/>
        <w:rPr>
          <w:rFonts w:hint="eastAsia" w:asciiTheme="minorEastAsia" w:hAnsiTheme="minorEastAsia" w:eastAsiaTheme="minorEastAsia" w:cstheme="minorEastAsia"/>
          <w:color w:val="000000"/>
          <w:spacing w:val="-1"/>
          <w:sz w:val="28"/>
          <w:szCs w:val="28"/>
        </w:rPr>
      </w:pPr>
      <w:r>
        <w:rPr>
          <w:rFonts w:hint="eastAsia" w:asciiTheme="minorEastAsia" w:hAnsiTheme="minorEastAsia" w:eastAsiaTheme="minorEastAsia" w:cstheme="minorEastAsia"/>
          <w:color w:val="000000"/>
          <w:spacing w:val="-5"/>
          <w:sz w:val="28"/>
          <w:szCs w:val="28"/>
        </w:rPr>
        <w:t>“中文摘要或外文摘要”居中位置，使用小二号黑体字，加</w:t>
      </w:r>
      <w:r>
        <w:rPr>
          <w:rFonts w:hint="eastAsia" w:asciiTheme="minorEastAsia" w:hAnsiTheme="minorEastAsia" w:eastAsiaTheme="minorEastAsia" w:cstheme="minorEastAsia"/>
          <w:color w:val="000000"/>
          <w:spacing w:val="-4"/>
          <w:sz w:val="28"/>
          <w:szCs w:val="28"/>
        </w:rPr>
        <w:t>粗。中文摘要内容使用小四号宋体字，外文摘要内容用小四号新</w:t>
      </w:r>
      <w:r>
        <w:rPr>
          <w:rFonts w:hint="eastAsia" w:asciiTheme="minorEastAsia" w:hAnsiTheme="minorEastAsia" w:eastAsiaTheme="minorEastAsia" w:cstheme="minorEastAsia"/>
          <w:color w:val="000000"/>
          <w:spacing w:val="0"/>
          <w:sz w:val="28"/>
          <w:szCs w:val="28"/>
        </w:rPr>
        <w:t>罗马体</w:t>
      </w:r>
      <w:r>
        <w:rPr>
          <w:rFonts w:hint="eastAsia" w:asciiTheme="minorEastAsia" w:hAnsiTheme="minorEastAsia" w:eastAsiaTheme="minorEastAsia" w:cstheme="minorEastAsia"/>
          <w:color w:val="000000"/>
          <w:spacing w:val="3"/>
          <w:sz w:val="28"/>
          <w:szCs w:val="28"/>
        </w:rPr>
        <w:t>（</w:t>
      </w:r>
      <w:r>
        <w:rPr>
          <w:rFonts w:hint="eastAsia" w:asciiTheme="minorEastAsia" w:hAnsiTheme="minorEastAsia" w:eastAsiaTheme="minorEastAsia" w:cstheme="minorEastAsia"/>
          <w:color w:val="000000"/>
          <w:spacing w:val="-1"/>
          <w:sz w:val="28"/>
          <w:szCs w:val="28"/>
        </w:rPr>
        <w:t>Times</w:t>
      </w:r>
      <w:r>
        <w:rPr>
          <w:rFonts w:hint="eastAsia" w:asciiTheme="minorEastAsia" w:hAnsiTheme="minorEastAsia" w:eastAsiaTheme="minorEastAsia" w:cstheme="minorEastAsia"/>
          <w:color w:val="000000"/>
          <w:spacing w:val="3"/>
          <w:sz w:val="28"/>
          <w:szCs w:val="28"/>
        </w:rPr>
        <w:t xml:space="preserve"> </w:t>
      </w:r>
      <w:r>
        <w:rPr>
          <w:rFonts w:hint="eastAsia" w:asciiTheme="minorEastAsia" w:hAnsiTheme="minorEastAsia" w:eastAsiaTheme="minorEastAsia" w:cstheme="minorEastAsia"/>
          <w:color w:val="000000"/>
          <w:spacing w:val="1"/>
          <w:sz w:val="28"/>
          <w:szCs w:val="28"/>
        </w:rPr>
        <w:t>New</w:t>
      </w:r>
      <w:r>
        <w:rPr>
          <w:rFonts w:hint="eastAsia" w:asciiTheme="minorEastAsia" w:hAnsiTheme="minorEastAsia" w:eastAsiaTheme="minorEastAsia" w:cstheme="minorEastAsia"/>
          <w:color w:val="000000"/>
          <w:spacing w:val="-1"/>
          <w:sz w:val="28"/>
          <w:szCs w:val="28"/>
        </w:rPr>
        <w:t xml:space="preserve"> </w:t>
      </w:r>
      <w:r>
        <w:rPr>
          <w:rFonts w:hint="eastAsia" w:asciiTheme="minorEastAsia" w:hAnsiTheme="minorEastAsia" w:eastAsiaTheme="minorEastAsia" w:cstheme="minorEastAsia"/>
          <w:color w:val="000000"/>
          <w:spacing w:val="0"/>
          <w:sz w:val="28"/>
          <w:szCs w:val="28"/>
        </w:rPr>
        <w:t>Roman</w:t>
      </w:r>
      <w:r>
        <w:rPr>
          <w:rFonts w:hint="eastAsia" w:asciiTheme="minorEastAsia" w:hAnsiTheme="minorEastAsia" w:eastAsiaTheme="minorEastAsia" w:cstheme="minorEastAsia"/>
          <w:color w:val="000000"/>
          <w:spacing w:val="1"/>
          <w:sz w:val="28"/>
          <w:szCs w:val="28"/>
        </w:rPr>
        <w:t>）</w:t>
      </w:r>
      <w:r>
        <w:rPr>
          <w:rFonts w:hint="eastAsia" w:asciiTheme="minorEastAsia" w:hAnsiTheme="minorEastAsia" w:eastAsiaTheme="minorEastAsia" w:cstheme="minorEastAsia"/>
          <w:color w:val="000000"/>
          <w:spacing w:val="0"/>
          <w:sz w:val="28"/>
          <w:szCs w:val="28"/>
        </w:rPr>
        <w:t>。中文摘要一般不超过</w:t>
      </w:r>
      <w:r>
        <w:rPr>
          <w:rFonts w:hint="eastAsia" w:asciiTheme="minorEastAsia" w:hAnsiTheme="minorEastAsia" w:eastAsiaTheme="minorEastAsia" w:cstheme="minorEastAsia"/>
          <w:color w:val="000000"/>
          <w:spacing w:val="-1"/>
          <w:sz w:val="28"/>
          <w:szCs w:val="28"/>
        </w:rPr>
        <w:t xml:space="preserve"> </w:t>
      </w:r>
      <w:r>
        <w:rPr>
          <w:rFonts w:hint="eastAsia" w:asciiTheme="minorEastAsia" w:hAnsiTheme="minorEastAsia" w:eastAsiaTheme="minorEastAsia" w:cstheme="minorEastAsia"/>
          <w:color w:val="000000"/>
          <w:spacing w:val="0"/>
          <w:sz w:val="28"/>
          <w:szCs w:val="28"/>
        </w:rPr>
        <w:t>250</w:t>
      </w: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1"/>
          <w:sz w:val="28"/>
          <w:szCs w:val="28"/>
        </w:rPr>
        <w:t>300</w:t>
      </w:r>
      <w:r>
        <w:rPr>
          <w:rFonts w:hint="eastAsia" w:asciiTheme="minorEastAsia" w:hAnsiTheme="minorEastAsia" w:eastAsiaTheme="minorEastAsia" w:cstheme="minorEastAsia"/>
          <w:color w:val="000000"/>
          <w:spacing w:val="2"/>
          <w:sz w:val="28"/>
          <w:szCs w:val="28"/>
        </w:rPr>
        <w:t>字。</w:t>
      </w:r>
      <w:r>
        <w:rPr>
          <w:rFonts w:hint="eastAsia" w:asciiTheme="minorEastAsia" w:hAnsiTheme="minorEastAsia" w:eastAsiaTheme="minorEastAsia" w:cstheme="minorEastAsia"/>
          <w:color w:val="000000"/>
          <w:spacing w:val="0"/>
          <w:sz w:val="28"/>
          <w:szCs w:val="28"/>
        </w:rPr>
        <w:t>外文摘要一般不超过</w:t>
      </w:r>
      <w:r>
        <w:rPr>
          <w:rFonts w:hint="eastAsia" w:asciiTheme="minorEastAsia" w:hAnsiTheme="minorEastAsia" w:eastAsiaTheme="minorEastAsia" w:cstheme="minorEastAsia"/>
          <w:color w:val="000000"/>
          <w:spacing w:val="2"/>
          <w:sz w:val="28"/>
          <w:szCs w:val="28"/>
        </w:rPr>
        <w:t xml:space="preserve"> </w:t>
      </w:r>
      <w:r>
        <w:rPr>
          <w:rFonts w:hint="eastAsia" w:asciiTheme="minorEastAsia" w:hAnsiTheme="minorEastAsia" w:eastAsiaTheme="minorEastAsia" w:cstheme="minorEastAsia"/>
          <w:color w:val="000000"/>
          <w:spacing w:val="0"/>
          <w:sz w:val="28"/>
          <w:szCs w:val="28"/>
        </w:rPr>
        <w:t>250</w:t>
      </w:r>
      <w:r>
        <w:rPr>
          <w:rFonts w:hint="eastAsia" w:asciiTheme="minorEastAsia" w:hAnsiTheme="minorEastAsia" w:eastAsiaTheme="minorEastAsia" w:cstheme="minorEastAsia"/>
          <w:color w:val="000000"/>
          <w:spacing w:val="-1"/>
          <w:sz w:val="28"/>
          <w:szCs w:val="28"/>
        </w:rPr>
        <w:t>个实词。</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关键词：“关键词”空两格，后加冒号与关键词隔开，各关</w:t>
      </w:r>
      <w:r>
        <w:rPr>
          <w:rFonts w:hint="eastAsia" w:asciiTheme="minorEastAsia" w:hAnsiTheme="minorEastAsia" w:eastAsiaTheme="minorEastAsia" w:cstheme="minorEastAsia"/>
          <w:color w:val="000000"/>
          <w:spacing w:val="-4"/>
          <w:sz w:val="28"/>
          <w:szCs w:val="28"/>
        </w:rPr>
        <w:t>键词之间用逗号隔开。外文关键词应与中文关键词相对应。关键</w:t>
      </w:r>
      <w:r>
        <w:rPr>
          <w:rFonts w:hint="eastAsia" w:asciiTheme="minorEastAsia" w:hAnsiTheme="minorEastAsia" w:eastAsiaTheme="minorEastAsia" w:cstheme="minorEastAsia"/>
          <w:color w:val="000000"/>
          <w:spacing w:val="1"/>
          <w:sz w:val="28"/>
          <w:szCs w:val="28"/>
        </w:rPr>
        <w:t>词一般在</w:t>
      </w:r>
      <w:r>
        <w:rPr>
          <w:rFonts w:hint="eastAsia" w:asciiTheme="minorEastAsia" w:hAnsiTheme="minorEastAsia" w:eastAsiaTheme="minorEastAsia" w:cstheme="minorEastAsia"/>
          <w:color w:val="000000"/>
          <w:spacing w:val="-2"/>
          <w:sz w:val="28"/>
          <w:szCs w:val="28"/>
        </w:rPr>
        <w:t xml:space="preserve"> </w:t>
      </w:r>
      <w:r>
        <w:rPr>
          <w:rFonts w:hint="eastAsia" w:asciiTheme="minorEastAsia" w:hAnsiTheme="minorEastAsia" w:eastAsiaTheme="minorEastAsia" w:cstheme="minorEastAsia"/>
          <w:color w:val="000000"/>
          <w:spacing w:val="1"/>
          <w:sz w:val="28"/>
          <w:szCs w:val="28"/>
        </w:rPr>
        <w:t>3</w:t>
      </w: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78"/>
          <w:sz w:val="28"/>
          <w:szCs w:val="28"/>
        </w:rPr>
        <w:t>8</w:t>
      </w:r>
      <w:r>
        <w:rPr>
          <w:rFonts w:hint="eastAsia" w:asciiTheme="minorEastAsia" w:hAnsiTheme="minorEastAsia" w:eastAsiaTheme="minorEastAsia" w:cstheme="minorEastAsia"/>
          <w:color w:val="000000"/>
          <w:spacing w:val="0"/>
          <w:sz w:val="28"/>
          <w:szCs w:val="28"/>
        </w:rPr>
        <w:t>个之间。</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（三）目录</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8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6"/>
          <w:sz w:val="28"/>
          <w:szCs w:val="28"/>
        </w:rPr>
        <w:t>“目录”两字居中，使用小二号黑体字，加粗。目录内容</w:t>
      </w:r>
      <w:r>
        <w:rPr>
          <w:rFonts w:hint="eastAsia" w:asciiTheme="minorEastAsia" w:hAnsiTheme="minorEastAsia" w:eastAsiaTheme="minorEastAsia" w:cstheme="minorEastAsia"/>
          <w:color w:val="000000"/>
          <w:spacing w:val="0"/>
          <w:sz w:val="28"/>
          <w:szCs w:val="28"/>
        </w:rPr>
        <w:t>使用小四号宋体字，多倍行距（1.25</w:t>
      </w:r>
      <w:r>
        <w:rPr>
          <w:rFonts w:hint="eastAsia" w:asciiTheme="minorEastAsia" w:hAnsiTheme="minorEastAsia" w:eastAsiaTheme="minorEastAsia" w:cstheme="minorEastAsia"/>
          <w:color w:val="000000"/>
          <w:spacing w:val="-1"/>
          <w:sz w:val="28"/>
          <w:szCs w:val="28"/>
        </w:rPr>
        <w:t>倍）。</w:t>
      </w:r>
    </w:p>
    <w:p>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（四）正文</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正文一般使用小四号宋体字，重点文句加粗。</w:t>
      </w:r>
    </w:p>
    <w:p>
      <w:pPr>
        <w:keepNext w:val="0"/>
        <w:keepLines w:val="0"/>
        <w:pageBreakBefore w:val="0"/>
        <w:widowControl w:val="0"/>
        <w:kinsoku/>
        <w:wordWrap/>
        <w:overflowPunct/>
        <w:topLinePunct w:val="0"/>
        <w:autoSpaceDE w:val="0"/>
        <w:autoSpaceDN w:val="0"/>
        <w:bidi w:val="0"/>
        <w:adjustRightInd w:val="0"/>
        <w:snapToGrid/>
        <w:spacing w:before="242" w:after="0" w:line="360" w:lineRule="auto"/>
        <w:ind w:left="0"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1</w:t>
      </w:r>
      <w:r>
        <w:rPr>
          <w:rFonts w:hint="eastAsia" w:asciiTheme="minorEastAsia" w:hAnsiTheme="minorEastAsia" w:eastAsiaTheme="minorEastAsia" w:cstheme="minorEastAsia"/>
          <w:color w:val="000000"/>
          <w:spacing w:val="2"/>
          <w:sz w:val="28"/>
          <w:szCs w:val="28"/>
        </w:rPr>
        <w:t>．标题层次</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毕业论文的全部标题层次应整齐清晰，相同的层次应采用统</w:t>
      </w:r>
      <w:r>
        <w:rPr>
          <w:rFonts w:hint="eastAsia" w:asciiTheme="minorEastAsia" w:hAnsiTheme="minorEastAsia" w:eastAsiaTheme="minorEastAsia" w:cstheme="minorEastAsia"/>
          <w:color w:val="000000"/>
          <w:spacing w:val="0"/>
          <w:sz w:val="28"/>
          <w:szCs w:val="28"/>
        </w:rPr>
        <w:t>一的表示体例。</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648"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22"/>
          <w:sz w:val="28"/>
          <w:szCs w:val="28"/>
        </w:rPr>
        <w:t>2</w:t>
      </w:r>
      <w:r>
        <w:rPr>
          <w:rFonts w:hint="eastAsia" w:asciiTheme="minorEastAsia" w:hAnsiTheme="minorEastAsia" w:eastAsiaTheme="minorEastAsia" w:cstheme="minorEastAsia"/>
          <w:color w:val="000000"/>
          <w:spacing w:val="10"/>
          <w:sz w:val="28"/>
          <w:szCs w:val="28"/>
        </w:rPr>
        <w:t>．量和单位。各种计量单位一律采用国家标准</w:t>
      </w:r>
      <w:r>
        <w:rPr>
          <w:rFonts w:hint="eastAsia" w:asciiTheme="minorEastAsia" w:hAnsiTheme="minorEastAsia" w:eastAsiaTheme="minorEastAsia" w:cstheme="minorEastAsia"/>
          <w:color w:val="000000"/>
          <w:spacing w:val="77"/>
          <w:sz w:val="28"/>
          <w:szCs w:val="28"/>
        </w:rPr>
        <w:t xml:space="preserve"> </w:t>
      </w:r>
      <w:r>
        <w:rPr>
          <w:rFonts w:hint="eastAsia" w:asciiTheme="minorEastAsia" w:hAnsiTheme="minorEastAsia" w:eastAsiaTheme="minorEastAsia" w:cstheme="minorEastAsia"/>
          <w:color w:val="000000"/>
          <w:spacing w:val="-2"/>
          <w:sz w:val="28"/>
          <w:szCs w:val="28"/>
        </w:rPr>
        <w:t>GB3100</w:t>
      </w:r>
      <w:r>
        <w:rPr>
          <w:rFonts w:hint="eastAsia" w:asciiTheme="minorEastAsia" w:hAnsiTheme="minorEastAsia" w:eastAsiaTheme="minorEastAsia" w:cstheme="minorEastAsia"/>
          <w:color w:val="000000"/>
          <w:spacing w:val="0"/>
          <w:sz w:val="28"/>
          <w:szCs w:val="28"/>
        </w:rPr>
        <w:t>—</w:t>
      </w:r>
      <w:r>
        <w:rPr>
          <w:rFonts w:hint="eastAsia" w:asciiTheme="minorEastAsia" w:hAnsiTheme="minorEastAsia" w:eastAsiaTheme="minorEastAsia" w:cstheme="minorEastAsia"/>
          <w:color w:val="000000"/>
          <w:spacing w:val="-6"/>
          <w:sz w:val="28"/>
          <w:szCs w:val="28"/>
        </w:rPr>
        <w:t>GB3102-93</w:t>
      </w:r>
      <w:r>
        <w:rPr>
          <w:rFonts w:hint="eastAsia" w:asciiTheme="minorEastAsia" w:hAnsiTheme="minorEastAsia" w:eastAsiaTheme="minorEastAsia" w:cstheme="minorEastAsia"/>
          <w:color w:val="000000"/>
          <w:spacing w:val="4"/>
          <w:sz w:val="28"/>
          <w:szCs w:val="28"/>
        </w:rPr>
        <w:t>。非物理量的单位可用汉字与符号构成组合形式的单</w:t>
      </w:r>
      <w:r>
        <w:rPr>
          <w:rFonts w:hint="eastAsia" w:asciiTheme="minorEastAsia" w:hAnsiTheme="minorEastAsia" w:eastAsiaTheme="minorEastAsia" w:cstheme="minorEastAsia"/>
          <w:color w:val="000000"/>
          <w:spacing w:val="2"/>
          <w:sz w:val="28"/>
          <w:szCs w:val="28"/>
        </w:rPr>
        <w:t>位。</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3</w:t>
      </w:r>
      <w:r>
        <w:rPr>
          <w:rFonts w:hint="eastAsia" w:asciiTheme="minorEastAsia" w:hAnsiTheme="minorEastAsia" w:eastAsiaTheme="minorEastAsia" w:cstheme="minorEastAsia"/>
          <w:color w:val="000000"/>
          <w:spacing w:val="0"/>
          <w:sz w:val="28"/>
          <w:szCs w:val="28"/>
        </w:rPr>
        <w:t>．标点符号。标点符号应按照国家新闻出版署公布的“标点符号使用方法”的统一规定正确使用。</w:t>
      </w:r>
    </w:p>
    <w:p>
      <w:pPr>
        <w:keepNext w:val="0"/>
        <w:keepLines w:val="0"/>
        <w:pageBreakBefore w:val="0"/>
        <w:widowControl w:val="0"/>
        <w:kinsoku/>
        <w:wordWrap/>
        <w:overflowPunct/>
        <w:topLinePunct w:val="0"/>
        <w:autoSpaceDE w:val="0"/>
        <w:autoSpaceDN w:val="0"/>
        <w:bidi w:val="0"/>
        <w:adjustRightInd w:val="0"/>
        <w:snapToGrid/>
        <w:spacing w:before="240" w:after="0" w:line="360" w:lineRule="auto"/>
        <w:ind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4</w:t>
      </w:r>
      <w:r>
        <w:rPr>
          <w:rFonts w:hint="eastAsia" w:asciiTheme="minorEastAsia" w:hAnsiTheme="minorEastAsia" w:eastAsiaTheme="minorEastAsia" w:cstheme="minorEastAsia"/>
          <w:color w:val="000000"/>
          <w:spacing w:val="0"/>
          <w:sz w:val="28"/>
          <w:szCs w:val="28"/>
        </w:rPr>
        <w:t>．外文字母。外文字母采用我国规定和国际通用的有关标准写法。</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5</w:t>
      </w:r>
      <w:r>
        <w:rPr>
          <w:rFonts w:hint="eastAsia" w:asciiTheme="minorEastAsia" w:hAnsiTheme="minorEastAsia" w:eastAsiaTheme="minorEastAsia" w:cstheme="minorEastAsia"/>
          <w:color w:val="000000"/>
          <w:spacing w:val="0"/>
          <w:sz w:val="28"/>
          <w:szCs w:val="28"/>
        </w:rPr>
        <w:t>．名词、名称。科学技术名词术语采用全国自然科学技术名词审定委员会公布的规范词或国家标准、部标准中规定的名</w:t>
      </w:r>
      <w:r>
        <w:rPr>
          <w:rFonts w:hint="eastAsia" w:asciiTheme="minorEastAsia" w:hAnsiTheme="minorEastAsia" w:eastAsiaTheme="minorEastAsia" w:cstheme="minorEastAsia"/>
          <w:color w:val="000000"/>
          <w:spacing w:val="-10"/>
          <w:sz w:val="28"/>
          <w:szCs w:val="28"/>
        </w:rPr>
        <w:t>称，尚未统一规定或叫法有争议的名称术语，可采用惯用的名称。</w:t>
      </w:r>
    </w:p>
    <w:p>
      <w:pPr>
        <w:keepNext w:val="0"/>
        <w:keepLines w:val="0"/>
        <w:pageBreakBefore w:val="0"/>
        <w:widowControl w:val="0"/>
        <w:kinsoku/>
        <w:wordWrap/>
        <w:overflowPunct/>
        <w:topLinePunct w:val="0"/>
        <w:autoSpaceDE w:val="0"/>
        <w:autoSpaceDN w:val="0"/>
        <w:bidi w:val="0"/>
        <w:adjustRightInd w:val="0"/>
        <w:snapToGrid/>
        <w:spacing w:before="242" w:after="0" w:line="360" w:lineRule="auto"/>
        <w:ind w:right="0" w:firstLine="572"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3"/>
          <w:sz w:val="28"/>
          <w:szCs w:val="28"/>
        </w:rPr>
        <w:t>6</w:t>
      </w:r>
      <w:r>
        <w:rPr>
          <w:rFonts w:hint="eastAsia" w:asciiTheme="minorEastAsia" w:hAnsiTheme="minorEastAsia" w:eastAsiaTheme="minorEastAsia" w:cstheme="minorEastAsia"/>
          <w:color w:val="000000"/>
          <w:spacing w:val="2"/>
          <w:sz w:val="28"/>
          <w:szCs w:val="28"/>
        </w:rPr>
        <w:t>．数字。文中的数字，除部分结构层次序数和词、词组、</w:t>
      </w:r>
      <w:r>
        <w:rPr>
          <w:rFonts w:hint="eastAsia" w:asciiTheme="minorEastAsia" w:hAnsiTheme="minorEastAsia" w:eastAsiaTheme="minorEastAsia" w:cstheme="minorEastAsia"/>
          <w:color w:val="000000"/>
          <w:spacing w:val="-4"/>
          <w:sz w:val="28"/>
          <w:szCs w:val="28"/>
        </w:rPr>
        <w:t>惯用语、缩略语、具有修辞色彩语句中作为词素的数字必须使用汉字外，应当使用阿拉伯数码，同一文中，数字表示方法应前后</w:t>
      </w:r>
      <w:r>
        <w:rPr>
          <w:rFonts w:hint="eastAsia" w:asciiTheme="minorEastAsia" w:hAnsiTheme="minorEastAsia" w:eastAsiaTheme="minorEastAsia" w:cstheme="minorEastAsia"/>
          <w:color w:val="000000"/>
          <w:spacing w:val="0"/>
          <w:sz w:val="28"/>
          <w:szCs w:val="28"/>
        </w:rPr>
        <w:t>一致。</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7</w:t>
      </w:r>
      <w:r>
        <w:rPr>
          <w:rFonts w:hint="eastAsia" w:asciiTheme="minorEastAsia" w:hAnsiTheme="minorEastAsia" w:eastAsiaTheme="minorEastAsia" w:cstheme="minorEastAsia"/>
          <w:color w:val="000000"/>
          <w:spacing w:val="0"/>
          <w:sz w:val="28"/>
          <w:szCs w:val="28"/>
        </w:rPr>
        <w:t>．公式。公式一般居中放置；有编号的公式顶格放置，编号需加圆括号标在公式右边，公式与编号之间不加虚线。</w:t>
      </w:r>
    </w:p>
    <w:p>
      <w:pPr>
        <w:keepNext w:val="0"/>
        <w:keepLines w:val="0"/>
        <w:pageBreakBefore w:val="0"/>
        <w:widowControl w:val="0"/>
        <w:kinsoku/>
        <w:wordWrap/>
        <w:overflowPunct/>
        <w:topLinePunct w:val="0"/>
        <w:autoSpaceDE w:val="0"/>
        <w:autoSpaceDN w:val="0"/>
        <w:bidi w:val="0"/>
        <w:adjustRightInd w:val="0"/>
        <w:snapToGrid/>
        <w:spacing w:before="242" w:after="0" w:line="360" w:lineRule="auto"/>
        <w:ind w:left="643"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8．表格和插图。</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8"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2"/>
          <w:sz w:val="28"/>
          <w:szCs w:val="28"/>
        </w:rPr>
        <w:t>1</w:t>
      </w:r>
      <w:r>
        <w:rPr>
          <w:rFonts w:hint="eastAsia" w:asciiTheme="minorEastAsia" w:hAnsiTheme="minorEastAsia" w:eastAsiaTheme="minorEastAsia" w:cstheme="minorEastAsia"/>
          <w:color w:val="000000"/>
          <w:spacing w:val="0"/>
          <w:sz w:val="28"/>
          <w:szCs w:val="28"/>
        </w:rPr>
        <w:t>）表格。每个表格应有自己的表序和表题。表内内容应</w:t>
      </w:r>
      <w:r>
        <w:rPr>
          <w:rFonts w:hint="eastAsia" w:asciiTheme="minorEastAsia" w:hAnsiTheme="minorEastAsia" w:eastAsiaTheme="minorEastAsia" w:cstheme="minorEastAsia"/>
          <w:color w:val="000000"/>
          <w:spacing w:val="-4"/>
          <w:sz w:val="28"/>
          <w:szCs w:val="28"/>
        </w:rPr>
        <w:t>对齐，表内数字、文字连续重复时不可使用“同上”等字样或符号代替。表内有整段文字时，起行处空一格，回行顶格，最后不</w:t>
      </w:r>
      <w:r>
        <w:rPr>
          <w:rFonts w:hint="eastAsia" w:asciiTheme="minorEastAsia" w:hAnsiTheme="minorEastAsia" w:eastAsiaTheme="minorEastAsia" w:cstheme="minorEastAsia"/>
          <w:color w:val="000000"/>
          <w:spacing w:val="0"/>
          <w:sz w:val="28"/>
          <w:szCs w:val="28"/>
        </w:rPr>
        <w:t>用标点符号。</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8"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2"/>
          <w:sz w:val="28"/>
          <w:szCs w:val="28"/>
        </w:rPr>
        <w:t>2</w:t>
      </w:r>
      <w:r>
        <w:rPr>
          <w:rFonts w:hint="eastAsia" w:asciiTheme="minorEastAsia" w:hAnsiTheme="minorEastAsia" w:eastAsiaTheme="minorEastAsia" w:cstheme="minorEastAsia"/>
          <w:color w:val="000000"/>
          <w:spacing w:val="0"/>
          <w:sz w:val="28"/>
          <w:szCs w:val="28"/>
        </w:rPr>
        <w:t>）插图。每幅图应有自己的图序和图题。一般要求采用计算机制图。</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文中表需在表的上方、表号、表名、表注。文中图需在图的</w:t>
      </w:r>
      <w:r>
        <w:rPr>
          <w:rFonts w:hint="eastAsia" w:asciiTheme="minorEastAsia" w:hAnsiTheme="minorEastAsia" w:eastAsiaTheme="minorEastAsia" w:cstheme="minorEastAsia"/>
          <w:color w:val="000000"/>
          <w:spacing w:val="0"/>
          <w:sz w:val="28"/>
          <w:szCs w:val="28"/>
        </w:rPr>
        <w:t>下方排印图号、图名、图注。</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000000"/>
          <w:spacing w:val="0"/>
          <w:sz w:val="28"/>
          <w:szCs w:val="28"/>
          <w:lang w:val="en-US" w:eastAsia="zh-CN"/>
        </w:rPr>
      </w:pPr>
      <w:r>
        <w:rPr>
          <w:rFonts w:hint="eastAsia" w:asciiTheme="minorEastAsia" w:hAnsiTheme="minorEastAsia" w:eastAsiaTheme="minorEastAsia" w:cstheme="minorEastAsia"/>
          <w:color w:val="000000"/>
          <w:spacing w:val="0"/>
          <w:sz w:val="28"/>
          <w:szCs w:val="28"/>
          <w:lang w:eastAsia="zh-CN"/>
        </w:rPr>
        <w:t>（</w:t>
      </w:r>
      <w:r>
        <w:rPr>
          <w:rFonts w:hint="eastAsia" w:asciiTheme="minorEastAsia" w:hAnsiTheme="minorEastAsia" w:eastAsiaTheme="minorEastAsia" w:cstheme="minorEastAsia"/>
          <w:color w:val="000000"/>
          <w:spacing w:val="0"/>
          <w:sz w:val="28"/>
          <w:szCs w:val="28"/>
          <w:lang w:val="en-US" w:eastAsia="zh-CN"/>
        </w:rPr>
        <w:t>五</w:t>
      </w:r>
      <w:r>
        <w:rPr>
          <w:rFonts w:hint="eastAsia" w:asciiTheme="minorEastAsia" w:hAnsiTheme="minorEastAsia" w:eastAsiaTheme="minorEastAsia" w:cstheme="minorEastAsia"/>
          <w:color w:val="000000"/>
          <w:spacing w:val="0"/>
          <w:sz w:val="28"/>
          <w:szCs w:val="28"/>
          <w:lang w:eastAsia="zh-CN"/>
        </w:rPr>
        <w:t>）</w:t>
      </w:r>
      <w:r>
        <w:rPr>
          <w:rFonts w:hint="eastAsia" w:asciiTheme="minorEastAsia" w:hAnsiTheme="minorEastAsia" w:eastAsiaTheme="minorEastAsia" w:cstheme="minorEastAsia"/>
          <w:color w:val="000000"/>
          <w:spacing w:val="0"/>
          <w:sz w:val="28"/>
          <w:szCs w:val="28"/>
          <w:lang w:val="en-US" w:eastAsia="zh-CN"/>
        </w:rPr>
        <w:t>注释</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注释采用页末注（将注文放在加注页的页脚）或篇末注（将</w:t>
      </w:r>
    </w:p>
    <w:p>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0"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4"/>
          <w:sz w:val="28"/>
          <w:szCs w:val="28"/>
        </w:rPr>
        <w:t>全部注文集中在文章末尾）。注释编号选用带圈阿拉伯数字，注</w:t>
      </w:r>
      <w:r>
        <w:rPr>
          <w:rFonts w:hint="eastAsia" w:asciiTheme="minorEastAsia" w:hAnsiTheme="minorEastAsia" w:eastAsiaTheme="minorEastAsia" w:cstheme="minorEastAsia"/>
          <w:color w:val="000000"/>
          <w:spacing w:val="0"/>
          <w:sz w:val="28"/>
          <w:szCs w:val="28"/>
        </w:rPr>
        <w:t>文使用小五号宋体字。</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引用各类文献注释格式采用</w:t>
      </w:r>
      <w:r>
        <w:rPr>
          <w:rFonts w:hint="eastAsia" w:asciiTheme="minorEastAsia" w:hAnsiTheme="minorEastAsia" w:eastAsiaTheme="minorEastAsia" w:cstheme="minorEastAsia"/>
          <w:color w:val="000000"/>
          <w:spacing w:val="2"/>
          <w:sz w:val="28"/>
          <w:szCs w:val="28"/>
        </w:rPr>
        <w:t xml:space="preserve"> </w:t>
      </w:r>
      <w:r>
        <w:rPr>
          <w:rFonts w:hint="eastAsia" w:asciiTheme="minorEastAsia" w:hAnsiTheme="minorEastAsia" w:eastAsiaTheme="minorEastAsia" w:cstheme="minorEastAsia"/>
          <w:color w:val="000000"/>
          <w:spacing w:val="0"/>
          <w:sz w:val="28"/>
          <w:szCs w:val="28"/>
        </w:rPr>
        <w:t>GB3469-83《文献类型与文献载体代码》格式规范。</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（六）参考文献</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参考文献书写格式应根据 GB3469-83《文献类型与文献载体代码》规定，以单字母方式标识：M</w:t>
      </w:r>
      <w:r>
        <w:rPr>
          <w:rFonts w:hint="eastAsia" w:asciiTheme="minorEastAsia" w:hAnsiTheme="minorEastAsia" w:eastAsiaTheme="minorEastAsia" w:cstheme="minorEastAsia"/>
          <w:color w:val="000000"/>
          <w:spacing w:val="-39"/>
          <w:sz w:val="28"/>
          <w:szCs w:val="28"/>
        </w:rPr>
        <w:t xml:space="preserve"> </w:t>
      </w:r>
      <w:r>
        <w:rPr>
          <w:rFonts w:hint="eastAsia" w:asciiTheme="minorEastAsia" w:hAnsiTheme="minorEastAsia" w:eastAsiaTheme="minorEastAsia" w:cstheme="minorEastAsia"/>
          <w:color w:val="000000"/>
          <w:spacing w:val="0"/>
          <w:sz w:val="28"/>
          <w:szCs w:val="28"/>
        </w:rPr>
        <w:t>专著，C</w:t>
      </w:r>
      <w:r>
        <w:rPr>
          <w:rFonts w:hint="eastAsia" w:asciiTheme="minorEastAsia" w:hAnsiTheme="minorEastAsia" w:eastAsiaTheme="minorEastAsia" w:cstheme="minorEastAsia"/>
          <w:color w:val="000000"/>
          <w:spacing w:val="-39"/>
          <w:sz w:val="28"/>
          <w:szCs w:val="28"/>
        </w:rPr>
        <w:t xml:space="preserve"> </w:t>
      </w:r>
      <w:r>
        <w:rPr>
          <w:rFonts w:hint="eastAsia" w:asciiTheme="minorEastAsia" w:hAnsiTheme="minorEastAsia" w:eastAsiaTheme="minorEastAsia" w:cstheme="minorEastAsia"/>
          <w:color w:val="000000"/>
          <w:spacing w:val="0"/>
          <w:sz w:val="28"/>
          <w:szCs w:val="28"/>
        </w:rPr>
        <w:t>论文集，N</w:t>
      </w:r>
      <w:r>
        <w:rPr>
          <w:rFonts w:hint="eastAsia" w:asciiTheme="minorEastAsia" w:hAnsiTheme="minorEastAsia" w:eastAsiaTheme="minorEastAsia" w:cstheme="minorEastAsia"/>
          <w:color w:val="000000"/>
          <w:spacing w:val="-37"/>
          <w:sz w:val="28"/>
          <w:szCs w:val="28"/>
        </w:rPr>
        <w:t xml:space="preserve"> </w:t>
      </w:r>
      <w:r>
        <w:rPr>
          <w:rFonts w:hint="eastAsia" w:asciiTheme="minorEastAsia" w:hAnsiTheme="minorEastAsia" w:eastAsiaTheme="minorEastAsia" w:cstheme="minorEastAsia"/>
          <w:color w:val="000000"/>
          <w:spacing w:val="-1"/>
          <w:sz w:val="28"/>
          <w:szCs w:val="28"/>
        </w:rPr>
        <w:t>报纸文</w:t>
      </w:r>
      <w:r>
        <w:rPr>
          <w:rFonts w:hint="eastAsia" w:asciiTheme="minorEastAsia" w:hAnsiTheme="minorEastAsia" w:eastAsiaTheme="minorEastAsia" w:cstheme="minorEastAsia"/>
          <w:color w:val="000000"/>
          <w:spacing w:val="-2"/>
          <w:sz w:val="28"/>
          <w:szCs w:val="28"/>
        </w:rPr>
        <w:t>章，</w:t>
      </w:r>
      <w:r>
        <w:rPr>
          <w:rFonts w:hint="eastAsia" w:asciiTheme="minorEastAsia" w:hAnsiTheme="minorEastAsia" w:eastAsiaTheme="minorEastAsia" w:cstheme="minorEastAsia"/>
          <w:color w:val="000000"/>
          <w:spacing w:val="80"/>
          <w:sz w:val="28"/>
          <w:szCs w:val="28"/>
        </w:rPr>
        <w:t>J</w:t>
      </w:r>
      <w:r>
        <w:rPr>
          <w:rFonts w:hint="eastAsia" w:asciiTheme="minorEastAsia" w:hAnsiTheme="minorEastAsia" w:eastAsiaTheme="minorEastAsia" w:cstheme="minorEastAsia"/>
          <w:color w:val="000000"/>
          <w:spacing w:val="-1"/>
          <w:sz w:val="28"/>
          <w:szCs w:val="28"/>
        </w:rPr>
        <w:t>期刊文章，</w:t>
      </w:r>
      <w:r>
        <w:rPr>
          <w:rFonts w:hint="eastAsia" w:asciiTheme="minorEastAsia" w:hAnsiTheme="minorEastAsia" w:eastAsiaTheme="minorEastAsia" w:cstheme="minorEastAsia"/>
          <w:color w:val="000000"/>
          <w:spacing w:val="80"/>
          <w:sz w:val="28"/>
          <w:szCs w:val="28"/>
        </w:rPr>
        <w:t>D</w:t>
      </w:r>
      <w:r>
        <w:rPr>
          <w:rFonts w:hint="eastAsia" w:asciiTheme="minorEastAsia" w:hAnsiTheme="minorEastAsia" w:eastAsiaTheme="minorEastAsia" w:cstheme="minorEastAsia"/>
          <w:color w:val="000000"/>
          <w:spacing w:val="-1"/>
          <w:sz w:val="28"/>
          <w:szCs w:val="28"/>
        </w:rPr>
        <w:t>学位论文，</w:t>
      </w:r>
      <w:r>
        <w:rPr>
          <w:rFonts w:hint="eastAsia" w:asciiTheme="minorEastAsia" w:hAnsiTheme="minorEastAsia" w:eastAsiaTheme="minorEastAsia" w:cstheme="minorEastAsia"/>
          <w:color w:val="000000"/>
          <w:spacing w:val="78"/>
          <w:sz w:val="28"/>
          <w:szCs w:val="28"/>
        </w:rPr>
        <w:t>R</w:t>
      </w:r>
      <w:r>
        <w:rPr>
          <w:rFonts w:hint="eastAsia" w:asciiTheme="minorEastAsia" w:hAnsiTheme="minorEastAsia" w:eastAsiaTheme="minorEastAsia" w:cstheme="minorEastAsia"/>
          <w:color w:val="000000"/>
          <w:spacing w:val="-1"/>
          <w:sz w:val="28"/>
          <w:szCs w:val="28"/>
        </w:rPr>
        <w:t>研究报告，</w:t>
      </w:r>
      <w:r>
        <w:rPr>
          <w:rFonts w:hint="eastAsia" w:asciiTheme="minorEastAsia" w:hAnsiTheme="minorEastAsia" w:eastAsiaTheme="minorEastAsia" w:cstheme="minorEastAsia"/>
          <w:color w:val="000000"/>
          <w:spacing w:val="80"/>
          <w:sz w:val="28"/>
          <w:szCs w:val="28"/>
        </w:rPr>
        <w:t>S</w:t>
      </w:r>
      <w:r>
        <w:rPr>
          <w:rFonts w:hint="eastAsia" w:asciiTheme="minorEastAsia" w:hAnsiTheme="minorEastAsia" w:eastAsiaTheme="minorEastAsia" w:cstheme="minorEastAsia"/>
          <w:color w:val="000000"/>
          <w:spacing w:val="-1"/>
          <w:sz w:val="28"/>
          <w:szCs w:val="28"/>
        </w:rPr>
        <w:t>标准，</w:t>
      </w:r>
      <w:r>
        <w:rPr>
          <w:rFonts w:hint="eastAsia" w:asciiTheme="minorEastAsia" w:hAnsiTheme="minorEastAsia" w:eastAsiaTheme="minorEastAsia" w:cstheme="minorEastAsia"/>
          <w:color w:val="000000"/>
          <w:spacing w:val="80"/>
          <w:sz w:val="28"/>
          <w:szCs w:val="28"/>
        </w:rPr>
        <w:t>P</w:t>
      </w:r>
      <w:r>
        <w:rPr>
          <w:rFonts w:hint="eastAsia" w:asciiTheme="minorEastAsia" w:hAnsiTheme="minorEastAsia" w:eastAsiaTheme="minorEastAsia" w:cstheme="minorEastAsia"/>
          <w:color w:val="000000"/>
          <w:spacing w:val="-2"/>
          <w:sz w:val="28"/>
          <w:szCs w:val="28"/>
        </w:rPr>
        <w:t>专利；对</w:t>
      </w:r>
      <w:r>
        <w:rPr>
          <w:rFonts w:hint="eastAsia" w:asciiTheme="minorEastAsia" w:hAnsiTheme="minorEastAsia" w:eastAsiaTheme="minorEastAsia" w:cstheme="minorEastAsia"/>
          <w:color w:val="000000"/>
          <w:spacing w:val="2"/>
          <w:sz w:val="28"/>
          <w:szCs w:val="28"/>
        </w:rPr>
        <w:t>于专著、论文集中的析出文献采用单字母“</w:t>
      </w:r>
      <w:r>
        <w:rPr>
          <w:rFonts w:hint="eastAsia" w:asciiTheme="minorEastAsia" w:hAnsiTheme="minorEastAsia" w:eastAsiaTheme="minorEastAsia" w:cstheme="minorEastAsia"/>
          <w:color w:val="000000"/>
          <w:spacing w:val="1"/>
          <w:sz w:val="28"/>
          <w:szCs w:val="28"/>
        </w:rPr>
        <w:t>A</w:t>
      </w:r>
      <w:r>
        <w:rPr>
          <w:rFonts w:hint="eastAsia" w:asciiTheme="minorEastAsia" w:hAnsiTheme="minorEastAsia" w:eastAsiaTheme="minorEastAsia" w:cstheme="minorEastAsia"/>
          <w:color w:val="000000"/>
          <w:spacing w:val="2"/>
          <w:sz w:val="28"/>
          <w:szCs w:val="28"/>
        </w:rPr>
        <w:t>”标识，其他未说</w:t>
      </w:r>
      <w:r>
        <w:rPr>
          <w:rFonts w:hint="eastAsia" w:asciiTheme="minorEastAsia" w:hAnsiTheme="minorEastAsia" w:eastAsiaTheme="minorEastAsia" w:cstheme="minorEastAsia"/>
          <w:color w:val="000000"/>
          <w:spacing w:val="0"/>
          <w:sz w:val="28"/>
          <w:szCs w:val="28"/>
        </w:rPr>
        <w:t>明的文献类型，采用单字母“</w:t>
      </w:r>
      <w:r>
        <w:rPr>
          <w:rFonts w:hint="eastAsia" w:asciiTheme="minorEastAsia" w:hAnsiTheme="minorEastAsia" w:eastAsiaTheme="minorEastAsia" w:cstheme="minorEastAsia"/>
          <w:color w:val="000000"/>
          <w:spacing w:val="-2"/>
          <w:sz w:val="28"/>
          <w:szCs w:val="28"/>
        </w:rPr>
        <w:t>Z</w:t>
      </w:r>
      <w:r>
        <w:rPr>
          <w:rFonts w:hint="eastAsia" w:asciiTheme="minorEastAsia" w:hAnsiTheme="minorEastAsia" w:eastAsiaTheme="minorEastAsia" w:cstheme="minorEastAsia"/>
          <w:color w:val="000000"/>
          <w:spacing w:val="0"/>
          <w:sz w:val="28"/>
          <w:szCs w:val="28"/>
        </w:rPr>
        <w:t>”标识。</w:t>
      </w:r>
    </w:p>
    <w:p>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（七）附录</w:t>
      </w:r>
    </w:p>
    <w:p>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“附录”两字居中位置，使用小二号黑体字，加粗。</w:t>
      </w:r>
    </w:p>
    <w:p>
      <w:pPr>
        <w:keepNext w:val="0"/>
        <w:keepLines w:val="0"/>
        <w:pageBreakBefore w:val="0"/>
        <w:widowControl w:val="0"/>
        <w:kinsoku/>
        <w:wordWrap/>
        <w:overflowPunct/>
        <w:topLinePunct w:val="0"/>
        <w:autoSpaceDE w:val="0"/>
        <w:autoSpaceDN w:val="0"/>
        <w:bidi w:val="0"/>
        <w:adjustRightInd w:val="0"/>
        <w:snapToGrid/>
        <w:spacing w:before="24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附录项目名称使用四号黑体字，加粗，居左顶格放置。另起</w:t>
      </w:r>
      <w:r>
        <w:rPr>
          <w:rFonts w:hint="eastAsia" w:asciiTheme="minorEastAsia" w:hAnsiTheme="minorEastAsia" w:eastAsiaTheme="minorEastAsia" w:cstheme="minorEastAsia"/>
          <w:color w:val="000000"/>
          <w:spacing w:val="-4"/>
          <w:sz w:val="28"/>
          <w:szCs w:val="28"/>
        </w:rPr>
        <w:t>一行空两格，使用小四号宋体字标注附录序号和题名，编排样式</w:t>
      </w:r>
      <w:r>
        <w:rPr>
          <w:rFonts w:hint="eastAsia" w:asciiTheme="minorEastAsia" w:hAnsiTheme="minorEastAsia" w:eastAsiaTheme="minorEastAsia" w:cstheme="minorEastAsia"/>
          <w:color w:val="000000"/>
          <w:spacing w:val="0"/>
          <w:sz w:val="28"/>
          <w:szCs w:val="28"/>
        </w:rPr>
        <w:t>可参照正文。</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9A2CE0"/>
    <w:multiLevelType w:val="singleLevel"/>
    <w:tmpl w:val="E29A2CE0"/>
    <w:lvl w:ilvl="0" w:tentative="0">
      <w:start w:val="3"/>
      <w:numFmt w:val="chineseCounting"/>
      <w:suff w:val="nothing"/>
      <w:lvlText w:val="（%1）"/>
      <w:lvlJc w:val="left"/>
      <w:rPr>
        <w:rFonts w:hint="eastAsia"/>
      </w:rPr>
    </w:lvl>
  </w:abstractNum>
  <w:abstractNum w:abstractNumId="1">
    <w:nsid w:val="E8FAFB78"/>
    <w:multiLevelType w:val="singleLevel"/>
    <w:tmpl w:val="E8FAFB78"/>
    <w:lvl w:ilvl="0" w:tentative="0">
      <w:start w:val="2"/>
      <w:numFmt w:val="chineseCounting"/>
      <w:suff w:val="nothing"/>
      <w:lvlText w:val="%1、"/>
      <w:lvlJc w:val="left"/>
      <w:rPr>
        <w:rFonts w:hint="eastAsia"/>
      </w:rPr>
    </w:lvl>
  </w:abstractNum>
  <w:abstractNum w:abstractNumId="2">
    <w:nsid w:val="0749F424"/>
    <w:multiLevelType w:val="singleLevel"/>
    <w:tmpl w:val="0749F424"/>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ZDYyYmNmOWFhYTAzYTBlN2Y5YjY1MWE4MDljNTUifQ=="/>
  </w:docVars>
  <w:rsids>
    <w:rsidRoot w:val="ABDE119E"/>
    <w:rsid w:val="07383149"/>
    <w:rsid w:val="13E73D54"/>
    <w:rsid w:val="17BFB294"/>
    <w:rsid w:val="2D4C4C78"/>
    <w:rsid w:val="387A4D1D"/>
    <w:rsid w:val="38B32945"/>
    <w:rsid w:val="396865D8"/>
    <w:rsid w:val="39C722D5"/>
    <w:rsid w:val="58640EBA"/>
    <w:rsid w:val="5BD78C3A"/>
    <w:rsid w:val="63FEEC09"/>
    <w:rsid w:val="66F58558"/>
    <w:rsid w:val="677A1AF7"/>
    <w:rsid w:val="6BE52E78"/>
    <w:rsid w:val="6FDFD104"/>
    <w:rsid w:val="7B7FD06F"/>
    <w:rsid w:val="7FDF48B4"/>
    <w:rsid w:val="9CAFAC38"/>
    <w:rsid w:val="ABDE119E"/>
    <w:rsid w:val="CDE7C331"/>
    <w:rsid w:val="E3E72539"/>
    <w:rsid w:val="E7FB9403"/>
    <w:rsid w:val="ED9FC119"/>
    <w:rsid w:val="F69F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ind w:firstLine="480" w:firstLineChars="200"/>
    </w:pPr>
    <w:rPr>
      <w:sz w:val="24"/>
    </w:rPr>
  </w:style>
  <w:style w:type="paragraph" w:styleId="5">
    <w:name w:val="Date"/>
    <w:basedOn w:val="1"/>
    <w:next w:val="1"/>
    <w:qFormat/>
    <w:uiPriority w:val="0"/>
    <w:rPr>
      <w:szCs w:val="20"/>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5810</Words>
  <Characters>6232</Characters>
  <Lines>0</Lines>
  <Paragraphs>0</Paragraphs>
  <TotalTime>169</TotalTime>
  <ScaleCrop>false</ScaleCrop>
  <LinksUpToDate>false</LinksUpToDate>
  <CharactersWithSpaces>6460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2022-01-29T23:03:00Z</dcterms:created>
  <dc:creator>mayi</dc:creator>
  <cp:lastModifiedBy>李美懿</cp:lastModifiedBy>
  <dcterms:modified xsi:type="dcterms:W3CDTF">2024-06-19T06:01:28Z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25B76007D790F0B08929D062DDCBDC90</vt:lpwstr>
  </property>
</Properties>
</file>