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1B21B">
      <w:pPr>
        <w:jc w:val="center"/>
        <w:rPr>
          <w:rFonts w:hint="default" w:ascii="Times New Roman" w:hAnsi="Times New Roman" w:eastAsia="方正大标宋简体" w:cs="Times New Roman"/>
          <w:sz w:val="36"/>
          <w:szCs w:val="44"/>
          <w:lang w:val="en-US" w:eastAsia="zh-CN"/>
        </w:rPr>
      </w:pPr>
      <w:r>
        <w:rPr>
          <w:rFonts w:hint="default" w:ascii="Times New Roman" w:hAnsi="Times New Roman" w:eastAsia="方正大标宋简体" w:cs="Times New Roman"/>
          <w:sz w:val="36"/>
          <w:szCs w:val="44"/>
          <w:lang w:val="en-US" w:eastAsia="zh-CN"/>
        </w:rPr>
        <w:t>关于做好</w:t>
      </w:r>
      <w:r>
        <w:rPr>
          <w:rFonts w:hint="eastAsia" w:ascii="Times New Roman" w:hAnsi="Times New Roman" w:eastAsia="方正大标宋简体" w:cs="Times New Roman"/>
          <w:sz w:val="36"/>
          <w:szCs w:val="44"/>
          <w:lang w:val="en-US" w:eastAsia="zh-CN"/>
        </w:rPr>
        <w:t>我院</w:t>
      </w:r>
      <w:r>
        <w:rPr>
          <w:rFonts w:hint="default" w:ascii="Times New Roman" w:hAnsi="Times New Roman" w:eastAsia="方正大标宋简体" w:cs="Times New Roman"/>
          <w:b/>
          <w:bCs/>
          <w:sz w:val="36"/>
          <w:szCs w:val="44"/>
          <w:lang w:val="en-US" w:eastAsia="zh-CN"/>
        </w:rPr>
        <w:t>202</w:t>
      </w:r>
      <w:r>
        <w:rPr>
          <w:rFonts w:hint="eastAsia" w:ascii="Times New Roman" w:hAnsi="Times New Roman" w:eastAsia="方正大标宋简体" w:cs="Times New Roman"/>
          <w:b/>
          <w:bCs/>
          <w:sz w:val="36"/>
          <w:szCs w:val="44"/>
          <w:lang w:val="en-US" w:eastAsia="zh-CN"/>
        </w:rPr>
        <w:t>5-</w:t>
      </w:r>
      <w:r>
        <w:rPr>
          <w:rFonts w:hint="default" w:ascii="Times New Roman" w:hAnsi="Times New Roman" w:eastAsia="方正大标宋简体" w:cs="Times New Roman"/>
          <w:b/>
          <w:bCs/>
          <w:sz w:val="36"/>
          <w:szCs w:val="44"/>
          <w:lang w:val="en-US" w:eastAsia="zh-CN"/>
        </w:rPr>
        <w:t>202</w:t>
      </w:r>
      <w:r>
        <w:rPr>
          <w:rFonts w:hint="eastAsia" w:ascii="Times New Roman" w:hAnsi="Times New Roman" w:eastAsia="方正大标宋简体" w:cs="Times New Roman"/>
          <w:b/>
          <w:bCs/>
          <w:sz w:val="36"/>
          <w:szCs w:val="44"/>
          <w:lang w:val="en-US" w:eastAsia="zh-CN"/>
        </w:rPr>
        <w:t>6</w:t>
      </w:r>
      <w:r>
        <w:rPr>
          <w:rFonts w:hint="default" w:ascii="Times New Roman" w:hAnsi="Times New Roman" w:eastAsia="方正大标宋简体" w:cs="Times New Roman"/>
          <w:sz w:val="36"/>
          <w:szCs w:val="44"/>
          <w:lang w:val="en-US" w:eastAsia="zh-CN"/>
        </w:rPr>
        <w:t>学年研究生学位论文</w:t>
      </w:r>
    </w:p>
    <w:p w14:paraId="575B8306">
      <w:pPr>
        <w:jc w:val="center"/>
        <w:rPr>
          <w:rFonts w:hint="default" w:ascii="Times New Roman" w:hAnsi="Times New Roman" w:eastAsia="方正大标宋简体" w:cs="Times New Roman"/>
          <w:sz w:val="36"/>
          <w:szCs w:val="44"/>
          <w:lang w:val="en-US" w:eastAsia="zh-CN"/>
        </w:rPr>
      </w:pPr>
      <w:r>
        <w:rPr>
          <w:rFonts w:hint="default" w:ascii="Times New Roman" w:hAnsi="Times New Roman" w:eastAsia="方正大标宋简体" w:cs="Times New Roman"/>
          <w:sz w:val="36"/>
          <w:szCs w:val="44"/>
          <w:lang w:val="en-US" w:eastAsia="zh-CN"/>
        </w:rPr>
        <w:t>开题及中期考核工作的通知</w:t>
      </w:r>
    </w:p>
    <w:p w14:paraId="304B6156">
      <w:pPr>
        <w:jc w:val="both"/>
        <w:rPr>
          <w:rFonts w:hint="default" w:ascii="Times New Roman" w:hAnsi="Times New Roman" w:eastAsia="宋体" w:cs="Times New Roman"/>
          <w:sz w:val="28"/>
          <w:szCs w:val="28"/>
          <w:lang w:val="en-US" w:eastAsia="zh-CN"/>
        </w:rPr>
      </w:pPr>
    </w:p>
    <w:p w14:paraId="4FEF26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学位论文开题及中期考核工作是研究生培养过程中的重要环节，是保障学位论文质量和研究生培养质量的重要措施。</w:t>
      </w:r>
      <w:r>
        <w:rPr>
          <w:rFonts w:hint="eastAsia" w:ascii="Times New Roman" w:hAnsi="Times New Roman" w:eastAsia="宋体" w:cs="Times New Roman"/>
          <w:sz w:val="28"/>
          <w:szCs w:val="28"/>
          <w:lang w:val="en-US" w:eastAsia="zh-CN"/>
        </w:rPr>
        <w:t>2025年9月学校印发</w:t>
      </w:r>
      <w:r>
        <w:rPr>
          <w:rFonts w:hint="default" w:ascii="Times New Roman" w:hAnsi="Times New Roman" w:eastAsia="宋体" w:cs="Times New Roman"/>
          <w:sz w:val="28"/>
          <w:szCs w:val="28"/>
          <w:lang w:val="en-US" w:eastAsia="zh-CN"/>
        </w:rPr>
        <w:t>《华南师范大学研究生</w:t>
      </w:r>
      <w:r>
        <w:rPr>
          <w:rFonts w:hint="eastAsia" w:ascii="Times New Roman" w:hAnsi="Times New Roman" w:eastAsia="宋体" w:cs="Times New Roman"/>
          <w:sz w:val="28"/>
          <w:szCs w:val="28"/>
          <w:lang w:val="en-US" w:eastAsia="zh-CN"/>
        </w:rPr>
        <w:t>培养</w:t>
      </w:r>
      <w:r>
        <w:rPr>
          <w:rFonts w:hint="default" w:ascii="Times New Roman" w:hAnsi="Times New Roman" w:eastAsia="宋体" w:cs="Times New Roman"/>
          <w:sz w:val="28"/>
          <w:szCs w:val="28"/>
          <w:lang w:val="en-US" w:eastAsia="zh-CN"/>
        </w:rPr>
        <w:t>管理办法》（华师〔202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124</w:t>
      </w:r>
      <w:r>
        <w:rPr>
          <w:rFonts w:hint="default" w:ascii="Times New Roman" w:hAnsi="Times New Roman" w:eastAsia="宋体" w:cs="Times New Roman"/>
          <w:sz w:val="28"/>
          <w:szCs w:val="28"/>
          <w:lang w:val="en-US" w:eastAsia="zh-CN"/>
        </w:rPr>
        <w:t>号）</w:t>
      </w:r>
      <w:r>
        <w:rPr>
          <w:rFonts w:hint="eastAsia" w:ascii="Times New Roman" w:hAnsi="Times New Roman" w:eastAsia="宋体" w:cs="Times New Roman"/>
          <w:sz w:val="28"/>
          <w:szCs w:val="28"/>
          <w:lang w:val="en-US" w:eastAsia="zh-CN"/>
        </w:rPr>
        <w:t>，《管理办法》</w:t>
      </w:r>
      <w:r>
        <w:rPr>
          <w:rFonts w:hint="default" w:ascii="Times New Roman" w:hAnsi="Times New Roman" w:eastAsia="宋体" w:cs="Times New Roman"/>
          <w:sz w:val="28"/>
          <w:szCs w:val="28"/>
          <w:lang w:val="en-US" w:eastAsia="zh-CN"/>
        </w:rPr>
        <w:t>对研究生学位论文开题及中期考核相关事项做了</w:t>
      </w:r>
      <w:r>
        <w:rPr>
          <w:rFonts w:hint="eastAsia" w:ascii="Times New Roman" w:hAnsi="Times New Roman" w:eastAsia="宋体" w:cs="Times New Roman"/>
          <w:sz w:val="28"/>
          <w:szCs w:val="28"/>
          <w:lang w:val="en-US" w:eastAsia="zh-CN"/>
        </w:rPr>
        <w:t>相关</w:t>
      </w:r>
      <w:r>
        <w:rPr>
          <w:rFonts w:hint="default" w:ascii="Times New Roman" w:hAnsi="Times New Roman" w:eastAsia="宋体" w:cs="Times New Roman"/>
          <w:sz w:val="28"/>
          <w:szCs w:val="28"/>
          <w:lang w:val="en-US" w:eastAsia="zh-CN"/>
        </w:rPr>
        <w:t>规定</w:t>
      </w:r>
      <w:r>
        <w:rPr>
          <w:rFonts w:hint="eastAsia" w:ascii="Times New Roman" w:hAnsi="Times New Roman" w:eastAsia="宋体" w:cs="Times New Roman"/>
          <w:sz w:val="28"/>
          <w:szCs w:val="28"/>
          <w:lang w:val="en-US" w:eastAsia="zh-CN"/>
        </w:rPr>
        <w:t>。我院依据《管理办法》同步制定本单位研究生开题及中期考核实施细则</w:t>
      </w:r>
      <w:r>
        <w:rPr>
          <w:rFonts w:hint="default" w:ascii="Times New Roman" w:hAnsi="Times New Roman" w:eastAsia="宋体" w:cs="Times New Roman"/>
          <w:sz w:val="28"/>
          <w:szCs w:val="28"/>
          <w:lang w:val="en-US" w:eastAsia="zh-CN"/>
        </w:rPr>
        <w:t>。现就202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-202</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学年研究生学位论文开题及中期考核工作通知如下，请各</w:t>
      </w:r>
      <w:r>
        <w:rPr>
          <w:rFonts w:hint="eastAsia" w:ascii="Times New Roman" w:hAnsi="Times New Roman" w:eastAsia="宋体" w:cs="Times New Roman"/>
          <w:sz w:val="28"/>
          <w:szCs w:val="28"/>
          <w:lang w:val="en-US" w:eastAsia="zh-CN"/>
        </w:rPr>
        <w:t>学科及申请同学</w:t>
      </w:r>
      <w:r>
        <w:rPr>
          <w:rFonts w:hint="default" w:ascii="Times New Roman" w:hAnsi="Times New Roman" w:eastAsia="宋体" w:cs="Times New Roman"/>
          <w:sz w:val="28"/>
          <w:szCs w:val="28"/>
          <w:lang w:val="en-US" w:eastAsia="zh-CN"/>
        </w:rPr>
        <w:t>务必结合</w:t>
      </w:r>
      <w:r>
        <w:rPr>
          <w:rFonts w:hint="eastAsia" w:ascii="Times New Roman" w:hAnsi="Times New Roman" w:eastAsia="宋体" w:cs="Times New Roman"/>
          <w:sz w:val="28"/>
          <w:szCs w:val="28"/>
          <w:lang w:val="en-US" w:eastAsia="zh-CN"/>
        </w:rPr>
        <w:t>学院</w:t>
      </w:r>
      <w:r>
        <w:rPr>
          <w:rFonts w:hint="default" w:ascii="Times New Roman" w:hAnsi="Times New Roman" w:eastAsia="宋体" w:cs="Times New Roman"/>
          <w:sz w:val="28"/>
          <w:szCs w:val="28"/>
          <w:lang w:val="en-US" w:eastAsia="zh-CN"/>
        </w:rPr>
        <w:t>实施细则中的相关规定及时间节点，把开题工作及中期考核工作</w:t>
      </w:r>
      <w:r>
        <w:rPr>
          <w:rFonts w:hint="eastAsia" w:ascii="Times New Roman" w:hAnsi="Times New Roman" w:eastAsia="宋体" w:cs="Times New Roman"/>
          <w:sz w:val="28"/>
          <w:szCs w:val="28"/>
          <w:lang w:val="en-US" w:eastAsia="zh-CN"/>
        </w:rPr>
        <w:t>真正</w:t>
      </w:r>
      <w:r>
        <w:rPr>
          <w:rFonts w:hint="default" w:ascii="Times New Roman" w:hAnsi="Times New Roman" w:eastAsia="宋体" w:cs="Times New Roman"/>
          <w:sz w:val="28"/>
          <w:szCs w:val="28"/>
          <w:lang w:val="en-US" w:eastAsia="zh-CN"/>
        </w:rPr>
        <w:t>做细做实。</w:t>
      </w:r>
    </w:p>
    <w:p w14:paraId="5F6EB3B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黑体" w:cs="Times New Roman"/>
          <w:b/>
          <w:bCs/>
          <w:sz w:val="28"/>
          <w:szCs w:val="28"/>
          <w:lang w:val="en-US" w:eastAsia="zh-CN"/>
        </w:rPr>
      </w:pPr>
      <w:r>
        <w:rPr>
          <w:rFonts w:hint="eastAsia" w:ascii="Times New Roman" w:hAnsi="Times New Roman" w:eastAsia="黑体" w:cs="Times New Roman"/>
          <w:b/>
          <w:bCs/>
          <w:sz w:val="28"/>
          <w:szCs w:val="28"/>
          <w:lang w:val="en-US" w:eastAsia="zh-CN"/>
        </w:rPr>
        <w:t>开题工作</w:t>
      </w:r>
    </w:p>
    <w:p w14:paraId="46B11A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b/>
          <w:bCs/>
          <w:color w:val="FF0000"/>
          <w:sz w:val="28"/>
          <w:szCs w:val="28"/>
          <w:lang w:val="en-US" w:eastAsia="zh-CN"/>
        </w:rPr>
        <w:t>202</w:t>
      </w:r>
      <w:r>
        <w:rPr>
          <w:rFonts w:hint="eastAsia" w:ascii="Times New Roman" w:hAnsi="Times New Roman" w:eastAsia="宋体" w:cs="Times New Roman"/>
          <w:b/>
          <w:bCs/>
          <w:color w:val="FF0000"/>
          <w:sz w:val="28"/>
          <w:szCs w:val="28"/>
          <w:lang w:val="en-US" w:eastAsia="zh-CN"/>
        </w:rPr>
        <w:t>5</w:t>
      </w:r>
      <w:r>
        <w:rPr>
          <w:rFonts w:hint="default" w:ascii="Times New Roman" w:hAnsi="Times New Roman" w:eastAsia="宋体" w:cs="Times New Roman"/>
          <w:b/>
          <w:bCs/>
          <w:color w:val="FF0000"/>
          <w:sz w:val="28"/>
          <w:szCs w:val="28"/>
          <w:lang w:val="en-US" w:eastAsia="zh-CN"/>
        </w:rPr>
        <w:t>年度秋季学期需要开题的主要为202</w:t>
      </w:r>
      <w:r>
        <w:rPr>
          <w:rFonts w:hint="eastAsia" w:ascii="Times New Roman" w:hAnsi="Times New Roman" w:eastAsia="宋体" w:cs="Times New Roman"/>
          <w:b/>
          <w:bCs/>
          <w:color w:val="FF0000"/>
          <w:sz w:val="28"/>
          <w:szCs w:val="28"/>
          <w:lang w:val="en-US" w:eastAsia="zh-CN"/>
        </w:rPr>
        <w:t>4</w:t>
      </w:r>
      <w:r>
        <w:rPr>
          <w:rFonts w:hint="default" w:ascii="Times New Roman" w:hAnsi="Times New Roman" w:eastAsia="宋体" w:cs="Times New Roman"/>
          <w:b/>
          <w:bCs/>
          <w:color w:val="FF0000"/>
          <w:sz w:val="28"/>
          <w:szCs w:val="28"/>
          <w:lang w:val="en-US" w:eastAsia="zh-CN"/>
        </w:rPr>
        <w:t>级博硕士研究生</w:t>
      </w:r>
      <w:r>
        <w:rPr>
          <w:rFonts w:hint="default" w:ascii="Times New Roman" w:hAnsi="Times New Roman" w:eastAsia="宋体" w:cs="Times New Roman"/>
          <w:sz w:val="28"/>
          <w:szCs w:val="28"/>
          <w:lang w:val="en-US" w:eastAsia="zh-CN"/>
        </w:rPr>
        <w:t>。研究生开题报告以公开答辩形式进行，研究生经</w:t>
      </w:r>
      <w:r>
        <w:rPr>
          <w:rFonts w:hint="default" w:ascii="Times New Roman" w:hAnsi="Times New Roman" w:eastAsia="宋体" w:cs="Times New Roman"/>
          <w:b/>
          <w:bCs/>
          <w:color w:val="FF0000"/>
          <w:sz w:val="28"/>
          <w:szCs w:val="28"/>
          <w:lang w:val="en-US" w:eastAsia="zh-CN"/>
        </w:rPr>
        <w:t>导师同意</w:t>
      </w:r>
      <w:r>
        <w:rPr>
          <w:rFonts w:hint="default" w:ascii="Times New Roman" w:hAnsi="Times New Roman" w:eastAsia="宋体" w:cs="Times New Roman"/>
          <w:sz w:val="28"/>
          <w:szCs w:val="28"/>
          <w:lang w:val="en-US" w:eastAsia="zh-CN"/>
        </w:rPr>
        <w:t>后，方可参加开题报告公开答辩。</w:t>
      </w:r>
      <w:r>
        <w:rPr>
          <w:rFonts w:hint="eastAsia" w:ascii="Times New Roman" w:hAnsi="Times New Roman" w:eastAsia="宋体" w:cs="Times New Roman"/>
          <w:b/>
          <w:bCs/>
          <w:color w:val="FF0000"/>
          <w:sz w:val="28"/>
          <w:szCs w:val="28"/>
          <w:lang w:val="en-US" w:eastAsia="zh-CN"/>
        </w:rPr>
        <w:t>各专业开题工作完成截止时间为12月30日。</w:t>
      </w:r>
    </w:p>
    <w:p w14:paraId="467495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所有开题通过的学生，均需</w:t>
      </w:r>
      <w:r>
        <w:rPr>
          <w:rFonts w:hint="eastAsia" w:ascii="Times New Roman" w:hAnsi="Times New Roman" w:eastAsia="宋体" w:cs="Times New Roman"/>
          <w:sz w:val="28"/>
          <w:szCs w:val="28"/>
          <w:lang w:val="en-US" w:eastAsia="zh-CN"/>
        </w:rPr>
        <w:t>登录</w:t>
      </w:r>
      <w:r>
        <w:rPr>
          <w:rFonts w:hint="default" w:ascii="Times New Roman" w:hAnsi="Times New Roman" w:eastAsia="宋体" w:cs="Times New Roman"/>
          <w:sz w:val="28"/>
          <w:szCs w:val="28"/>
          <w:lang w:val="en-US" w:eastAsia="zh-CN"/>
        </w:rPr>
        <w:t>研究生管理信息系统（http://yjsy.scnu.edu.cn/）录入个人开题报告相关信息，并上传开题报告电子版，</w:t>
      </w:r>
      <w:r>
        <w:rPr>
          <w:rFonts w:hint="default" w:ascii="Times New Roman" w:hAnsi="Times New Roman" w:eastAsia="宋体" w:cs="Times New Roman"/>
          <w:color w:val="FF0000"/>
          <w:sz w:val="28"/>
          <w:szCs w:val="28"/>
          <w:lang w:val="en-US" w:eastAsia="zh-CN"/>
        </w:rPr>
        <w:t>开题报告电子版中须包含开题过程中开题专家所提问题及学生本人的回应</w:t>
      </w:r>
      <w:r>
        <w:rPr>
          <w:rFonts w:hint="default" w:ascii="Times New Roman" w:hAnsi="Times New Roman" w:eastAsia="宋体" w:cs="Times New Roman"/>
          <w:sz w:val="28"/>
          <w:szCs w:val="28"/>
          <w:lang w:val="en-US" w:eastAsia="zh-CN"/>
        </w:rPr>
        <w:t>。学生上传完毕，经学院初审</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研究生院培养与质量科审核通过后，系统会显示归档。此外，开题结束后，每位学生均须向学院提交一份纸</w:t>
      </w:r>
      <w:r>
        <w:rPr>
          <w:rFonts w:hint="eastAsia" w:ascii="Times New Roman" w:hAnsi="Times New Roman" w:eastAsia="宋体" w:cs="Times New Roman"/>
          <w:sz w:val="28"/>
          <w:szCs w:val="28"/>
          <w:lang w:val="en-US" w:eastAsia="zh-CN"/>
        </w:rPr>
        <w:t>质</w:t>
      </w:r>
      <w:r>
        <w:rPr>
          <w:rFonts w:hint="default" w:ascii="Times New Roman" w:hAnsi="Times New Roman" w:eastAsia="宋体" w:cs="Times New Roman"/>
          <w:sz w:val="28"/>
          <w:szCs w:val="28"/>
          <w:lang w:val="en-US" w:eastAsia="zh-CN"/>
        </w:rPr>
        <w:t>版和一份电子版开题报告留存备查。</w:t>
      </w:r>
    </w:p>
    <w:p w14:paraId="1C5649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研究生开题后，因特殊原因，选题无法进行或需进行重大调整时，经导师同意后可更换学位论文题目，并报研究生培养指导委员会或指导组批准。</w:t>
      </w:r>
      <w:r>
        <w:rPr>
          <w:rFonts w:hint="default" w:ascii="Times New Roman" w:hAnsi="Times New Roman" w:eastAsia="宋体" w:cs="Times New Roman"/>
          <w:color w:val="FF0000"/>
          <w:sz w:val="28"/>
          <w:szCs w:val="28"/>
          <w:lang w:val="en-US" w:eastAsia="zh-CN"/>
        </w:rPr>
        <w:t>如指导委员会或指导组认为需重新开题的，</w:t>
      </w:r>
      <w:r>
        <w:rPr>
          <w:rFonts w:hint="eastAsia" w:ascii="Times New Roman" w:hAnsi="Times New Roman" w:eastAsia="宋体" w:cs="Times New Roman"/>
          <w:color w:val="FF0000"/>
          <w:sz w:val="28"/>
          <w:szCs w:val="28"/>
          <w:lang w:val="en-US" w:eastAsia="zh-CN"/>
        </w:rPr>
        <w:t>学院</w:t>
      </w:r>
      <w:r>
        <w:rPr>
          <w:rFonts w:hint="default" w:ascii="Times New Roman" w:hAnsi="Times New Roman" w:eastAsia="宋体" w:cs="Times New Roman"/>
          <w:color w:val="FF0000"/>
          <w:sz w:val="28"/>
          <w:szCs w:val="28"/>
          <w:lang w:val="en-US" w:eastAsia="zh-CN"/>
        </w:rPr>
        <w:t>须重新为其组织开题</w:t>
      </w:r>
      <w:r>
        <w:rPr>
          <w:rFonts w:hint="default" w:ascii="Times New Roman" w:hAnsi="Times New Roman" w:eastAsia="宋体" w:cs="Times New Roman"/>
          <w:sz w:val="28"/>
          <w:szCs w:val="28"/>
          <w:lang w:val="en-US" w:eastAsia="zh-CN"/>
        </w:rPr>
        <w:t>。此类学生，学院可在研究生管理系统中点击“批量退回学生”键撤回其开题报告后，重新上传。</w:t>
      </w:r>
    </w:p>
    <w:p w14:paraId="7BF300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（一）</w:t>
      </w:r>
      <w:r>
        <w:rPr>
          <w:rFonts w:hint="default" w:ascii="Times New Roman" w:hAnsi="Times New Roman" w:eastAsia="宋体" w:cs="Times New Roman"/>
          <w:b/>
          <w:bCs/>
          <w:sz w:val="28"/>
          <w:szCs w:val="28"/>
          <w:lang w:val="en-US" w:eastAsia="zh-CN"/>
        </w:rPr>
        <w:t>系统填报</w:t>
      </w:r>
      <w:r>
        <w:rPr>
          <w:rFonts w:hint="eastAsia" w:ascii="Times New Roman" w:hAnsi="Times New Roman" w:eastAsia="宋体" w:cs="Times New Roman"/>
          <w:b/>
          <w:bCs/>
          <w:sz w:val="28"/>
          <w:szCs w:val="28"/>
          <w:lang w:val="en-US" w:eastAsia="zh-CN"/>
        </w:rPr>
        <w:t>指引</w:t>
      </w:r>
    </w:p>
    <w:p w14:paraId="5D9C012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完成时间</w:t>
      </w:r>
    </w:p>
    <w:p w14:paraId="7CAE3D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eastAsia" w:ascii="Times New Roman" w:hAnsi="Times New Roman" w:eastAsia="宋体" w:cs="Times New Roman"/>
          <w:b/>
          <w:bCs/>
          <w:color w:val="0000FF"/>
          <w:sz w:val="28"/>
          <w:szCs w:val="28"/>
          <w:lang w:val="en-US" w:eastAsia="zh-CN"/>
        </w:rPr>
        <w:t>全日制学生：</w:t>
      </w:r>
      <w:r>
        <w:rPr>
          <w:rFonts w:hint="eastAsia" w:ascii="Times New Roman" w:hAnsi="Times New Roman" w:eastAsia="宋体" w:cs="Times New Roman"/>
          <w:b/>
          <w:bCs/>
          <w:color w:val="FF0000"/>
          <w:sz w:val="28"/>
          <w:szCs w:val="28"/>
          <w:lang w:val="en-US" w:eastAsia="zh-CN"/>
        </w:rPr>
        <w:t>2026年1</w:t>
      </w:r>
      <w:r>
        <w:rPr>
          <w:rFonts w:hint="default" w:ascii="Times New Roman" w:hAnsi="Times New Roman" w:eastAsia="宋体" w:cs="Times New Roman"/>
          <w:b/>
          <w:bCs/>
          <w:color w:val="FF0000"/>
          <w:sz w:val="28"/>
          <w:szCs w:val="28"/>
          <w:lang w:val="en-US" w:eastAsia="zh-CN"/>
        </w:rPr>
        <w:t>月</w:t>
      </w:r>
      <w:r>
        <w:rPr>
          <w:rFonts w:hint="eastAsia" w:ascii="Times New Roman" w:hAnsi="Times New Roman" w:eastAsia="宋体" w:cs="Times New Roman"/>
          <w:b/>
          <w:bCs/>
          <w:color w:val="FF0000"/>
          <w:sz w:val="28"/>
          <w:szCs w:val="28"/>
          <w:lang w:val="en-US" w:eastAsia="zh-CN"/>
        </w:rPr>
        <w:t>9</w:t>
      </w:r>
      <w:r>
        <w:rPr>
          <w:rFonts w:hint="default" w:ascii="Times New Roman" w:hAnsi="Times New Roman" w:eastAsia="宋体" w:cs="Times New Roman"/>
          <w:b/>
          <w:bCs/>
          <w:color w:val="FF0000"/>
          <w:sz w:val="28"/>
          <w:szCs w:val="28"/>
          <w:lang w:val="en-US" w:eastAsia="zh-CN"/>
        </w:rPr>
        <w:t>日（周</w:t>
      </w:r>
      <w:r>
        <w:rPr>
          <w:rFonts w:hint="eastAsia" w:ascii="Times New Roman" w:hAnsi="Times New Roman" w:eastAsia="宋体" w:cs="Times New Roman"/>
          <w:b/>
          <w:bCs/>
          <w:color w:val="FF0000"/>
          <w:sz w:val="28"/>
          <w:szCs w:val="28"/>
          <w:lang w:val="en-US" w:eastAsia="zh-CN"/>
        </w:rPr>
        <w:t>五</w:t>
      </w:r>
      <w:r>
        <w:rPr>
          <w:rFonts w:hint="default" w:ascii="Times New Roman" w:hAnsi="Times New Roman" w:eastAsia="宋体" w:cs="Times New Roman"/>
          <w:b/>
          <w:bCs/>
          <w:color w:val="FF0000"/>
          <w:sz w:val="28"/>
          <w:szCs w:val="28"/>
          <w:lang w:val="en-US" w:eastAsia="zh-CN"/>
        </w:rPr>
        <w:t>）中午12点前</w:t>
      </w:r>
    </w:p>
    <w:p w14:paraId="0F6006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eastAsia" w:ascii="Times New Roman" w:hAnsi="Times New Roman" w:eastAsia="宋体" w:cs="Times New Roman"/>
          <w:b/>
          <w:bCs/>
          <w:color w:val="0000FF"/>
          <w:sz w:val="28"/>
          <w:szCs w:val="28"/>
          <w:lang w:val="en-US" w:eastAsia="zh-CN"/>
        </w:rPr>
        <w:t>非全日制学生：</w:t>
      </w:r>
      <w:r>
        <w:rPr>
          <w:rFonts w:hint="eastAsia" w:ascii="Times New Roman" w:hAnsi="Times New Roman" w:eastAsia="宋体" w:cs="Times New Roman"/>
          <w:b/>
          <w:bCs/>
          <w:color w:val="FF0000"/>
          <w:sz w:val="28"/>
          <w:szCs w:val="28"/>
          <w:lang w:val="en-US" w:eastAsia="zh-CN"/>
        </w:rPr>
        <w:t>2026年春季学期开学前</w:t>
      </w:r>
    </w:p>
    <w:p w14:paraId="1BE4117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系统操作流程：</w:t>
      </w:r>
      <w:r>
        <w:rPr>
          <w:rFonts w:hint="eastAsia" w:ascii="Times New Roman" w:hAnsi="Times New Roman" w:eastAsia="宋体" w:cs="Times New Roman"/>
          <w:sz w:val="28"/>
          <w:szCs w:val="28"/>
          <w:lang w:val="en-US" w:eastAsia="zh-CN"/>
        </w:rPr>
        <w:t>登录</w:t>
      </w:r>
      <w:r>
        <w:rPr>
          <w:rFonts w:hint="default" w:ascii="Times New Roman" w:hAnsi="Times New Roman" w:eastAsia="宋体" w:cs="Times New Roman"/>
          <w:sz w:val="28"/>
          <w:szCs w:val="28"/>
          <w:lang w:val="en-US" w:eastAsia="zh-CN"/>
        </w:rPr>
        <w:t>系统--培养管理--论文开题申请--填写信息</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密级请选公开，否则无法上传开题报告</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--上传附件--提交</w:t>
      </w:r>
    </w:p>
    <w:p w14:paraId="3C5209C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b/>
          <w:bCs/>
          <w:color w:val="FF0000"/>
          <w:sz w:val="28"/>
          <w:szCs w:val="28"/>
          <w:lang w:val="en-US" w:eastAsia="zh-CN"/>
        </w:rPr>
      </w:pPr>
      <w:r>
        <w:rPr>
          <w:rFonts w:hint="default" w:ascii="Times New Roman" w:hAnsi="Times New Roman" w:eastAsia="宋体" w:cs="Times New Roman"/>
          <w:b/>
          <w:bCs/>
          <w:color w:val="FF0000"/>
          <w:sz w:val="28"/>
          <w:szCs w:val="28"/>
          <w:lang w:val="en-US" w:eastAsia="zh-CN"/>
        </w:rPr>
        <w:t>填写说明：</w:t>
      </w:r>
    </w:p>
    <w:p w14:paraId="3EFAF61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论文题目：请完整填写。如有副标题，也需填写副标题。</w:t>
      </w:r>
    </w:p>
    <w:p w14:paraId="1893FB4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论文选题来源：可选择“非立项”或“其他”。</w:t>
      </w:r>
    </w:p>
    <w:p w14:paraId="63CE5D9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密级：统一选择“公开”。</w:t>
      </w:r>
    </w:p>
    <w:p w14:paraId="2462375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论文类型：共4项可选择，分别为基础研究、应用研究、综合研究、</w:t>
      </w:r>
      <w:r>
        <w:rPr>
          <w:rFonts w:hint="eastAsia" w:ascii="Times New Roman" w:hAnsi="Times New Roman" w:eastAsia="宋体" w:cs="Times New Roman"/>
          <w:sz w:val="28"/>
          <w:szCs w:val="28"/>
          <w:lang w:val="en-US" w:eastAsia="zh-CN"/>
        </w:rPr>
        <w:t>其他</w:t>
      </w:r>
      <w:r>
        <w:rPr>
          <w:rFonts w:hint="default" w:ascii="Times New Roman" w:hAnsi="Times New Roman" w:eastAsia="宋体" w:cs="Times New Roman"/>
          <w:sz w:val="28"/>
          <w:szCs w:val="28"/>
          <w:lang w:val="en-US" w:eastAsia="zh-CN"/>
        </w:rPr>
        <w:t>。请对应自我论文研究的定性选择即可（如不清楚，可咨询导师）。</w:t>
      </w:r>
    </w:p>
    <w:p w14:paraId="44AC8C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开题时间：请根据实际开题时间填写。</w:t>
      </w:r>
    </w:p>
    <w:p w14:paraId="5CB4044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论文预计开始日期/论文预计结束日期：硕士需间隔1年（如202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至202</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），博士建议间隔2年（如202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至202</w:t>
      </w:r>
      <w:r>
        <w:rPr>
          <w:rFonts w:hint="eastAsia"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12</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20</w:t>
      </w:r>
      <w:r>
        <w:rPr>
          <w:rFonts w:hint="default" w:ascii="Times New Roman" w:hAnsi="Times New Roman" w:eastAsia="宋体" w:cs="Times New Roman"/>
          <w:sz w:val="28"/>
          <w:szCs w:val="28"/>
          <w:lang w:val="en-US" w:eastAsia="zh-CN"/>
        </w:rPr>
        <w:t>）。</w:t>
      </w:r>
    </w:p>
    <w:p w14:paraId="1CD4433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是否通过：统一选择“通过”（如有特殊情况不通过者，请及时与学院研工办</w:t>
      </w:r>
      <w:r>
        <w:rPr>
          <w:rFonts w:hint="eastAsia" w:ascii="Times New Roman" w:hAnsi="Times New Roman" w:eastAsia="宋体" w:cs="Times New Roman"/>
          <w:sz w:val="28"/>
          <w:szCs w:val="28"/>
          <w:lang w:val="en-US" w:eastAsia="zh-CN"/>
        </w:rPr>
        <w:t>负责</w:t>
      </w:r>
      <w:r>
        <w:rPr>
          <w:rFonts w:hint="default" w:ascii="Times New Roman" w:hAnsi="Times New Roman" w:eastAsia="宋体" w:cs="Times New Roman"/>
          <w:sz w:val="28"/>
          <w:szCs w:val="28"/>
          <w:lang w:val="en-US" w:eastAsia="zh-CN"/>
        </w:rPr>
        <w:t>老师联系）。</w:t>
      </w:r>
    </w:p>
    <w:p w14:paraId="77BC168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参加开题报告专家组成员：请根据实际情况如实填写，一般填写3</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5位专家老师。其中，专家信息中“学科专长”为专家的主要研究方向。</w:t>
      </w:r>
    </w:p>
    <w:p w14:paraId="7D2E7D7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专家组对开题报告的意见和建议：请根据实际情况如实填写，每一位专家的意见均需填写。</w:t>
      </w:r>
    </w:p>
    <w:p w14:paraId="3473B8F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课题来源及意义：限1000字以内。可摘填主要内容</w:t>
      </w:r>
      <w:r>
        <w:rPr>
          <w:rFonts w:hint="eastAsia" w:ascii="Times New Roman" w:hAnsi="Times New Roman" w:eastAsia="宋体" w:cs="Times New Roman"/>
          <w:sz w:val="28"/>
          <w:szCs w:val="28"/>
          <w:lang w:val="en-US" w:eastAsia="zh-CN"/>
        </w:rPr>
        <w:t>，不能出现%、*、￥、#、@等特殊符号</w:t>
      </w:r>
      <w:r>
        <w:rPr>
          <w:rFonts w:hint="default" w:ascii="Times New Roman" w:hAnsi="Times New Roman" w:eastAsia="宋体" w:cs="Times New Roman"/>
          <w:sz w:val="28"/>
          <w:szCs w:val="28"/>
          <w:lang w:val="en-US" w:eastAsia="zh-CN"/>
        </w:rPr>
        <w:t>。</w:t>
      </w:r>
    </w:p>
    <w:p w14:paraId="019F7AE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国内外研究概况：限1000字以内。可摘填主要内容</w:t>
      </w:r>
      <w:r>
        <w:rPr>
          <w:rFonts w:hint="eastAsia" w:ascii="Times New Roman" w:hAnsi="Times New Roman" w:eastAsia="宋体" w:cs="Times New Roman"/>
          <w:sz w:val="28"/>
          <w:szCs w:val="28"/>
          <w:lang w:val="en-US" w:eastAsia="zh-CN"/>
        </w:rPr>
        <w:t>，不能出现%、*、￥、#、@等特殊符号</w:t>
      </w:r>
      <w:r>
        <w:rPr>
          <w:rFonts w:hint="default" w:ascii="Times New Roman" w:hAnsi="Times New Roman" w:eastAsia="宋体" w:cs="Times New Roman"/>
          <w:sz w:val="28"/>
          <w:szCs w:val="28"/>
          <w:lang w:val="en-US" w:eastAsia="zh-CN"/>
        </w:rPr>
        <w:t>。</w:t>
      </w:r>
    </w:p>
    <w:p w14:paraId="3D1331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主要参考文献：限500字以内。可摘填主要</w:t>
      </w:r>
      <w:r>
        <w:rPr>
          <w:rFonts w:hint="eastAsia" w:ascii="Times New Roman" w:hAnsi="Times New Roman" w:eastAsia="宋体" w:cs="Times New Roman"/>
          <w:sz w:val="28"/>
          <w:szCs w:val="28"/>
          <w:lang w:val="en-US" w:eastAsia="zh-CN"/>
        </w:rPr>
        <w:t>文献，不能出现%、*、￥、#、@等特殊符号</w:t>
      </w:r>
      <w:r>
        <w:rPr>
          <w:rFonts w:hint="default" w:ascii="Times New Roman" w:hAnsi="Times New Roman" w:eastAsia="宋体" w:cs="Times New Roman"/>
          <w:sz w:val="28"/>
          <w:szCs w:val="28"/>
          <w:lang w:val="en-US" w:eastAsia="zh-CN"/>
        </w:rPr>
        <w:t>。</w:t>
      </w:r>
    </w:p>
    <w:p w14:paraId="7B3C1FF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附件上传：请完整上传开题报告，并命名“学号+姓名+开题报告”，如202</w:t>
      </w:r>
      <w:r>
        <w:rPr>
          <w:rFonts w:hint="eastAsia"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val="en-US" w:eastAsia="zh-CN"/>
        </w:rPr>
        <w:t>020100（陈XX）开题报告。</w:t>
      </w:r>
    </w:p>
    <w:p w14:paraId="6D1BA3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2" w:firstLineChars="200"/>
        <w:jc w:val="both"/>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（二）</w:t>
      </w:r>
      <w:r>
        <w:rPr>
          <w:rFonts w:hint="default" w:ascii="Times New Roman" w:hAnsi="Times New Roman" w:eastAsia="宋体" w:cs="Times New Roman"/>
          <w:b/>
          <w:bCs/>
          <w:sz w:val="28"/>
          <w:szCs w:val="28"/>
          <w:lang w:val="en-US" w:eastAsia="zh-CN"/>
        </w:rPr>
        <w:t>材料提交</w:t>
      </w:r>
    </w:p>
    <w:p w14:paraId="4941239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开题报告（电子版+纸质版1份）</w:t>
      </w:r>
    </w:p>
    <w:p w14:paraId="74A0F3C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文献综述（电子版+纸质版1份）</w:t>
      </w:r>
    </w:p>
    <w:p w14:paraId="4E0BF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b/>
          <w:bCs/>
          <w:color w:val="0000FF"/>
          <w:sz w:val="28"/>
          <w:szCs w:val="28"/>
          <w:lang w:val="en-US" w:eastAsia="zh-CN"/>
        </w:rPr>
        <w:t>全日制学生：</w:t>
      </w:r>
      <w:r>
        <w:rPr>
          <w:rFonts w:hint="default" w:ascii="Times New Roman" w:hAnsi="Times New Roman" w:eastAsia="宋体" w:cs="Times New Roman"/>
          <w:sz w:val="28"/>
          <w:szCs w:val="28"/>
          <w:lang w:val="en-US" w:eastAsia="zh-CN"/>
        </w:rPr>
        <w:t>请各班班长于</w:t>
      </w:r>
      <w:r>
        <w:rPr>
          <w:rFonts w:hint="eastAsia" w:ascii="Times New Roman" w:hAnsi="Times New Roman" w:eastAsia="宋体" w:cs="Times New Roman"/>
          <w:b/>
          <w:bCs/>
          <w:color w:val="FF0000"/>
          <w:sz w:val="28"/>
          <w:szCs w:val="28"/>
          <w:lang w:val="en-US" w:eastAsia="zh-CN"/>
        </w:rPr>
        <w:t>2026年1</w:t>
      </w:r>
      <w:r>
        <w:rPr>
          <w:rFonts w:hint="default" w:ascii="Times New Roman" w:hAnsi="Times New Roman" w:eastAsia="宋体" w:cs="Times New Roman"/>
          <w:b/>
          <w:bCs/>
          <w:color w:val="FF0000"/>
          <w:sz w:val="28"/>
          <w:szCs w:val="28"/>
          <w:lang w:val="en-US" w:eastAsia="zh-CN"/>
        </w:rPr>
        <w:t>月</w:t>
      </w:r>
      <w:r>
        <w:rPr>
          <w:rFonts w:hint="eastAsia" w:ascii="Times New Roman" w:hAnsi="Times New Roman" w:eastAsia="宋体" w:cs="Times New Roman"/>
          <w:b/>
          <w:bCs/>
          <w:color w:val="FF0000"/>
          <w:sz w:val="28"/>
          <w:szCs w:val="28"/>
          <w:lang w:val="en-US" w:eastAsia="zh-CN"/>
        </w:rPr>
        <w:t>9</w:t>
      </w:r>
      <w:r>
        <w:rPr>
          <w:rFonts w:hint="default" w:ascii="Times New Roman" w:hAnsi="Times New Roman" w:eastAsia="宋体" w:cs="Times New Roman"/>
          <w:b/>
          <w:bCs/>
          <w:color w:val="FF0000"/>
          <w:sz w:val="28"/>
          <w:szCs w:val="28"/>
          <w:lang w:val="en-US" w:eastAsia="zh-CN"/>
        </w:rPr>
        <w:t>日（周</w:t>
      </w:r>
      <w:r>
        <w:rPr>
          <w:rFonts w:hint="eastAsia" w:ascii="Times New Roman" w:hAnsi="Times New Roman" w:eastAsia="宋体" w:cs="Times New Roman"/>
          <w:b/>
          <w:bCs/>
          <w:color w:val="FF0000"/>
          <w:sz w:val="28"/>
          <w:szCs w:val="28"/>
          <w:lang w:val="en-US" w:eastAsia="zh-CN"/>
        </w:rPr>
        <w:t>五</w:t>
      </w:r>
      <w:r>
        <w:rPr>
          <w:rFonts w:hint="default" w:ascii="Times New Roman" w:hAnsi="Times New Roman" w:eastAsia="宋体" w:cs="Times New Roman"/>
          <w:b/>
          <w:bCs/>
          <w:color w:val="FF0000"/>
          <w:sz w:val="28"/>
          <w:szCs w:val="28"/>
          <w:lang w:val="en-US" w:eastAsia="zh-CN"/>
        </w:rPr>
        <w:t>）</w:t>
      </w:r>
      <w:r>
        <w:rPr>
          <w:rFonts w:hint="eastAsia" w:ascii="Times New Roman" w:hAnsi="Times New Roman" w:eastAsia="宋体" w:cs="Times New Roman"/>
          <w:b/>
          <w:bCs/>
          <w:color w:val="FF0000"/>
          <w:sz w:val="28"/>
          <w:szCs w:val="28"/>
          <w:lang w:val="en-US" w:eastAsia="zh-CN"/>
        </w:rPr>
        <w:t>下午</w:t>
      </w:r>
      <w:r>
        <w:rPr>
          <w:rFonts w:hint="default" w:ascii="Times New Roman" w:hAnsi="Times New Roman" w:eastAsia="宋体" w:cs="Times New Roman"/>
          <w:b/>
          <w:bCs/>
          <w:color w:val="FF0000"/>
          <w:sz w:val="28"/>
          <w:szCs w:val="28"/>
          <w:lang w:val="en-US" w:eastAsia="zh-CN"/>
        </w:rPr>
        <w:t>1</w:t>
      </w:r>
      <w:r>
        <w:rPr>
          <w:rFonts w:hint="eastAsia" w:ascii="Times New Roman" w:hAnsi="Times New Roman" w:eastAsia="宋体" w:cs="Times New Roman"/>
          <w:b/>
          <w:bCs/>
          <w:color w:val="FF0000"/>
          <w:sz w:val="28"/>
          <w:szCs w:val="28"/>
          <w:lang w:val="en-US" w:eastAsia="zh-CN"/>
        </w:rPr>
        <w:t>5</w:t>
      </w:r>
      <w:r>
        <w:rPr>
          <w:rFonts w:hint="default" w:ascii="Times New Roman" w:hAnsi="Times New Roman" w:eastAsia="宋体" w:cs="Times New Roman"/>
          <w:b/>
          <w:bCs/>
          <w:color w:val="FF0000"/>
          <w:sz w:val="28"/>
          <w:szCs w:val="28"/>
          <w:lang w:val="en-US" w:eastAsia="zh-CN"/>
        </w:rPr>
        <w:t>点前</w:t>
      </w:r>
      <w:r>
        <w:rPr>
          <w:rFonts w:hint="default" w:ascii="Times New Roman" w:hAnsi="Times New Roman" w:eastAsia="宋体" w:cs="Times New Roman"/>
          <w:sz w:val="28"/>
          <w:szCs w:val="28"/>
          <w:lang w:val="en-US" w:eastAsia="zh-CN"/>
        </w:rPr>
        <w:t>收集班级同学开题报告</w:t>
      </w:r>
      <w:r>
        <w:rPr>
          <w:rFonts w:hint="eastAsia" w:ascii="Times New Roman" w:hAnsi="Times New Roman" w:eastAsia="宋体" w:cs="Times New Roman"/>
          <w:sz w:val="28"/>
          <w:szCs w:val="28"/>
          <w:lang w:val="en-US" w:eastAsia="zh-CN"/>
        </w:rPr>
        <w:t>和文献综述</w:t>
      </w:r>
      <w:r>
        <w:rPr>
          <w:rFonts w:hint="default" w:ascii="Times New Roman" w:hAnsi="Times New Roman" w:eastAsia="宋体" w:cs="Times New Roman"/>
          <w:sz w:val="28"/>
          <w:szCs w:val="28"/>
          <w:lang w:val="en-US" w:eastAsia="zh-CN"/>
        </w:rPr>
        <w:t>，并把</w:t>
      </w:r>
      <w:r>
        <w:rPr>
          <w:rFonts w:hint="default" w:ascii="Times New Roman" w:hAnsi="Times New Roman" w:eastAsia="宋体" w:cs="Times New Roman"/>
          <w:b/>
          <w:bCs/>
          <w:color w:val="FF0000"/>
          <w:sz w:val="28"/>
          <w:szCs w:val="28"/>
          <w:lang w:val="en-US" w:eastAsia="zh-CN"/>
        </w:rPr>
        <w:t>电子版（命名：“学号+</w:t>
      </w:r>
      <w:r>
        <w:rPr>
          <w:rFonts w:hint="eastAsia" w:ascii="Times New Roman" w:hAnsi="Times New Roman" w:eastAsia="宋体" w:cs="Times New Roman"/>
          <w:b/>
          <w:bCs/>
          <w:color w:val="FF0000"/>
          <w:sz w:val="28"/>
          <w:szCs w:val="28"/>
          <w:lang w:val="en-US" w:eastAsia="zh-CN"/>
        </w:rPr>
        <w:t>专业+</w:t>
      </w:r>
      <w:r>
        <w:rPr>
          <w:rFonts w:hint="default" w:ascii="Times New Roman" w:hAnsi="Times New Roman" w:eastAsia="宋体" w:cs="Times New Roman"/>
          <w:b/>
          <w:bCs/>
          <w:color w:val="FF0000"/>
          <w:sz w:val="28"/>
          <w:szCs w:val="28"/>
          <w:lang w:val="en-US" w:eastAsia="zh-CN"/>
        </w:rPr>
        <w:t>姓名+开题报告</w:t>
      </w:r>
      <w:r>
        <w:rPr>
          <w:rFonts w:hint="eastAsia" w:ascii="Times New Roman" w:hAnsi="Times New Roman" w:eastAsia="宋体" w:cs="Times New Roman"/>
          <w:b/>
          <w:bCs/>
          <w:color w:val="FF0000"/>
          <w:sz w:val="28"/>
          <w:szCs w:val="28"/>
          <w:lang w:val="en-US" w:eastAsia="zh-CN"/>
        </w:rPr>
        <w:t>/文献综述</w:t>
      </w:r>
      <w:r>
        <w:rPr>
          <w:rFonts w:hint="default" w:ascii="Times New Roman" w:hAnsi="Times New Roman" w:eastAsia="宋体" w:cs="Times New Roman"/>
          <w:b/>
          <w:bCs/>
          <w:color w:val="FF0000"/>
          <w:sz w:val="28"/>
          <w:szCs w:val="28"/>
          <w:lang w:val="en-US" w:eastAsia="zh-CN"/>
        </w:rPr>
        <w:t>”，如202</w:t>
      </w:r>
      <w:r>
        <w:rPr>
          <w:rFonts w:hint="eastAsia" w:ascii="Times New Roman" w:hAnsi="Times New Roman" w:eastAsia="宋体" w:cs="Times New Roman"/>
          <w:b/>
          <w:bCs/>
          <w:color w:val="FF0000"/>
          <w:sz w:val="28"/>
          <w:szCs w:val="28"/>
          <w:lang w:val="en-US" w:eastAsia="zh-CN"/>
        </w:rPr>
        <w:t>4</w:t>
      </w:r>
      <w:r>
        <w:rPr>
          <w:rFonts w:hint="default" w:ascii="Times New Roman" w:hAnsi="Times New Roman" w:eastAsia="宋体" w:cs="Times New Roman"/>
          <w:b/>
          <w:bCs/>
          <w:color w:val="FF0000"/>
          <w:sz w:val="28"/>
          <w:szCs w:val="28"/>
          <w:lang w:val="en-US" w:eastAsia="zh-CN"/>
        </w:rPr>
        <w:t>020100（</w:t>
      </w:r>
      <w:r>
        <w:rPr>
          <w:rFonts w:hint="eastAsia" w:ascii="Times New Roman" w:hAnsi="Times New Roman" w:eastAsia="宋体" w:cs="Times New Roman"/>
          <w:b/>
          <w:bCs/>
          <w:color w:val="FF0000"/>
          <w:sz w:val="28"/>
          <w:szCs w:val="28"/>
          <w:lang w:val="en-US" w:eastAsia="zh-CN"/>
        </w:rPr>
        <w:t>专业+</w:t>
      </w:r>
      <w:r>
        <w:rPr>
          <w:rFonts w:hint="default" w:ascii="Times New Roman" w:hAnsi="Times New Roman" w:eastAsia="宋体" w:cs="Times New Roman"/>
          <w:b/>
          <w:bCs/>
          <w:color w:val="FF0000"/>
          <w:sz w:val="28"/>
          <w:szCs w:val="28"/>
          <w:lang w:val="en-US" w:eastAsia="zh-CN"/>
        </w:rPr>
        <w:t>陈XX）开题报告</w:t>
      </w:r>
      <w:r>
        <w:rPr>
          <w:rFonts w:hint="eastAsia" w:ascii="Times New Roman" w:hAnsi="Times New Roman" w:eastAsia="宋体" w:cs="Times New Roman"/>
          <w:b/>
          <w:bCs/>
          <w:color w:val="FF0000"/>
          <w:sz w:val="28"/>
          <w:szCs w:val="28"/>
          <w:lang w:val="en-US" w:eastAsia="zh-CN"/>
        </w:rPr>
        <w:t>/文献综述</w:t>
      </w:r>
      <w:r>
        <w:rPr>
          <w:rFonts w:hint="default" w:ascii="Times New Roman" w:hAnsi="Times New Roman" w:eastAsia="宋体" w:cs="Times New Roman"/>
          <w:b/>
          <w:bCs/>
          <w:color w:val="FF0000"/>
          <w:sz w:val="28"/>
          <w:szCs w:val="28"/>
          <w:lang w:val="en-US" w:eastAsia="zh-CN"/>
        </w:rPr>
        <w:t>）</w:t>
      </w:r>
      <w:r>
        <w:rPr>
          <w:rFonts w:hint="default" w:ascii="Times New Roman" w:hAnsi="Times New Roman" w:eastAsia="宋体" w:cs="Times New Roman"/>
          <w:sz w:val="28"/>
          <w:szCs w:val="28"/>
          <w:lang w:val="en-US" w:eastAsia="zh-CN"/>
        </w:rPr>
        <w:t>统一</w:t>
      </w:r>
      <w:r>
        <w:rPr>
          <w:rFonts w:hint="eastAsia" w:ascii="Times New Roman" w:hAnsi="Times New Roman" w:eastAsia="宋体" w:cs="Times New Roman"/>
          <w:sz w:val="28"/>
          <w:szCs w:val="28"/>
          <w:lang w:val="en-US" w:eastAsia="zh-CN"/>
        </w:rPr>
        <w:t>以压缩包</w:t>
      </w:r>
      <w:r>
        <w:rPr>
          <w:rFonts w:hint="eastAsia" w:ascii="Times New Roman" w:hAnsi="Times New Roman" w:eastAsia="宋体" w:cs="Times New Roman"/>
          <w:b/>
          <w:bCs/>
          <w:color w:val="FF0000"/>
          <w:sz w:val="28"/>
          <w:szCs w:val="28"/>
          <w:lang w:val="en-US" w:eastAsia="zh-CN"/>
        </w:rPr>
        <w:t>（命名：专业+姓名+开题材料）</w:t>
      </w:r>
      <w:r>
        <w:rPr>
          <w:rFonts w:hint="default" w:ascii="Times New Roman" w:hAnsi="Times New Roman" w:eastAsia="宋体" w:cs="Times New Roman"/>
          <w:sz w:val="28"/>
          <w:szCs w:val="28"/>
          <w:lang w:val="en-US" w:eastAsia="zh-CN"/>
        </w:rPr>
        <w:t>发送至学院研工办</w:t>
      </w:r>
      <w:r>
        <w:rPr>
          <w:rFonts w:hint="eastAsia" w:ascii="Times New Roman" w:hAnsi="Times New Roman" w:eastAsia="宋体" w:cs="Times New Roman"/>
          <w:sz w:val="28"/>
          <w:szCs w:val="28"/>
          <w:lang w:val="en-US" w:eastAsia="zh-CN"/>
        </w:rPr>
        <w:t>培养助理</w:t>
      </w:r>
      <w:r>
        <w:rPr>
          <w:rFonts w:hint="default" w:ascii="Times New Roman" w:hAnsi="Times New Roman" w:eastAsia="宋体" w:cs="Times New Roman"/>
          <w:sz w:val="28"/>
          <w:szCs w:val="28"/>
          <w:lang w:val="en-US" w:eastAsia="zh-CN"/>
        </w:rPr>
        <w:t>邮箱</w:t>
      </w:r>
      <w:r>
        <w:rPr>
          <w:rFonts w:hint="eastAsia" w:ascii="Times New Roman" w:hAnsi="Times New Roman" w:eastAsia="宋体" w:cs="Times New Roman"/>
          <w:sz w:val="28"/>
          <w:szCs w:val="28"/>
          <w:lang w:val="en-US" w:eastAsia="zh-CN"/>
        </w:rPr>
        <w:t>tll2002325@163.com，</w:t>
      </w:r>
      <w:r>
        <w:rPr>
          <w:rFonts w:hint="default" w:ascii="Times New Roman" w:hAnsi="Times New Roman" w:eastAsia="宋体" w:cs="Times New Roman"/>
          <w:b/>
          <w:bCs/>
          <w:color w:val="FF0000"/>
          <w:sz w:val="28"/>
          <w:szCs w:val="28"/>
          <w:lang w:val="en-US" w:eastAsia="zh-CN"/>
        </w:rPr>
        <w:t>纸质版</w:t>
      </w:r>
      <w:r>
        <w:rPr>
          <w:rFonts w:hint="default" w:ascii="Times New Roman" w:hAnsi="Times New Roman" w:eastAsia="宋体" w:cs="Times New Roman"/>
          <w:sz w:val="28"/>
          <w:szCs w:val="28"/>
          <w:lang w:val="en-US" w:eastAsia="zh-CN"/>
        </w:rPr>
        <w:t>统一交至学院研工办办公室</w:t>
      </w:r>
      <w:r>
        <w:rPr>
          <w:rFonts w:hint="eastAsia" w:ascii="Times New Roman" w:hAnsi="Times New Roman" w:eastAsia="宋体" w:cs="Times New Roman"/>
          <w:sz w:val="28"/>
          <w:szCs w:val="28"/>
          <w:lang w:val="en-US" w:eastAsia="zh-CN"/>
        </w:rPr>
        <w:t>217</w:t>
      </w:r>
      <w:r>
        <w:rPr>
          <w:rFonts w:hint="default" w:ascii="Times New Roman" w:hAnsi="Times New Roman" w:eastAsia="宋体" w:cs="Times New Roman"/>
          <w:sz w:val="28"/>
          <w:szCs w:val="28"/>
          <w:lang w:val="en-US" w:eastAsia="zh-CN"/>
        </w:rPr>
        <w:t>室。注意，材料需完成各类教师/专家签名。</w:t>
      </w:r>
    </w:p>
    <w:p w14:paraId="3A4FEF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b/>
          <w:bCs/>
          <w:color w:val="0000FF"/>
          <w:sz w:val="28"/>
          <w:szCs w:val="28"/>
          <w:lang w:val="en-US" w:eastAsia="zh-CN"/>
        </w:rPr>
        <w:t>非全日制学生：</w:t>
      </w:r>
      <w:r>
        <w:rPr>
          <w:rFonts w:hint="eastAsia" w:ascii="Times New Roman" w:hAnsi="Times New Roman" w:eastAsia="宋体" w:cs="Times New Roman"/>
          <w:sz w:val="28"/>
          <w:szCs w:val="28"/>
          <w:lang w:val="en-US" w:eastAsia="zh-CN"/>
        </w:rPr>
        <w:t>请于2026年春季学期开学前提交至负责老师。</w:t>
      </w:r>
    </w:p>
    <w:p w14:paraId="4AC4A84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2" w:firstLineChars="200"/>
        <w:jc w:val="both"/>
        <w:textAlignment w:val="auto"/>
        <w:rPr>
          <w:rFonts w:hint="default" w:ascii="Times New Roman" w:hAnsi="Times New Roman" w:eastAsia="黑体" w:cs="Times New Roman"/>
          <w:b/>
          <w:bCs/>
          <w:sz w:val="28"/>
          <w:szCs w:val="28"/>
          <w:lang w:val="en-US" w:eastAsia="zh-CN"/>
        </w:rPr>
      </w:pPr>
      <w:r>
        <w:rPr>
          <w:rFonts w:hint="default" w:ascii="Times New Roman" w:hAnsi="Times New Roman" w:eastAsia="黑体" w:cs="Times New Roman"/>
          <w:b/>
          <w:bCs/>
          <w:sz w:val="28"/>
          <w:szCs w:val="28"/>
          <w:lang w:val="en-US" w:eastAsia="zh-CN"/>
        </w:rPr>
        <w:t>关于中期考核</w:t>
      </w:r>
    </w:p>
    <w:p w14:paraId="3A6DD2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年秋季学期开题通过的学生将于202</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年度春季学期进行中期考核。中期考核内容主要包括研究生入学以来的思想政治素质情况、培养方案规定学分修读情况、开题后学位论文工作进展情况等内容。考核结果分为通过和</w:t>
      </w:r>
      <w:r>
        <w:rPr>
          <w:rFonts w:hint="eastAsia" w:ascii="Times New Roman" w:hAnsi="Times New Roman" w:eastAsia="宋体" w:cs="Times New Roman"/>
          <w:sz w:val="28"/>
          <w:szCs w:val="28"/>
          <w:lang w:val="en-US" w:eastAsia="zh-CN"/>
        </w:rPr>
        <w:t>暂缓</w:t>
      </w:r>
      <w:r>
        <w:rPr>
          <w:rFonts w:hint="default" w:ascii="Times New Roman" w:hAnsi="Times New Roman" w:eastAsia="宋体" w:cs="Times New Roman"/>
          <w:sz w:val="28"/>
          <w:szCs w:val="28"/>
          <w:lang w:val="en-US" w:eastAsia="zh-CN"/>
        </w:rPr>
        <w:t>通过</w:t>
      </w:r>
      <w:r>
        <w:rPr>
          <w:rFonts w:hint="eastAsia" w:ascii="Times New Roman" w:hAnsi="Times New Roman" w:eastAsia="宋体" w:cs="Times New Roman"/>
          <w:sz w:val="28"/>
          <w:szCs w:val="28"/>
          <w:lang w:val="en-US" w:eastAsia="zh-CN"/>
        </w:rPr>
        <w:t>两</w:t>
      </w:r>
      <w:r>
        <w:rPr>
          <w:rFonts w:hint="default" w:ascii="Times New Roman" w:hAnsi="Times New Roman" w:eastAsia="宋体" w:cs="Times New Roman"/>
          <w:sz w:val="28"/>
          <w:szCs w:val="28"/>
          <w:lang w:val="en-US" w:eastAsia="zh-CN"/>
        </w:rPr>
        <w:t>类</w:t>
      </w:r>
      <w:r>
        <w:rPr>
          <w:rFonts w:hint="eastAsia" w:ascii="Times New Roman" w:hAnsi="Times New Roman" w:eastAsia="宋体" w:cs="Times New Roman"/>
          <w:sz w:val="28"/>
          <w:szCs w:val="28"/>
          <w:lang w:val="en-US" w:eastAsia="zh-CN"/>
        </w:rPr>
        <w:t>，研究生存在课程考核不及格、考核成绩偏低、开题不通过、开题后学位论文进展缓慢、科研及实践能力较弱等现象的，应给予暂缓通过，并列入跟踪培养</w:t>
      </w:r>
      <w:r>
        <w:rPr>
          <w:rFonts w:hint="default" w:ascii="Times New Roman" w:hAnsi="Times New Roman" w:eastAsia="宋体" w:cs="Times New Roman"/>
          <w:sz w:val="28"/>
          <w:szCs w:val="28"/>
          <w:lang w:val="en-US" w:eastAsia="zh-CN"/>
        </w:rPr>
        <w:t>。</w:t>
      </w:r>
    </w:p>
    <w:p w14:paraId="3C39C2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中期考核工作具体安排届时将另行通知。</w:t>
      </w:r>
    </w:p>
    <w:p w14:paraId="7EC762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0F9160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附件1：《华南师范大学研究生培养管理办法》华师〔2025〕124号</w:t>
      </w:r>
    </w:p>
    <w:p w14:paraId="4662A2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附件2：《政治与公共管理学院研究生开题及</w:t>
      </w:r>
      <w:bookmarkStart w:id="0" w:name="_GoBack"/>
      <w:bookmarkEnd w:id="0"/>
      <w:r>
        <w:rPr>
          <w:rFonts w:hint="eastAsia" w:ascii="Times New Roman" w:hAnsi="Times New Roman" w:eastAsia="宋体" w:cs="Times New Roman"/>
          <w:sz w:val="28"/>
          <w:szCs w:val="28"/>
          <w:lang w:val="en-US" w:eastAsia="zh-CN"/>
        </w:rPr>
        <w:t>中期考核管理办法》</w:t>
      </w:r>
    </w:p>
    <w:p w14:paraId="34BB2F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附件3：华南师范大学</w:t>
      </w:r>
      <w:r>
        <w:rPr>
          <w:rFonts w:hint="default" w:ascii="Times New Roman" w:hAnsi="Times New Roman" w:eastAsia="宋体" w:cs="Times New Roman"/>
          <w:sz w:val="28"/>
          <w:szCs w:val="28"/>
          <w:lang w:val="en-US" w:eastAsia="zh-CN"/>
        </w:rPr>
        <w:fldChar w:fldCharType="begin"/>
      </w:r>
      <w:r>
        <w:rPr>
          <w:rFonts w:hint="default" w:ascii="Times New Roman" w:hAnsi="Times New Roman" w:eastAsia="宋体" w:cs="Times New Roman"/>
          <w:sz w:val="28"/>
          <w:szCs w:val="28"/>
          <w:lang w:val="en-US" w:eastAsia="zh-CN"/>
        </w:rPr>
        <w:instrText xml:space="preserve">HYPERLINK "http://yjsy.scnu.edu.cn/hnyjs/incoming/yjspy_manager/11442115218.doc"</w:instrText>
      </w:r>
      <w:r>
        <w:rPr>
          <w:rFonts w:hint="default"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博士研究生</w:t>
      </w:r>
      <w:r>
        <w:rPr>
          <w:rFonts w:hint="eastAsia" w:ascii="Times New Roman" w:hAnsi="Times New Roman" w:eastAsia="宋体" w:cs="Times New Roman"/>
          <w:sz w:val="28"/>
          <w:szCs w:val="28"/>
          <w:lang w:val="en-US" w:eastAsia="zh-CN"/>
        </w:rPr>
        <w:t>学位论文</w:t>
      </w:r>
      <w:r>
        <w:rPr>
          <w:rFonts w:hint="default" w:ascii="Times New Roman" w:hAnsi="Times New Roman" w:eastAsia="宋体" w:cs="Times New Roman"/>
          <w:sz w:val="28"/>
          <w:szCs w:val="28"/>
          <w:lang w:val="en-US" w:eastAsia="zh-CN"/>
        </w:rPr>
        <w:t>开题报告</w:t>
      </w:r>
      <w:r>
        <w:rPr>
          <w:rFonts w:hint="default" w:ascii="Times New Roman" w:hAnsi="Times New Roman" w:eastAsia="宋体" w:cs="Times New Roman"/>
          <w:sz w:val="28"/>
          <w:szCs w:val="28"/>
          <w:lang w:val="en-US" w:eastAsia="zh-CN"/>
        </w:rPr>
        <w:fldChar w:fldCharType="end"/>
      </w:r>
    </w:p>
    <w:p w14:paraId="548E27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附件4：华南师范大学</w:t>
      </w:r>
      <w:r>
        <w:rPr>
          <w:rFonts w:hint="default" w:ascii="Times New Roman" w:hAnsi="Times New Roman" w:eastAsia="宋体" w:cs="Times New Roman"/>
          <w:sz w:val="28"/>
          <w:szCs w:val="28"/>
          <w:lang w:val="en-US" w:eastAsia="zh-CN"/>
        </w:rPr>
        <w:fldChar w:fldCharType="begin"/>
      </w:r>
      <w:r>
        <w:rPr>
          <w:rFonts w:hint="default" w:ascii="Times New Roman" w:hAnsi="Times New Roman" w:eastAsia="宋体" w:cs="Times New Roman"/>
          <w:sz w:val="28"/>
          <w:szCs w:val="28"/>
          <w:lang w:val="en-US" w:eastAsia="zh-CN"/>
        </w:rPr>
        <w:instrText xml:space="preserve">HYPERLINK "http://yjsy.scnu.edu.cn/hnyjs/incoming/yjspy_manager/11442115218.doc"</w:instrText>
      </w:r>
      <w:r>
        <w:rPr>
          <w:rFonts w:hint="default" w:ascii="Times New Roman" w:hAnsi="Times New Roman" w:eastAsia="宋体" w:cs="Times New Roman"/>
          <w:sz w:val="28"/>
          <w:szCs w:val="28"/>
          <w:lang w:val="en-US" w:eastAsia="zh-CN"/>
        </w:rPr>
        <w:fldChar w:fldCharType="separate"/>
      </w:r>
      <w:r>
        <w:rPr>
          <w:rFonts w:hint="eastAsia" w:ascii="Times New Roman" w:hAnsi="Times New Roman" w:eastAsia="宋体" w:cs="Times New Roman"/>
          <w:sz w:val="28"/>
          <w:szCs w:val="28"/>
          <w:lang w:val="en-US" w:eastAsia="zh-CN"/>
        </w:rPr>
        <w:t>硕</w:t>
      </w:r>
      <w:r>
        <w:rPr>
          <w:rFonts w:hint="default" w:ascii="Times New Roman" w:hAnsi="Times New Roman" w:eastAsia="宋体" w:cs="Times New Roman"/>
          <w:sz w:val="28"/>
          <w:szCs w:val="28"/>
          <w:lang w:val="en-US" w:eastAsia="zh-CN"/>
        </w:rPr>
        <w:t>士研究生</w:t>
      </w:r>
      <w:r>
        <w:rPr>
          <w:rFonts w:hint="eastAsia" w:ascii="Times New Roman" w:hAnsi="Times New Roman" w:eastAsia="宋体" w:cs="Times New Roman"/>
          <w:sz w:val="28"/>
          <w:szCs w:val="28"/>
          <w:lang w:val="en-US" w:eastAsia="zh-CN"/>
        </w:rPr>
        <w:t>学位论文</w:t>
      </w:r>
      <w:r>
        <w:rPr>
          <w:rFonts w:hint="default" w:ascii="Times New Roman" w:hAnsi="Times New Roman" w:eastAsia="宋体" w:cs="Times New Roman"/>
          <w:sz w:val="28"/>
          <w:szCs w:val="28"/>
          <w:lang w:val="en-US" w:eastAsia="zh-CN"/>
        </w:rPr>
        <w:t>开题报告</w:t>
      </w:r>
      <w:r>
        <w:rPr>
          <w:rFonts w:hint="default" w:ascii="Times New Roman" w:hAnsi="Times New Roman" w:eastAsia="宋体" w:cs="Times New Roman"/>
          <w:sz w:val="28"/>
          <w:szCs w:val="28"/>
          <w:lang w:val="en-US" w:eastAsia="zh-CN"/>
        </w:rPr>
        <w:fldChar w:fldCharType="end"/>
      </w:r>
    </w:p>
    <w:p w14:paraId="3098B5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附件5：华南师范大学研究生学位论文文献综述</w:t>
      </w:r>
    </w:p>
    <w:p w14:paraId="36496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附件6：华南师范大学研究生中期考核表</w:t>
      </w:r>
    </w:p>
    <w:p w14:paraId="6AC5E7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75E894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left"/>
        <w:textAlignment w:val="auto"/>
        <w:rPr>
          <w:rFonts w:hint="default" w:ascii="Times New Roman" w:hAnsi="Times New Roman" w:eastAsia="宋体" w:cs="Times New Roman"/>
          <w:sz w:val="28"/>
          <w:szCs w:val="28"/>
          <w:lang w:val="en-US" w:eastAsia="zh-CN"/>
        </w:rPr>
      </w:pPr>
    </w:p>
    <w:p w14:paraId="5881A8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center"/>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lang w:val="en-US" w:eastAsia="zh-CN"/>
        </w:rPr>
        <w:t>政治与公共管理学院</w:t>
      </w:r>
    </w:p>
    <w:p w14:paraId="18A1DD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center"/>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lang w:val="en-US" w:eastAsia="zh-CN"/>
        </w:rPr>
        <w:t>25</w:t>
      </w:r>
      <w:r>
        <w:rPr>
          <w:rFonts w:hint="default" w:ascii="Times New Roman" w:hAnsi="Times New Roman" w:eastAsia="宋体" w:cs="Times New Roman"/>
          <w:sz w:val="28"/>
          <w:szCs w:val="28"/>
          <w:lang w:val="en-US" w:eastAsia="zh-CN"/>
        </w:rPr>
        <w:t>年</w:t>
      </w:r>
      <w:r>
        <w:rPr>
          <w:rFonts w:hint="eastAsia" w:ascii="Times New Roman" w:hAnsi="Times New Roman" w:eastAsia="宋体" w:cs="Times New Roman"/>
          <w:sz w:val="28"/>
          <w:szCs w:val="28"/>
          <w:lang w:val="en-US" w:eastAsia="zh-CN"/>
        </w:rPr>
        <w:t>10</w:t>
      </w:r>
      <w:r>
        <w:rPr>
          <w:rFonts w:hint="default" w:ascii="Times New Roman" w:hAnsi="Times New Roman" w:eastAsia="宋体" w:cs="Times New Roman"/>
          <w:sz w:val="28"/>
          <w:szCs w:val="28"/>
          <w:lang w:val="en-US" w:eastAsia="zh-CN"/>
        </w:rPr>
        <w:t>月</w:t>
      </w:r>
      <w:r>
        <w:rPr>
          <w:rFonts w:hint="eastAsia" w:ascii="Times New Roman" w:hAnsi="Times New Roman" w:eastAsia="宋体" w:cs="Times New Roman"/>
          <w:sz w:val="28"/>
          <w:szCs w:val="28"/>
          <w:lang w:val="en-US" w:eastAsia="zh-CN"/>
        </w:rPr>
        <w:t>27</w:t>
      </w:r>
      <w:r>
        <w:rPr>
          <w:rFonts w:hint="default" w:ascii="Times New Roman" w:hAnsi="Times New Roman" w:eastAsia="宋体" w:cs="Times New Roman"/>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539E79-95A0-4432-9DE9-14EB19AB72A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2000000000000000000"/>
    <w:charset w:val="86"/>
    <w:family w:val="auto"/>
    <w:pitch w:val="default"/>
    <w:sig w:usb0="A00002BF" w:usb1="184F6CFA" w:usb2="00000012" w:usb3="00000000" w:csb0="00040001" w:csb1="00000000"/>
    <w:embedRegular r:id="rId2" w:fontKey="{5E5B624C-531F-4C13-AF8A-C115BA87E715}"/>
  </w:font>
  <w:font w:name="WPSEMBED1">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BF676"/>
    <w:multiLevelType w:val="singleLevel"/>
    <w:tmpl w:val="829BF676"/>
    <w:lvl w:ilvl="0" w:tentative="0">
      <w:start w:val="1"/>
      <w:numFmt w:val="decimal"/>
      <w:suff w:val="space"/>
      <w:lvlText w:val="%1."/>
      <w:lvlJc w:val="left"/>
      <w:pPr>
        <w:ind w:left="560" w:leftChars="0" w:firstLine="0" w:firstLineChars="0"/>
      </w:pPr>
    </w:lvl>
  </w:abstractNum>
  <w:abstractNum w:abstractNumId="1">
    <w:nsid w:val="A8C426C0"/>
    <w:multiLevelType w:val="singleLevel"/>
    <w:tmpl w:val="A8C426C0"/>
    <w:lvl w:ilvl="0" w:tentative="0">
      <w:start w:val="1"/>
      <w:numFmt w:val="chineseCounting"/>
      <w:suff w:val="nothing"/>
      <w:lvlText w:val="%1、"/>
      <w:lvlJc w:val="left"/>
      <w:rPr>
        <w:rFonts w:hint="eastAsia"/>
      </w:rPr>
    </w:lvl>
  </w:abstractNum>
  <w:abstractNum w:abstractNumId="2">
    <w:nsid w:val="5ADBA5C0"/>
    <w:multiLevelType w:val="singleLevel"/>
    <w:tmpl w:val="5ADBA5C0"/>
    <w:lvl w:ilvl="0" w:tentative="0">
      <w:start w:val="1"/>
      <w:numFmt w:val="decimal"/>
      <w:suff w:val="nothing"/>
      <w:lvlText w:val="（%1）"/>
      <w:lvlJc w:val="left"/>
    </w:lvl>
  </w:abstractNum>
  <w:abstractNum w:abstractNumId="3">
    <w:nsid w:val="79C926C4"/>
    <w:multiLevelType w:val="singleLevel"/>
    <w:tmpl w:val="79C926C4"/>
    <w:lvl w:ilvl="0" w:tentative="0">
      <w:start w:val="1"/>
      <w:numFmt w:val="decimal"/>
      <w:suff w:val="space"/>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zUyOThkM2RiOTkxMWJjMzAzZTM0MTJiMDlkMTQifQ=="/>
  </w:docVars>
  <w:rsids>
    <w:rsidRoot w:val="3FAE735E"/>
    <w:rsid w:val="064E5119"/>
    <w:rsid w:val="11CB3704"/>
    <w:rsid w:val="15785D0F"/>
    <w:rsid w:val="1D2A0508"/>
    <w:rsid w:val="254411E5"/>
    <w:rsid w:val="2F160F05"/>
    <w:rsid w:val="32C4213C"/>
    <w:rsid w:val="383E0362"/>
    <w:rsid w:val="38DE12FE"/>
    <w:rsid w:val="38DF2E5B"/>
    <w:rsid w:val="3AA87FB6"/>
    <w:rsid w:val="3CE14316"/>
    <w:rsid w:val="3D1B504E"/>
    <w:rsid w:val="3FAE735E"/>
    <w:rsid w:val="42216AF5"/>
    <w:rsid w:val="42E303BC"/>
    <w:rsid w:val="434D1CD9"/>
    <w:rsid w:val="45F911AE"/>
    <w:rsid w:val="4C575977"/>
    <w:rsid w:val="53D61877"/>
    <w:rsid w:val="5DDE0B44"/>
    <w:rsid w:val="64B67287"/>
    <w:rsid w:val="74387CB8"/>
    <w:rsid w:val="7C9C7153"/>
    <w:rsid w:val="7F3E3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Hyperlink"/>
    <w:basedOn w:val="4"/>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1814</Words>
  <Characters>1985</Characters>
  <Lines>0</Lines>
  <Paragraphs>0</Paragraphs>
  <TotalTime>198</TotalTime>
  <ScaleCrop>false</ScaleCrop>
  <LinksUpToDate>false</LinksUpToDate>
  <CharactersWithSpaces>2060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2023-11-20T03:07:00Z</dcterms:created>
  <dc:creator>笑南chen</dc:creator>
  <cp:lastModifiedBy>H</cp:lastModifiedBy>
  <dcterms:modified xsi:type="dcterms:W3CDTF">2025-10-27T08:46:12Z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E34B052FF4894237AC170B9AD7AE21F3_13</vt:lpwstr>
  </property>
  <property fmtid="{D5CDD505-2E9C-101B-9397-08002B2CF9AE}" pid="4" name="KSOTemplateDocerSaveRecord">
    <vt:lpwstr>eyJoZGlkIjoiYzUxYmQyNTA4ZjY4ZGFiYzRkNjQwYjY1ODFlODg5MjUiLCJ1c2VySWQiOiIzODIwMTEyOTYifQ==</vt:lpwstr>
  </property>
</Properties>
</file>