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4F" w:rsidRDefault="0092474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2474F" w:rsidRDefault="00B365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习近平在中央党校建校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90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周年庆祝大会暨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年春季学期开学典礼上发表重要讲话</w:t>
      </w:r>
    </w:p>
    <w:p w:rsidR="0092474F" w:rsidRDefault="0092474F">
      <w:pPr>
        <w:pStyle w:val="a0"/>
        <w:ind w:left="480" w:hanging="480"/>
      </w:pPr>
    </w:p>
    <w:p w:rsidR="0092474F" w:rsidRDefault="0092474F">
      <w:pPr>
        <w:pStyle w:val="a0"/>
        <w:ind w:left="480" w:hanging="480"/>
      </w:pPr>
    </w:p>
    <w:p w:rsidR="0092474F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中共中央党校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日举行建校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周年庆祝大会暨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春季学期开学典礼。中共中央总书记、国家主席、中央军委主席习近平出席并发表重要讲话。他强调，党校始终不变的初心就是为党育才、为党献策。各级党校要坚守这个初心，锐意进取、奋发有为，为全面建设社会主义现代化国家、全面推进中华民族伟大复兴作出新的贡献。</w:t>
      </w:r>
    </w:p>
    <w:p w:rsidR="0092474F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热烈的掌声中，习近平发表重要讲话。他指出，围绕中心、服务大局，是党校事业必须始终坚持的政治站位，是践行党校初心的必然要求。必须始终坚持以党的旗帜为旗帜、以党的意志为意志、以党的使命为使命，自觉在党的新的伟大事业和党的建设新的伟大工程中精准定位，自觉为党和国家工作大局服务。必须坚持正确办学方向，始终坚持党校姓党，坚持党性原则，自觉服从服务于党的政治路线，严守党的政治纪律和政治规矩，坚持在党爱党、在党言党、在党忧党、在党为党，增强“四个意识”、坚定“四个自信”、做到“两个维护”，在思想上政治上行动上自觉同党中</w:t>
      </w:r>
      <w:r>
        <w:rPr>
          <w:rFonts w:ascii="仿宋_GB2312" w:eastAsia="仿宋_GB2312" w:hAnsi="仿宋_GB2312" w:cs="仿宋_GB2312" w:hint="eastAsia"/>
          <w:sz w:val="32"/>
          <w:szCs w:val="32"/>
        </w:rPr>
        <w:t>央保持高度一致。必须找准党校工作与党的中心任务的结合点、切入点、着力点，紧扣党之所需、发挥自身优势，做到党需要什么样的干部，党校就培养什么样的干部；党需要研究解决什么重大问题，党校就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努力在那些方面建言献策。</w:t>
      </w:r>
    </w:p>
    <w:p w:rsidR="0092474F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习近平强调，为党育才，是党校的独特价值所在。党校是干部教育培训的主阵地，必须在培养造就堪当民族复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兴重任的执政骨干队伍上积极作为，做好新时代的传道、授业、解惑工作，传好马克思主义真理之道，授好推动改革发展稳定之业，解好改造主观世界和客观世界所遇之惑。</w:t>
      </w:r>
    </w:p>
    <w:p w:rsidR="0092474F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习近平指出，理论修养是领导干部综合素质的核心，理论上的</w:t>
      </w:r>
      <w:r>
        <w:rPr>
          <w:rFonts w:ascii="仿宋_GB2312" w:eastAsia="仿宋_GB2312" w:hAnsi="仿宋_GB2312" w:cs="仿宋_GB2312" w:hint="eastAsia"/>
          <w:sz w:val="32"/>
          <w:szCs w:val="32"/>
        </w:rPr>
        <w:t>成熟是政治上成熟的基础，政治上的坚定源于理论上的清醒。对领导干部来说，马克思主义这个看家本领掌握得越牢靠，政治站位就越高，政治判断力、政治领悟力、政治执行力就越强，观察时势、谋划发展、防范化解风险就越主动。党校要进一步加强马克思主义理论教育培训，重点抓好用马克思主义中国化时代化最新成果统一思想、统一意志、统一行动，坚持不懈用新时代中国特色社会主义思想凝心铸魂。</w:t>
      </w:r>
    </w:p>
    <w:p w:rsidR="0092474F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习近平强调，党校是领导干部锤炼党性的“大熔炉”。各级党校要把党性教育作为教学的主要内容，深入开展理想信念、党的宗旨、“四史”、革命传统、中华民族传统</w:t>
      </w:r>
      <w:r>
        <w:rPr>
          <w:rFonts w:ascii="仿宋_GB2312" w:eastAsia="仿宋_GB2312" w:hAnsi="仿宋_GB2312" w:cs="仿宋_GB2312" w:hint="eastAsia"/>
          <w:sz w:val="32"/>
          <w:szCs w:val="32"/>
        </w:rPr>
        <w:t>美德、党风廉政等教育，把党章和党规党纪学习教育作为党性教育的重要内容，引导和推动领导干部不断提高思想觉悟、精神境界、道德修养，树立正确的权力观、政绩观、事业观，保持共产党人的政治本色。</w:t>
      </w:r>
    </w:p>
    <w:p w:rsidR="0092474F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习近平指出，履行好党和人民赋予的新时代职责使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命，领导干部必须全面增强各方面本领，努力成为本职工作的行家里手。各级党校要紧紧围绕党中央重大决策部署，紧密结合国家重大战略需求，组织开展务实管用的专业化能力培训，重点提升领导干部推动高质量发展本领、服务群众本领、防范化解风险本领，同时加强斗争精神和斗争本领养成，着力增强防风险、攻难</w:t>
      </w:r>
      <w:r>
        <w:rPr>
          <w:rFonts w:ascii="仿宋_GB2312" w:eastAsia="仿宋_GB2312" w:hAnsi="仿宋_GB2312" w:cs="仿宋_GB2312" w:hint="eastAsia"/>
          <w:sz w:val="32"/>
          <w:szCs w:val="32"/>
        </w:rPr>
        <w:t>关、迎挑战、抗打压能力，不断提高专业化水平，更好胜任领导工作。</w:t>
      </w:r>
    </w:p>
    <w:p w:rsidR="0092474F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强调，党校作为党的思想理论战线的重要方面军，承担着为党献策的重要职责。要做好理论研究、对策研究这个探索规律、经世致用的大学问，在党的创新理论研究阐释、推进党的理论创新、为党和政府建言献策等方面推出高质量成果。这也是党校的独特价值所在。</w:t>
      </w:r>
    </w:p>
    <w:p w:rsidR="0092474F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指出，党校是党的意识形态工作的重要前沿阵地，必须掌握在忠于党、忠于马克思主义的人手里。党校要宣传党的主张，有针对性地批驳各种歪理邪说，当好党的创新理论的积极宣讲者、马克思主义在意识形态领域指导地位的坚</w:t>
      </w:r>
      <w:r>
        <w:rPr>
          <w:rFonts w:ascii="仿宋_GB2312" w:eastAsia="仿宋_GB2312" w:hAnsi="仿宋_GB2312" w:cs="仿宋_GB2312" w:hint="eastAsia"/>
          <w:sz w:val="32"/>
          <w:szCs w:val="32"/>
        </w:rPr>
        <w:t>定维护者、用党的意识形态引导社会思潮的可靠排头兵。</w:t>
      </w:r>
    </w:p>
    <w:p w:rsidR="0092474F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强调，坚守党校初心，就必须始终坚持从严治校、质量立校，遵循最严格的政治标准、学术标准、教学标准、管理标准，发挥不正之风“净化器”、党性锻炼“大熔炉”、全面从严治党“风向标”的作用。要加强党校光荣传统和优良作风教育，加强政治纪律和政治规矩教育，引导党校教师潜心治学、虔诚问道、悉心育人。各级党校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敢抓敢管、严抓严管，让学员一进党校就感受到学习之风、朴素之风、清朗之风。要把质量立校作为办学治校的生命工程，坚持高标准办学。要抓好人才队伍这个关键，大力实施人才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强校战略。</w:t>
      </w:r>
    </w:p>
    <w:p w:rsidR="0092474F" w:rsidRPr="00A848EB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习近平最后强调，坚持党对党校工作的全面领导，是我们党办党校的根本经验，也是推动党校事业健康发展的根本保障。</w:t>
      </w:r>
      <w:r w:rsidRPr="00A848EB">
        <w:rPr>
          <w:rFonts w:ascii="仿宋_GB2312" w:eastAsia="仿宋_GB2312" w:hAnsi="仿宋_GB2312" w:cs="仿宋_GB2312" w:hint="eastAsia"/>
          <w:sz w:val="32"/>
          <w:szCs w:val="32"/>
        </w:rPr>
        <w:t>要坚持全党办党校，各级党委和政府、相关职能部门要以实际行动支持党校事业发展。</w:t>
      </w:r>
    </w:p>
    <w:p w:rsidR="0092474F" w:rsidRPr="00A848EB" w:rsidRDefault="00B365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48EB">
        <w:rPr>
          <w:rFonts w:ascii="仿宋_GB2312" w:eastAsia="仿宋_GB2312" w:hAnsi="仿宋_GB2312" w:cs="仿宋_GB2312" w:hint="eastAsia"/>
          <w:sz w:val="32"/>
          <w:szCs w:val="32"/>
        </w:rPr>
        <w:t>陈希在主持会议时表示，习近平总书记的重要讲话回顾总结了中央党校</w:t>
      </w:r>
      <w:r w:rsidRPr="00A848EB">
        <w:rPr>
          <w:rFonts w:ascii="仿宋_GB2312" w:eastAsia="仿宋_GB2312" w:hAnsi="仿宋_GB2312" w:cs="仿宋_GB2312" w:hint="eastAsia"/>
          <w:sz w:val="32"/>
          <w:szCs w:val="32"/>
        </w:rPr>
        <w:t>90</w:t>
      </w:r>
      <w:r w:rsidRPr="00A848EB">
        <w:rPr>
          <w:rFonts w:ascii="仿宋_GB2312" w:eastAsia="仿宋_GB2312" w:hAnsi="仿宋_GB2312" w:cs="仿宋_GB2312" w:hint="eastAsia"/>
          <w:sz w:val="32"/>
          <w:szCs w:val="32"/>
        </w:rPr>
        <w:t>年历史成就和光辉业绩，围绕坚守“为党育才、为党献策”的党校初心作了全面深刻阐述，是指引新时代党校事业发展的纲领性文献。各级党校要深入学习贯彻习近平总书记重要讲话精神，深刻领悟“两个确立”的决定性意义，增强“四个意识”、坚定“四个自信”、做到“两个维护</w:t>
      </w:r>
      <w:r w:rsidRPr="00A848EB">
        <w:rPr>
          <w:rFonts w:ascii="仿宋_GB2312" w:eastAsia="仿宋_GB2312" w:hAnsi="仿宋_GB2312" w:cs="仿宋_GB2312" w:hint="eastAsia"/>
          <w:sz w:val="32"/>
          <w:szCs w:val="32"/>
        </w:rPr>
        <w:t>”，在新征程上不断开创党校工作新局面，为全面建设社会主义现代化国家、全面推进中华民族伟大复兴贡献智慧和力量。</w:t>
      </w:r>
    </w:p>
    <w:p w:rsidR="0092474F" w:rsidRDefault="0092474F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sectPr w:rsidR="0092474F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94" w:rsidRDefault="00B36594">
      <w:r>
        <w:separator/>
      </w:r>
    </w:p>
  </w:endnote>
  <w:endnote w:type="continuationSeparator" w:id="0">
    <w:p w:rsidR="00B36594" w:rsidRDefault="00B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4F" w:rsidRDefault="00B365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474F" w:rsidRDefault="00B3659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48E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2474F" w:rsidRDefault="00B3659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48E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94" w:rsidRDefault="00B36594">
      <w:r>
        <w:separator/>
      </w:r>
    </w:p>
  </w:footnote>
  <w:footnote w:type="continuationSeparator" w:id="0">
    <w:p w:rsidR="00B36594" w:rsidRDefault="00B3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MzFlOTllM2E0ZTQ3MTE3YjA3MGI1ZmY0YmQ1NjUifQ=="/>
  </w:docVars>
  <w:rsids>
    <w:rsidRoot w:val="005C1300"/>
    <w:rsid w:val="00075A6F"/>
    <w:rsid w:val="00105B24"/>
    <w:rsid w:val="001970E9"/>
    <w:rsid w:val="00226C43"/>
    <w:rsid w:val="0027684F"/>
    <w:rsid w:val="002D0B57"/>
    <w:rsid w:val="00391EAF"/>
    <w:rsid w:val="003F2141"/>
    <w:rsid w:val="00413E3A"/>
    <w:rsid w:val="00434D99"/>
    <w:rsid w:val="0046623B"/>
    <w:rsid w:val="004B7976"/>
    <w:rsid w:val="004D452F"/>
    <w:rsid w:val="0051591C"/>
    <w:rsid w:val="005C1300"/>
    <w:rsid w:val="005F5ABC"/>
    <w:rsid w:val="0074545E"/>
    <w:rsid w:val="00893661"/>
    <w:rsid w:val="008A4909"/>
    <w:rsid w:val="0092474F"/>
    <w:rsid w:val="009B38E0"/>
    <w:rsid w:val="00A73FD9"/>
    <w:rsid w:val="00A848EB"/>
    <w:rsid w:val="00B0674E"/>
    <w:rsid w:val="00B36594"/>
    <w:rsid w:val="00B73C98"/>
    <w:rsid w:val="00B85571"/>
    <w:rsid w:val="00BA1471"/>
    <w:rsid w:val="00BA4D87"/>
    <w:rsid w:val="00BC7D0D"/>
    <w:rsid w:val="00BF77F5"/>
    <w:rsid w:val="00C675F8"/>
    <w:rsid w:val="00D55ED0"/>
    <w:rsid w:val="00D56F76"/>
    <w:rsid w:val="00DB65A5"/>
    <w:rsid w:val="00E56779"/>
    <w:rsid w:val="00EC42E5"/>
    <w:rsid w:val="00EF6444"/>
    <w:rsid w:val="00F0316B"/>
    <w:rsid w:val="00F34810"/>
    <w:rsid w:val="00FC6A9D"/>
    <w:rsid w:val="1A4F353F"/>
    <w:rsid w:val="400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ED046-C66C-469A-9978-6030AA96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</w:pPr>
    <w:rPr>
      <w:rFonts w:ascii="Calibri" w:eastAsia="仿宋" w:hAnsi="Calibri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spacing w:line="360" w:lineRule="auto"/>
      <w:jc w:val="both"/>
      <w:outlineLvl w:val="0"/>
    </w:pPr>
    <w:rPr>
      <w:rFonts w:ascii="MS Mincho" w:eastAsia="黑体" w:hAnsi="MS Mincho"/>
      <w:b/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outlineLvl w:val="4"/>
    </w:pPr>
    <w:rPr>
      <w:b/>
      <w:bCs/>
      <w:sz w:val="22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line="0" w:lineRule="atLeast"/>
      <w:outlineLvl w:val="5"/>
    </w:pPr>
    <w:rPr>
      <w:rFonts w:asciiTheme="majorHAnsi" w:eastAsia="黑体" w:hAnsiTheme="majorHAnsi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Subtitle"/>
    <w:basedOn w:val="4"/>
    <w:next w:val="a"/>
    <w:link w:val="a7"/>
    <w:qFormat/>
    <w:pPr>
      <w:outlineLvl w:val="1"/>
    </w:pPr>
    <w:rPr>
      <w:b w:val="0"/>
      <w:bCs/>
      <w:kern w:val="28"/>
      <w:szCs w:val="32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kern w:val="0"/>
    </w:rPr>
  </w:style>
  <w:style w:type="character" w:customStyle="1" w:styleId="20">
    <w:name w:val="标题 2 字符"/>
    <w:basedOn w:val="a1"/>
    <w:link w:val="2"/>
    <w:qFormat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10">
    <w:name w:val="标题 1 字符"/>
    <w:basedOn w:val="a1"/>
    <w:link w:val="1"/>
    <w:uiPriority w:val="9"/>
    <w:qFormat/>
    <w:rPr>
      <w:rFonts w:ascii="MS Mincho" w:eastAsia="黑体" w:hAnsi="MS Mincho" w:cs="Times New Roman"/>
      <w:b/>
      <w:color w:val="000000"/>
      <w:sz w:val="28"/>
      <w:szCs w:val="24"/>
    </w:rPr>
  </w:style>
  <w:style w:type="character" w:customStyle="1" w:styleId="30">
    <w:name w:val="标题 3 字符"/>
    <w:basedOn w:val="a1"/>
    <w:link w:val="3"/>
    <w:qFormat/>
    <w:rPr>
      <w:rFonts w:ascii="Calibri" w:eastAsia="仿宋" w:hAnsi="Calibri"/>
      <w:sz w:val="28"/>
      <w:szCs w:val="24"/>
    </w:rPr>
  </w:style>
  <w:style w:type="character" w:customStyle="1" w:styleId="40">
    <w:name w:val="标题 4 字符"/>
    <w:basedOn w:val="a1"/>
    <w:link w:val="4"/>
    <w:rPr>
      <w:rFonts w:ascii="Arial" w:eastAsia="仿宋" w:hAnsi="Arial"/>
      <w:b/>
      <w:sz w:val="28"/>
      <w:szCs w:val="24"/>
    </w:rPr>
  </w:style>
  <w:style w:type="character" w:customStyle="1" w:styleId="50">
    <w:name w:val="标题 5 字符"/>
    <w:basedOn w:val="a1"/>
    <w:link w:val="5"/>
    <w:uiPriority w:val="9"/>
    <w:qFormat/>
    <w:rPr>
      <w:rFonts w:eastAsia="宋体"/>
      <w:b/>
      <w:bCs/>
      <w:sz w:val="22"/>
      <w:szCs w:val="28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asciiTheme="majorHAnsi" w:eastAsia="黑体" w:hAnsiTheme="majorHAnsi" w:cstheme="majorBidi"/>
      <w:b/>
      <w:bCs/>
      <w:sz w:val="24"/>
      <w:szCs w:val="24"/>
    </w:rPr>
  </w:style>
  <w:style w:type="character" w:customStyle="1" w:styleId="a7">
    <w:name w:val="副标题 字符"/>
    <w:basedOn w:val="a1"/>
    <w:link w:val="a6"/>
    <w:rPr>
      <w:rFonts w:asciiTheme="majorHAnsi" w:eastAsia="仿宋" w:hAnsiTheme="majorHAnsi" w:cstheme="majorBidi"/>
      <w:kern w:val="28"/>
      <w:sz w:val="28"/>
      <w:szCs w:val="32"/>
    </w:rPr>
  </w:style>
  <w:style w:type="character" w:customStyle="1" w:styleId="31">
    <w:name w:val="正文3"/>
    <w:basedOn w:val="a1"/>
    <w:qFormat/>
    <w:rPr>
      <w:rFonts w:eastAsia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星明</dc:creator>
  <cp:lastModifiedBy>hskj</cp:lastModifiedBy>
  <cp:revision>3</cp:revision>
  <cp:lastPrinted>2023-04-03T01:17:00Z</cp:lastPrinted>
  <dcterms:created xsi:type="dcterms:W3CDTF">2023-03-31T01:46:00Z</dcterms:created>
  <dcterms:modified xsi:type="dcterms:W3CDTF">2023-04-03T08:31:00Z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094137CA4F1C40408833354DE5C9BD1B</vt:lpwstr>
  </property>
</Properties>
</file>