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0C7" w:rsidRPr="003440C7" w:rsidRDefault="003440C7" w:rsidP="003440C7">
      <w:pPr>
        <w:widowControl/>
        <w:jc w:val="center"/>
        <w:rPr>
          <w:rFonts w:ascii="Arial" w:eastAsia="宋体" w:hAnsi="Arial" w:cs="Arial"/>
          <w:b/>
          <w:bCs/>
          <w:color w:val="000000"/>
          <w:kern w:val="0"/>
          <w:sz w:val="23"/>
          <w:szCs w:val="23"/>
        </w:rPr>
      </w:pPr>
      <w:bookmarkStart w:id="0" w:name="_GoBack"/>
      <w:r w:rsidRPr="003440C7">
        <w:rPr>
          <w:rFonts w:ascii="Arial" w:eastAsia="宋体" w:hAnsi="Arial" w:cs="Arial"/>
          <w:b/>
          <w:bCs/>
          <w:color w:val="000000"/>
          <w:kern w:val="0"/>
          <w:sz w:val="23"/>
          <w:szCs w:val="23"/>
        </w:rPr>
        <w:t>关于国内交换生课程认定与学分减免处理办法的通知</w:t>
      </w:r>
    </w:p>
    <w:bookmarkEnd w:id="0"/>
    <w:p w:rsidR="003440C7" w:rsidRPr="003440C7" w:rsidRDefault="003440C7" w:rsidP="003440C7">
      <w:pPr>
        <w:widowControl/>
        <w:jc w:val="center"/>
        <w:rPr>
          <w:rFonts w:ascii="Arial" w:eastAsia="宋体" w:hAnsi="Arial" w:cs="Arial"/>
          <w:color w:val="919090"/>
          <w:kern w:val="0"/>
          <w:sz w:val="18"/>
          <w:szCs w:val="18"/>
        </w:rPr>
      </w:pPr>
      <w:r w:rsidRPr="003440C7">
        <w:rPr>
          <w:rFonts w:ascii="Arial" w:eastAsia="宋体" w:hAnsi="Arial" w:cs="Arial"/>
          <w:color w:val="919090"/>
          <w:kern w:val="0"/>
          <w:sz w:val="18"/>
          <w:szCs w:val="18"/>
        </w:rPr>
        <w:t>来自：教务处日期：</w:t>
      </w:r>
      <w:r w:rsidRPr="003440C7">
        <w:rPr>
          <w:rFonts w:ascii="Arial" w:eastAsia="宋体" w:hAnsi="Arial" w:cs="Arial"/>
          <w:color w:val="919090"/>
          <w:kern w:val="0"/>
          <w:sz w:val="18"/>
          <w:szCs w:val="18"/>
        </w:rPr>
        <w:t>[2013-03-27] </w:t>
      </w:r>
      <w:r w:rsidRPr="003440C7">
        <w:rPr>
          <w:rFonts w:ascii="Arial" w:eastAsia="宋体" w:hAnsi="Arial" w:cs="Arial"/>
          <w:color w:val="919090"/>
          <w:kern w:val="0"/>
          <w:sz w:val="18"/>
          <w:szCs w:val="18"/>
        </w:rPr>
        <w:t>点击：</w:t>
      </w:r>
      <w:r w:rsidRPr="003440C7">
        <w:rPr>
          <w:rFonts w:ascii="Arial" w:eastAsia="宋体" w:hAnsi="Arial" w:cs="Arial"/>
          <w:color w:val="919090"/>
          <w:kern w:val="0"/>
          <w:sz w:val="18"/>
          <w:szCs w:val="18"/>
        </w:rPr>
        <w:t>488</w:t>
      </w:r>
      <w:hyperlink r:id="rId4" w:history="1">
        <w:r w:rsidRPr="003440C7">
          <w:rPr>
            <w:rFonts w:ascii="Arial" w:eastAsia="宋体" w:hAnsi="Arial" w:cs="Arial"/>
            <w:color w:val="000000"/>
            <w:kern w:val="0"/>
            <w:sz w:val="18"/>
            <w:szCs w:val="18"/>
          </w:rPr>
          <w:t>收藏本文</w:t>
        </w:r>
      </w:hyperlink>
    </w:p>
    <w:p w:rsidR="003440C7" w:rsidRPr="003440C7" w:rsidRDefault="003440C7" w:rsidP="003440C7">
      <w:pPr>
        <w:widowControl/>
        <w:jc w:val="left"/>
        <w:rPr>
          <w:rFonts w:ascii="Arial" w:eastAsia="宋体" w:hAnsi="Arial" w:cs="Arial"/>
          <w:color w:val="000000"/>
          <w:kern w:val="0"/>
          <w:sz w:val="18"/>
          <w:szCs w:val="18"/>
        </w:rPr>
      </w:pPr>
      <w:r w:rsidRPr="003440C7">
        <w:rPr>
          <w:rFonts w:ascii="仿宋" w:eastAsia="仿宋" w:hAnsi="仿宋" w:cs="Arial" w:hint="eastAsia"/>
          <w:color w:val="000000"/>
          <w:kern w:val="0"/>
          <w:sz w:val="29"/>
          <w:szCs w:val="29"/>
        </w:rPr>
        <w:t>各学院、全体国内交换生：</w:t>
      </w:r>
    </w:p>
    <w:p w:rsidR="003440C7" w:rsidRPr="003440C7" w:rsidRDefault="003440C7" w:rsidP="003440C7">
      <w:pPr>
        <w:widowControl/>
        <w:ind w:firstLine="555"/>
        <w:jc w:val="left"/>
        <w:rPr>
          <w:rFonts w:ascii="Arial" w:eastAsia="宋体" w:hAnsi="Arial" w:cs="Arial"/>
          <w:color w:val="000000"/>
          <w:kern w:val="0"/>
          <w:sz w:val="18"/>
          <w:szCs w:val="18"/>
        </w:rPr>
      </w:pPr>
      <w:r w:rsidRPr="003440C7">
        <w:rPr>
          <w:rFonts w:ascii="仿宋" w:eastAsia="仿宋" w:hAnsi="仿宋" w:cs="Arial" w:hint="eastAsia"/>
          <w:color w:val="000000"/>
          <w:kern w:val="0"/>
          <w:sz w:val="29"/>
          <w:szCs w:val="29"/>
        </w:rPr>
        <w:t>国内交换生课程认定与学分</w:t>
      </w:r>
      <w:proofErr w:type="gramStart"/>
      <w:r w:rsidRPr="003440C7">
        <w:rPr>
          <w:rFonts w:ascii="仿宋" w:eastAsia="仿宋" w:hAnsi="仿宋" w:cs="Arial" w:hint="eastAsia"/>
          <w:color w:val="000000"/>
          <w:kern w:val="0"/>
          <w:sz w:val="29"/>
          <w:szCs w:val="29"/>
        </w:rPr>
        <w:t>减免按</w:t>
      </w:r>
      <w:proofErr w:type="gramEnd"/>
      <w:r w:rsidRPr="003440C7">
        <w:rPr>
          <w:rFonts w:ascii="仿宋" w:eastAsia="仿宋" w:hAnsi="仿宋" w:cs="Arial" w:hint="eastAsia"/>
          <w:color w:val="000000"/>
          <w:kern w:val="0"/>
          <w:sz w:val="29"/>
          <w:szCs w:val="29"/>
        </w:rPr>
        <w:t>如下方案执行，请根据本通知要求做好各项相关工作：</w:t>
      </w:r>
    </w:p>
    <w:p w:rsidR="003440C7" w:rsidRPr="003440C7" w:rsidRDefault="003440C7" w:rsidP="003440C7">
      <w:pPr>
        <w:widowControl/>
        <w:ind w:firstLine="555"/>
        <w:jc w:val="left"/>
        <w:rPr>
          <w:rFonts w:ascii="Arial" w:eastAsia="宋体" w:hAnsi="Arial" w:cs="Arial"/>
          <w:color w:val="000000"/>
          <w:kern w:val="0"/>
          <w:sz w:val="18"/>
          <w:szCs w:val="18"/>
        </w:rPr>
      </w:pPr>
      <w:r w:rsidRPr="003440C7">
        <w:rPr>
          <w:rFonts w:ascii="仿宋" w:eastAsia="仿宋" w:hAnsi="仿宋" w:cs="Arial" w:hint="eastAsia"/>
          <w:b/>
          <w:bCs/>
          <w:color w:val="000000"/>
          <w:kern w:val="0"/>
          <w:sz w:val="29"/>
          <w:szCs w:val="29"/>
        </w:rPr>
        <w:t>一、基本原则</w:t>
      </w:r>
    </w:p>
    <w:p w:rsidR="003440C7" w:rsidRPr="003440C7" w:rsidRDefault="003440C7" w:rsidP="003440C7">
      <w:pPr>
        <w:widowControl/>
        <w:ind w:firstLine="555"/>
        <w:jc w:val="left"/>
        <w:rPr>
          <w:rFonts w:ascii="Arial" w:eastAsia="宋体" w:hAnsi="Arial" w:cs="Arial"/>
          <w:color w:val="000000"/>
          <w:kern w:val="0"/>
          <w:sz w:val="18"/>
          <w:szCs w:val="18"/>
        </w:rPr>
      </w:pPr>
      <w:r w:rsidRPr="003440C7">
        <w:rPr>
          <w:rFonts w:ascii="仿宋" w:eastAsia="仿宋" w:hAnsi="仿宋" w:cs="Arial" w:hint="eastAsia"/>
          <w:color w:val="000000"/>
          <w:kern w:val="0"/>
          <w:sz w:val="29"/>
          <w:szCs w:val="29"/>
        </w:rPr>
        <w:t>(</w:t>
      </w:r>
      <w:proofErr w:type="gramStart"/>
      <w:r w:rsidRPr="003440C7">
        <w:rPr>
          <w:rFonts w:ascii="仿宋" w:eastAsia="仿宋" w:hAnsi="仿宋" w:cs="Arial" w:hint="eastAsia"/>
          <w:color w:val="000000"/>
          <w:kern w:val="0"/>
          <w:sz w:val="29"/>
          <w:szCs w:val="29"/>
        </w:rPr>
        <w:t>一</w:t>
      </w:r>
      <w:proofErr w:type="gramEnd"/>
      <w:r w:rsidRPr="003440C7">
        <w:rPr>
          <w:rFonts w:ascii="仿宋" w:eastAsia="仿宋" w:hAnsi="仿宋" w:cs="Arial" w:hint="eastAsia"/>
          <w:color w:val="000000"/>
          <w:kern w:val="0"/>
          <w:sz w:val="29"/>
          <w:szCs w:val="29"/>
        </w:rPr>
        <w:t>) 根据交换培养协议，交换生在对方学校一学期修读的学分数原则上应不少于20个学分。</w:t>
      </w:r>
    </w:p>
    <w:p w:rsidR="003440C7" w:rsidRPr="003440C7" w:rsidRDefault="003440C7" w:rsidP="003440C7">
      <w:pPr>
        <w:widowControl/>
        <w:ind w:firstLine="555"/>
        <w:jc w:val="left"/>
        <w:rPr>
          <w:rFonts w:ascii="Arial" w:eastAsia="宋体" w:hAnsi="Arial" w:cs="Arial"/>
          <w:color w:val="000000"/>
          <w:kern w:val="0"/>
          <w:sz w:val="18"/>
          <w:szCs w:val="18"/>
        </w:rPr>
      </w:pPr>
      <w:r w:rsidRPr="003440C7">
        <w:rPr>
          <w:rFonts w:ascii="仿宋" w:eastAsia="仿宋" w:hAnsi="仿宋" w:cs="Arial" w:hint="eastAsia"/>
          <w:color w:val="000000"/>
          <w:kern w:val="0"/>
          <w:sz w:val="29"/>
          <w:szCs w:val="29"/>
        </w:rPr>
        <w:t>（二）交换生在交换学习期间应尽量修读与所在专业培养方案中名称相同或相近的课程，以便于学分转换与课程认定。</w:t>
      </w:r>
    </w:p>
    <w:p w:rsidR="003440C7" w:rsidRPr="003440C7" w:rsidRDefault="003440C7" w:rsidP="003440C7">
      <w:pPr>
        <w:widowControl/>
        <w:ind w:firstLine="555"/>
        <w:jc w:val="left"/>
        <w:rPr>
          <w:rFonts w:ascii="Arial" w:eastAsia="宋体" w:hAnsi="Arial" w:cs="Arial"/>
          <w:color w:val="000000"/>
          <w:kern w:val="0"/>
          <w:sz w:val="18"/>
          <w:szCs w:val="18"/>
        </w:rPr>
      </w:pPr>
      <w:r w:rsidRPr="003440C7">
        <w:rPr>
          <w:rFonts w:ascii="仿宋" w:eastAsia="仿宋" w:hAnsi="仿宋" w:cs="Arial" w:hint="eastAsia"/>
          <w:color w:val="000000"/>
          <w:kern w:val="0"/>
          <w:sz w:val="29"/>
          <w:szCs w:val="29"/>
        </w:rPr>
        <w:t>（三）原则上，交换生交换学习期间的课程均需认定：</w:t>
      </w:r>
    </w:p>
    <w:p w:rsidR="003440C7" w:rsidRPr="003440C7" w:rsidRDefault="003440C7" w:rsidP="003440C7">
      <w:pPr>
        <w:widowControl/>
        <w:ind w:firstLine="555"/>
        <w:jc w:val="left"/>
        <w:rPr>
          <w:rFonts w:ascii="Arial" w:eastAsia="宋体" w:hAnsi="Arial" w:cs="Arial"/>
          <w:color w:val="000000"/>
          <w:kern w:val="0"/>
          <w:sz w:val="18"/>
          <w:szCs w:val="18"/>
        </w:rPr>
      </w:pPr>
      <w:r w:rsidRPr="003440C7">
        <w:rPr>
          <w:rFonts w:ascii="仿宋" w:eastAsia="仿宋" w:hAnsi="仿宋" w:cs="Arial" w:hint="eastAsia"/>
          <w:color w:val="000000"/>
          <w:kern w:val="0"/>
          <w:sz w:val="29"/>
          <w:szCs w:val="29"/>
        </w:rPr>
        <w:t>1、转换为我校培养方案相应的课程，由学院根据学生课程修读情况认定为我校内容相近或相同的课程，课程名称、课程性质和学分必须与我校开设课程保持一致。</w:t>
      </w:r>
    </w:p>
    <w:p w:rsidR="003440C7" w:rsidRPr="003440C7" w:rsidRDefault="003440C7" w:rsidP="003440C7">
      <w:pPr>
        <w:widowControl/>
        <w:spacing w:line="555" w:lineRule="atLeast"/>
        <w:ind w:firstLine="555"/>
        <w:jc w:val="left"/>
        <w:rPr>
          <w:rFonts w:ascii="Arial" w:eastAsia="宋体" w:hAnsi="Arial" w:cs="Arial"/>
          <w:color w:val="000000"/>
          <w:kern w:val="0"/>
          <w:sz w:val="18"/>
          <w:szCs w:val="18"/>
        </w:rPr>
      </w:pPr>
      <w:r w:rsidRPr="003440C7">
        <w:rPr>
          <w:rFonts w:ascii="仿宋" w:eastAsia="仿宋" w:hAnsi="仿宋" w:cs="Arial" w:hint="eastAsia"/>
          <w:color w:val="000000"/>
          <w:kern w:val="0"/>
          <w:sz w:val="29"/>
          <w:szCs w:val="29"/>
        </w:rPr>
        <w:t>2、认定的成绩应转换为我校成绩记载方式，具体分数由学院根据学生修读情况确定。</w:t>
      </w:r>
    </w:p>
    <w:p w:rsidR="003440C7" w:rsidRPr="003440C7" w:rsidRDefault="003440C7" w:rsidP="003440C7">
      <w:pPr>
        <w:widowControl/>
        <w:ind w:firstLine="555"/>
        <w:jc w:val="left"/>
        <w:rPr>
          <w:rFonts w:ascii="Arial" w:eastAsia="宋体" w:hAnsi="Arial" w:cs="Arial"/>
          <w:color w:val="000000"/>
          <w:kern w:val="0"/>
          <w:sz w:val="18"/>
          <w:szCs w:val="18"/>
        </w:rPr>
      </w:pPr>
      <w:r w:rsidRPr="003440C7">
        <w:rPr>
          <w:rFonts w:ascii="仿宋" w:eastAsia="仿宋" w:hAnsi="仿宋" w:cs="Arial" w:hint="eastAsia"/>
          <w:color w:val="000000"/>
          <w:kern w:val="0"/>
          <w:sz w:val="29"/>
          <w:szCs w:val="29"/>
        </w:rPr>
        <w:t>3、所有课程均不得重复认定。</w:t>
      </w:r>
    </w:p>
    <w:p w:rsidR="003440C7" w:rsidRPr="003440C7" w:rsidRDefault="003440C7" w:rsidP="003440C7">
      <w:pPr>
        <w:widowControl/>
        <w:ind w:firstLine="555"/>
        <w:jc w:val="left"/>
        <w:rPr>
          <w:rFonts w:ascii="Arial" w:eastAsia="宋体" w:hAnsi="Arial" w:cs="Arial"/>
          <w:color w:val="000000"/>
          <w:kern w:val="0"/>
          <w:sz w:val="18"/>
          <w:szCs w:val="18"/>
        </w:rPr>
      </w:pPr>
      <w:r w:rsidRPr="003440C7">
        <w:rPr>
          <w:rFonts w:ascii="仿宋" w:eastAsia="仿宋" w:hAnsi="仿宋" w:cs="Arial" w:hint="eastAsia"/>
          <w:color w:val="000000"/>
          <w:kern w:val="0"/>
          <w:sz w:val="29"/>
          <w:szCs w:val="29"/>
        </w:rPr>
        <w:t>（三）经课程认定后，学院根据我校培养方案可要求学生补修部分我校应修课程。</w:t>
      </w:r>
    </w:p>
    <w:p w:rsidR="003440C7" w:rsidRPr="003440C7" w:rsidRDefault="003440C7" w:rsidP="003440C7">
      <w:pPr>
        <w:widowControl/>
        <w:ind w:firstLine="555"/>
        <w:jc w:val="left"/>
        <w:rPr>
          <w:rFonts w:ascii="Arial" w:eastAsia="宋体" w:hAnsi="Arial" w:cs="Arial"/>
          <w:color w:val="000000"/>
          <w:kern w:val="0"/>
          <w:sz w:val="18"/>
          <w:szCs w:val="18"/>
        </w:rPr>
      </w:pPr>
      <w:r w:rsidRPr="003440C7">
        <w:rPr>
          <w:rFonts w:ascii="仿宋" w:eastAsia="仿宋" w:hAnsi="仿宋" w:cs="Arial" w:hint="eastAsia"/>
          <w:b/>
          <w:bCs/>
          <w:color w:val="000000"/>
          <w:kern w:val="0"/>
          <w:sz w:val="29"/>
          <w:szCs w:val="29"/>
        </w:rPr>
        <w:t>二、操作办法</w:t>
      </w:r>
    </w:p>
    <w:p w:rsidR="003440C7" w:rsidRPr="003440C7" w:rsidRDefault="003440C7" w:rsidP="003440C7">
      <w:pPr>
        <w:widowControl/>
        <w:ind w:firstLine="555"/>
        <w:jc w:val="left"/>
        <w:rPr>
          <w:rFonts w:ascii="Arial" w:eastAsia="宋体" w:hAnsi="Arial" w:cs="Arial"/>
          <w:color w:val="000000"/>
          <w:kern w:val="0"/>
          <w:sz w:val="18"/>
          <w:szCs w:val="18"/>
        </w:rPr>
      </w:pPr>
      <w:r w:rsidRPr="003440C7">
        <w:rPr>
          <w:rFonts w:ascii="仿宋" w:eastAsia="仿宋" w:hAnsi="仿宋" w:cs="Arial" w:hint="eastAsia"/>
          <w:color w:val="000000"/>
          <w:kern w:val="0"/>
          <w:sz w:val="29"/>
          <w:szCs w:val="29"/>
        </w:rPr>
        <w:t>学院根据交换学校提供的成绩单对交换学习期间学生的修读课程及成绩进行认定，填写《华南师范大学全日制本科生课程认定申请表（国内交换生使用）》。</w:t>
      </w:r>
    </w:p>
    <w:p w:rsidR="003440C7" w:rsidRPr="003440C7" w:rsidRDefault="003440C7" w:rsidP="003440C7">
      <w:pPr>
        <w:widowControl/>
        <w:spacing w:line="555" w:lineRule="atLeast"/>
        <w:ind w:firstLine="555"/>
        <w:jc w:val="left"/>
        <w:rPr>
          <w:rFonts w:ascii="Arial" w:eastAsia="宋体" w:hAnsi="Arial" w:cs="Arial"/>
          <w:color w:val="000000"/>
          <w:kern w:val="0"/>
          <w:sz w:val="18"/>
          <w:szCs w:val="18"/>
        </w:rPr>
      </w:pPr>
      <w:r w:rsidRPr="003440C7">
        <w:rPr>
          <w:rFonts w:ascii="仿宋" w:eastAsia="仿宋" w:hAnsi="仿宋" w:cs="Arial" w:hint="eastAsia"/>
          <w:b/>
          <w:bCs/>
          <w:color w:val="000000"/>
          <w:kern w:val="0"/>
          <w:sz w:val="29"/>
          <w:szCs w:val="29"/>
        </w:rPr>
        <w:lastRenderedPageBreak/>
        <w:t>三、华大基因创新班“2.5+1.5”联合培养项目参照本办法执行。</w:t>
      </w:r>
    </w:p>
    <w:p w:rsidR="003440C7" w:rsidRPr="003440C7" w:rsidRDefault="003440C7" w:rsidP="003440C7">
      <w:pPr>
        <w:widowControl/>
        <w:spacing w:line="555" w:lineRule="atLeast"/>
        <w:ind w:firstLine="555"/>
        <w:jc w:val="left"/>
        <w:rPr>
          <w:rFonts w:ascii="Arial" w:eastAsia="宋体" w:hAnsi="Arial" w:cs="Arial"/>
          <w:color w:val="000000"/>
          <w:kern w:val="0"/>
          <w:sz w:val="18"/>
          <w:szCs w:val="18"/>
        </w:rPr>
      </w:pPr>
      <w:r w:rsidRPr="003440C7">
        <w:rPr>
          <w:rFonts w:ascii="Calibri" w:eastAsia="仿宋" w:hAnsi="Calibri" w:cs="Calibri"/>
          <w:b/>
          <w:bCs/>
          <w:color w:val="000000"/>
          <w:kern w:val="0"/>
          <w:sz w:val="29"/>
          <w:szCs w:val="29"/>
        </w:rPr>
        <w:t> </w:t>
      </w:r>
    </w:p>
    <w:p w:rsidR="003440C7" w:rsidRPr="003440C7" w:rsidRDefault="003440C7" w:rsidP="003440C7">
      <w:pPr>
        <w:widowControl/>
        <w:spacing w:line="555" w:lineRule="atLeast"/>
        <w:ind w:firstLine="555"/>
        <w:jc w:val="left"/>
        <w:rPr>
          <w:rFonts w:ascii="Arial" w:eastAsia="宋体" w:hAnsi="Arial" w:cs="Arial"/>
          <w:color w:val="000000"/>
          <w:kern w:val="0"/>
          <w:sz w:val="18"/>
          <w:szCs w:val="18"/>
        </w:rPr>
      </w:pPr>
      <w:r w:rsidRPr="003440C7">
        <w:rPr>
          <w:rFonts w:ascii="Calibri" w:eastAsia="仿宋" w:hAnsi="Calibri" w:cs="Calibri"/>
          <w:color w:val="000000"/>
          <w:kern w:val="0"/>
          <w:sz w:val="29"/>
          <w:szCs w:val="29"/>
        </w:rPr>
        <w:t> </w:t>
      </w:r>
    </w:p>
    <w:p w:rsidR="003440C7" w:rsidRPr="003440C7" w:rsidRDefault="003440C7" w:rsidP="003440C7">
      <w:pPr>
        <w:widowControl/>
        <w:spacing w:line="555" w:lineRule="atLeast"/>
        <w:ind w:firstLine="555"/>
        <w:jc w:val="left"/>
        <w:rPr>
          <w:rFonts w:ascii="Arial" w:eastAsia="宋体" w:hAnsi="Arial" w:cs="Arial"/>
          <w:color w:val="000000"/>
          <w:kern w:val="0"/>
          <w:sz w:val="18"/>
          <w:szCs w:val="18"/>
        </w:rPr>
      </w:pPr>
      <w:r w:rsidRPr="003440C7">
        <w:rPr>
          <w:rFonts w:ascii="Calibri" w:eastAsia="仿宋" w:hAnsi="Calibri" w:cs="Calibri"/>
          <w:color w:val="000000"/>
          <w:kern w:val="0"/>
          <w:sz w:val="29"/>
          <w:szCs w:val="29"/>
        </w:rPr>
        <w:t> </w:t>
      </w:r>
    </w:p>
    <w:p w:rsidR="003440C7" w:rsidRPr="003440C7" w:rsidRDefault="003440C7" w:rsidP="003440C7">
      <w:pPr>
        <w:widowControl/>
        <w:spacing w:line="555" w:lineRule="atLeast"/>
        <w:ind w:firstLine="555"/>
        <w:jc w:val="left"/>
        <w:rPr>
          <w:rFonts w:ascii="Arial" w:eastAsia="宋体" w:hAnsi="Arial" w:cs="Arial"/>
          <w:color w:val="000000"/>
          <w:kern w:val="0"/>
          <w:sz w:val="18"/>
          <w:szCs w:val="18"/>
        </w:rPr>
      </w:pPr>
      <w:r w:rsidRPr="003440C7">
        <w:rPr>
          <w:rFonts w:ascii="仿宋_GB2312" w:eastAsia="仿宋_GB2312" w:hAnsi="Arial" w:cs="Arial" w:hint="eastAsia"/>
          <w:color w:val="000000"/>
          <w:kern w:val="0"/>
          <w:sz w:val="29"/>
          <w:szCs w:val="29"/>
        </w:rPr>
        <w:t>                                           </w:t>
      </w:r>
      <w:r w:rsidRPr="003440C7">
        <w:rPr>
          <w:rFonts w:ascii="仿宋" w:eastAsia="仿宋" w:hAnsi="仿宋" w:cs="Arial" w:hint="eastAsia"/>
          <w:color w:val="000000"/>
          <w:kern w:val="0"/>
          <w:sz w:val="29"/>
          <w:szCs w:val="29"/>
        </w:rPr>
        <w:t>教务处</w:t>
      </w:r>
    </w:p>
    <w:p w:rsidR="003440C7" w:rsidRPr="003440C7" w:rsidRDefault="003440C7" w:rsidP="003440C7">
      <w:pPr>
        <w:widowControl/>
        <w:spacing w:line="555" w:lineRule="atLeast"/>
        <w:ind w:firstLine="555"/>
        <w:jc w:val="left"/>
        <w:rPr>
          <w:rFonts w:ascii="Arial" w:eastAsia="宋体" w:hAnsi="Arial" w:cs="Arial"/>
          <w:color w:val="000000"/>
          <w:kern w:val="0"/>
          <w:sz w:val="18"/>
          <w:szCs w:val="18"/>
        </w:rPr>
      </w:pPr>
      <w:r w:rsidRPr="003440C7">
        <w:rPr>
          <w:rFonts w:ascii="Calibri" w:eastAsia="仿宋" w:hAnsi="Calibri" w:cs="Calibri"/>
          <w:color w:val="000000"/>
          <w:kern w:val="0"/>
          <w:sz w:val="29"/>
          <w:szCs w:val="29"/>
        </w:rPr>
        <w:t>        </w:t>
      </w:r>
      <w:r w:rsidRPr="003440C7">
        <w:rPr>
          <w:rFonts w:ascii="仿宋" w:eastAsia="仿宋" w:hAnsi="仿宋" w:cs="Arial" w:hint="eastAsia"/>
          <w:color w:val="000000"/>
          <w:kern w:val="0"/>
          <w:sz w:val="29"/>
          <w:szCs w:val="29"/>
        </w:rPr>
        <w:t xml:space="preserve"> </w:t>
      </w:r>
      <w:r w:rsidRPr="003440C7">
        <w:rPr>
          <w:rFonts w:ascii="Calibri" w:eastAsia="仿宋" w:hAnsi="Calibri" w:cs="Calibri"/>
          <w:color w:val="000000"/>
          <w:kern w:val="0"/>
          <w:sz w:val="29"/>
          <w:szCs w:val="29"/>
        </w:rPr>
        <w:t>                                 </w:t>
      </w:r>
      <w:r w:rsidRPr="003440C7">
        <w:rPr>
          <w:rFonts w:ascii="仿宋" w:eastAsia="仿宋" w:hAnsi="仿宋" w:cs="Arial" w:hint="eastAsia"/>
          <w:color w:val="000000"/>
          <w:kern w:val="0"/>
          <w:sz w:val="29"/>
          <w:szCs w:val="29"/>
        </w:rPr>
        <w:t>2016-4-14</w:t>
      </w:r>
    </w:p>
    <w:p w:rsidR="00642403" w:rsidRDefault="00642403"/>
    <w:sectPr w:rsidR="00642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81"/>
    <w:rsid w:val="003440C7"/>
    <w:rsid w:val="00642403"/>
    <w:rsid w:val="008A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F2AAB-F318-4B51-8018-3AADA991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898209">
      <w:bodyDiv w:val="1"/>
      <w:marLeft w:val="0"/>
      <w:marRight w:val="0"/>
      <w:marTop w:val="0"/>
      <w:marBottom w:val="0"/>
      <w:divBdr>
        <w:top w:val="none" w:sz="0" w:space="0" w:color="auto"/>
        <w:left w:val="none" w:sz="0" w:space="0" w:color="auto"/>
        <w:bottom w:val="none" w:sz="0" w:space="0" w:color="auto"/>
        <w:right w:val="none" w:sz="0" w:space="0" w:color="auto"/>
      </w:divBdr>
      <w:divsChild>
        <w:div w:id="195593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2018-05-16T01:36:00Z</dcterms:created>
  <dcterms:modified xsi:type="dcterms:W3CDTF">2018-05-16T01:37:00Z</dcterms:modified>
</cp:coreProperties>
</file>