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textAlignment w:val="baseline"/>
        <w:rPr>
          <w:rFonts w:hint="eastAsia" w:ascii="宋体" w:hAnsi="宋体" w:eastAsia="宋体" w:cs="宋体"/>
          <w:i w:val="0"/>
          <w:caps w:val="0"/>
          <w:color w:val="04015C"/>
          <w:spacing w:val="0"/>
          <w:sz w:val="32"/>
          <w:szCs w:val="32"/>
          <w:vertAlign w:val="baseline"/>
        </w:rPr>
      </w:pPr>
      <w:r>
        <w:rPr>
          <w:rFonts w:hint="eastAsia" w:cs="宋体"/>
          <w:i w:val="0"/>
          <w:caps w:val="0"/>
          <w:color w:val="04015C"/>
          <w:spacing w:val="0"/>
          <w:sz w:val="32"/>
          <w:szCs w:val="32"/>
          <w:vertAlign w:val="baseline"/>
          <w:lang w:eastAsia="zh-CN"/>
        </w:rPr>
        <w:t>华南师范大学</w:t>
      </w:r>
      <w:r>
        <w:rPr>
          <w:rFonts w:hint="eastAsia" w:ascii="宋体" w:hAnsi="宋体" w:eastAsia="宋体" w:cs="宋体"/>
          <w:i w:val="0"/>
          <w:caps w:val="0"/>
          <w:color w:val="04015C"/>
          <w:spacing w:val="0"/>
          <w:sz w:val="32"/>
          <w:szCs w:val="32"/>
          <w:vertAlign w:val="baseline"/>
        </w:rPr>
        <w:t>差旅</w:t>
      </w:r>
      <w:r>
        <w:rPr>
          <w:rFonts w:hint="eastAsia" w:cs="宋体"/>
          <w:i w:val="0"/>
          <w:caps w:val="0"/>
          <w:color w:val="04015C"/>
          <w:spacing w:val="0"/>
          <w:sz w:val="32"/>
          <w:szCs w:val="32"/>
          <w:vertAlign w:val="baseline"/>
          <w:lang w:eastAsia="zh-CN"/>
        </w:rPr>
        <w:t>费</w:t>
      </w:r>
      <w:r>
        <w:rPr>
          <w:rFonts w:hint="eastAsia" w:ascii="宋体" w:hAnsi="宋体" w:eastAsia="宋体" w:cs="宋体"/>
          <w:i w:val="0"/>
          <w:caps w:val="0"/>
          <w:color w:val="04015C"/>
          <w:spacing w:val="0"/>
          <w:sz w:val="32"/>
          <w:szCs w:val="32"/>
          <w:vertAlign w:val="baseline"/>
        </w:rPr>
        <w:t>有关问题的</w:t>
      </w:r>
      <w:r>
        <w:rPr>
          <w:rFonts w:hint="eastAsia" w:cs="宋体"/>
          <w:i w:val="0"/>
          <w:caps w:val="0"/>
          <w:color w:val="04015C"/>
          <w:spacing w:val="0"/>
          <w:sz w:val="32"/>
          <w:szCs w:val="32"/>
          <w:vertAlign w:val="baseline"/>
          <w:lang w:eastAsia="zh-CN"/>
        </w:rPr>
        <w:t>补充规定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color w:val="000000"/>
          <w:sz w:val="28"/>
          <w:szCs w:val="28"/>
          <w:lang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8"/>
          <w:szCs w:val="28"/>
        </w:rPr>
      </w:pPr>
      <w:r>
        <w:rPr>
          <w:rFonts w:hint="eastAsia"/>
          <w:color w:val="000000"/>
          <w:sz w:val="28"/>
          <w:szCs w:val="28"/>
          <w:lang w:eastAsia="zh-CN"/>
        </w:rPr>
        <w:t>各学院、各部处、</w:t>
      </w:r>
      <w:r>
        <w:rPr>
          <w:color w:val="000000"/>
          <w:sz w:val="28"/>
          <w:szCs w:val="28"/>
        </w:rPr>
        <w:t>各单位：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color w:val="000000"/>
          <w:sz w:val="28"/>
          <w:szCs w:val="28"/>
        </w:rPr>
      </w:pPr>
      <w:r>
        <w:rPr>
          <w:color w:val="000000"/>
          <w:sz w:val="28"/>
          <w:szCs w:val="28"/>
        </w:rPr>
        <w:t>　　为进一步规范</w:t>
      </w:r>
      <w:r>
        <w:rPr>
          <w:rFonts w:hint="eastAsia"/>
          <w:color w:val="000000"/>
          <w:sz w:val="28"/>
          <w:szCs w:val="28"/>
          <w:lang w:eastAsia="zh-CN"/>
        </w:rPr>
        <w:t>学校</w:t>
      </w:r>
      <w:r>
        <w:rPr>
          <w:color w:val="000000"/>
          <w:sz w:val="28"/>
          <w:szCs w:val="28"/>
        </w:rPr>
        <w:t>差旅费管理</w:t>
      </w:r>
      <w:r>
        <w:rPr>
          <w:rFonts w:hint="eastAsia"/>
          <w:color w:val="000000"/>
          <w:sz w:val="28"/>
          <w:szCs w:val="28"/>
          <w:lang w:eastAsia="zh-CN"/>
        </w:rPr>
        <w:t>，</w:t>
      </w:r>
      <w:r>
        <w:rPr>
          <w:color w:val="000000"/>
          <w:sz w:val="28"/>
          <w:szCs w:val="28"/>
        </w:rPr>
        <w:t>根据</w:t>
      </w:r>
      <w:r>
        <w:rPr>
          <w:rFonts w:hint="eastAsia"/>
          <w:color w:val="000000"/>
          <w:sz w:val="28"/>
          <w:szCs w:val="28"/>
          <w:lang w:eastAsia="zh-CN"/>
        </w:rPr>
        <w:t>《</w:t>
      </w:r>
      <w:r>
        <w:rPr>
          <w:rFonts w:ascii="宋体" w:hAnsi="宋体" w:eastAsia="宋体" w:cs="宋体"/>
          <w:b w:val="0"/>
          <w:i w:val="0"/>
          <w:color w:val="000000"/>
          <w:kern w:val="0"/>
          <w:sz w:val="28"/>
          <w:szCs w:val="28"/>
          <w:lang w:val="en-US" w:eastAsia="zh-CN" w:bidi="ar"/>
        </w:rPr>
        <w:t>关于省直党政机关和事业单位差旅费管理问题的补充通知</w:t>
      </w:r>
      <w:r>
        <w:rPr>
          <w:rFonts w:hint="eastAsia" w:ascii="宋体" w:hAnsi="宋体" w:eastAsia="宋体" w:cs="宋体"/>
          <w:b w:val="0"/>
          <w:i w:val="0"/>
          <w:color w:val="000000"/>
          <w:kern w:val="0"/>
          <w:sz w:val="28"/>
          <w:szCs w:val="28"/>
          <w:lang w:val="en-US" w:eastAsia="zh-CN" w:bidi="ar"/>
        </w:rPr>
        <w:t>》（</w:t>
      </w:r>
      <w:r>
        <w:rPr>
          <w:rFonts w:ascii="宋体" w:hAnsi="宋体" w:eastAsia="宋体" w:cs="宋体"/>
          <w:b w:val="0"/>
          <w:i w:val="0"/>
          <w:color w:val="000000"/>
          <w:kern w:val="0"/>
          <w:sz w:val="28"/>
          <w:szCs w:val="28"/>
          <w:lang w:val="en-US" w:eastAsia="zh-CN" w:bidi="ar"/>
        </w:rPr>
        <w:t>粤财行〔2016〕66号</w:t>
      </w:r>
      <w:r>
        <w:rPr>
          <w:rFonts w:hint="eastAsia" w:ascii="宋体" w:hAnsi="宋体" w:eastAsia="宋体" w:cs="宋体"/>
          <w:b w:val="0"/>
          <w:i w:val="0"/>
          <w:color w:val="000000"/>
          <w:kern w:val="0"/>
          <w:sz w:val="28"/>
          <w:szCs w:val="28"/>
          <w:lang w:val="en-US" w:eastAsia="zh-CN" w:bidi="ar"/>
        </w:rPr>
        <w:t>），</w:t>
      </w:r>
      <w:r>
        <w:rPr>
          <w:color w:val="000000"/>
          <w:sz w:val="28"/>
          <w:szCs w:val="28"/>
        </w:rPr>
        <w:t>结合我</w:t>
      </w:r>
      <w:r>
        <w:rPr>
          <w:rFonts w:hint="eastAsia"/>
          <w:color w:val="000000"/>
          <w:sz w:val="28"/>
          <w:szCs w:val="28"/>
          <w:lang w:eastAsia="zh-CN"/>
        </w:rPr>
        <w:t>校</w:t>
      </w:r>
      <w:r>
        <w:rPr>
          <w:color w:val="000000"/>
          <w:sz w:val="28"/>
          <w:szCs w:val="28"/>
        </w:rPr>
        <w:t>实际，现就有关问题补充通知如下：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8"/>
          <w:szCs w:val="28"/>
        </w:rPr>
      </w:pPr>
      <w:r>
        <w:rPr>
          <w:rFonts w:hint="eastAsia"/>
          <w:color w:val="000000"/>
          <w:sz w:val="28"/>
          <w:szCs w:val="28"/>
          <w:lang w:val="en-US" w:eastAsia="zh-CN"/>
        </w:rPr>
        <w:t xml:space="preserve">    </w:t>
      </w:r>
      <w:r>
        <w:rPr>
          <w:color w:val="000000"/>
          <w:sz w:val="28"/>
          <w:szCs w:val="28"/>
        </w:rPr>
        <w:t>一</w:t>
      </w:r>
      <w:r>
        <w:rPr>
          <w:rFonts w:hint="eastAsia"/>
          <w:color w:val="000000"/>
          <w:sz w:val="28"/>
          <w:szCs w:val="28"/>
          <w:lang w:eastAsia="zh-CN"/>
        </w:rPr>
        <w:t>、</w:t>
      </w:r>
      <w:r>
        <w:rPr>
          <w:color w:val="000000"/>
          <w:sz w:val="28"/>
          <w:szCs w:val="28"/>
        </w:rPr>
        <w:t>关于出差人员由接待单位统一安排食宿的处理。除接待单位按照《广东省党政机关国内公务接待管理办法》</w:t>
      </w:r>
      <w:r>
        <w:rPr>
          <w:rFonts w:hint="eastAsia"/>
          <w:color w:val="000000"/>
          <w:sz w:val="28"/>
          <w:szCs w:val="28"/>
          <w:lang w:eastAsia="zh-CN"/>
        </w:rPr>
        <w:t>、《华南师范大学公务接待管理规定》</w:t>
      </w:r>
      <w:r>
        <w:rPr>
          <w:color w:val="000000"/>
          <w:sz w:val="28"/>
          <w:szCs w:val="28"/>
        </w:rPr>
        <w:t>安排的一次工作餐外，出差人员就餐应当自行解决。接待单位协助安排就餐的，出差人</w:t>
      </w:r>
      <w:r>
        <w:rPr>
          <w:color w:val="000000"/>
          <w:sz w:val="28"/>
          <w:szCs w:val="28"/>
          <w:highlight w:val="none"/>
        </w:rPr>
        <w:t>员应当在差旅费管理办法规定的标准内向接</w:t>
      </w:r>
      <w:r>
        <w:rPr>
          <w:color w:val="000000"/>
          <w:sz w:val="28"/>
          <w:szCs w:val="28"/>
        </w:rPr>
        <w:t>待单位交纳相应的伙食费。接待单位应向出差人员出具接收凭证（不作报销依据），收取的伙食费用于抵顶接待单位的招待费支出。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0"/>
        <w:jc w:val="left"/>
        <w:textAlignment w:val="auto"/>
        <w:outlineLvl w:val="9"/>
        <w:rPr>
          <w:color w:val="000000"/>
          <w:sz w:val="28"/>
          <w:szCs w:val="28"/>
        </w:rPr>
      </w:pPr>
      <w:r>
        <w:rPr>
          <w:color w:val="000000"/>
          <w:sz w:val="28"/>
          <w:szCs w:val="28"/>
        </w:rPr>
        <w:t>二</w:t>
      </w:r>
      <w:r>
        <w:rPr>
          <w:rFonts w:hint="eastAsia"/>
          <w:color w:val="000000"/>
          <w:sz w:val="28"/>
          <w:szCs w:val="28"/>
          <w:lang w:eastAsia="zh-CN"/>
        </w:rPr>
        <w:t>、</w:t>
      </w:r>
      <w:r>
        <w:rPr>
          <w:color w:val="000000"/>
          <w:sz w:val="28"/>
          <w:szCs w:val="28"/>
        </w:rPr>
        <w:t>关于出差人员由接待单位或其他单位提供交通工具</w:t>
      </w:r>
      <w:r>
        <w:rPr>
          <w:color w:val="000000"/>
          <w:sz w:val="28"/>
          <w:szCs w:val="28"/>
          <w:highlight w:val="none"/>
        </w:rPr>
        <w:t>的处理。</w:t>
      </w:r>
      <w:r>
        <w:rPr>
          <w:strike w:val="0"/>
          <w:dstrike w:val="0"/>
          <w:color w:val="000000"/>
          <w:sz w:val="28"/>
          <w:szCs w:val="28"/>
          <w:highlight w:val="none"/>
        </w:rPr>
        <w:t>市内交通应由出差人员</w:t>
      </w:r>
      <w:r>
        <w:rPr>
          <w:rFonts w:hint="eastAsia"/>
          <w:strike w:val="0"/>
          <w:dstrike w:val="0"/>
          <w:color w:val="000000"/>
          <w:sz w:val="28"/>
          <w:szCs w:val="28"/>
          <w:highlight w:val="none"/>
          <w:lang w:eastAsia="zh-CN"/>
        </w:rPr>
        <w:t>自行</w:t>
      </w:r>
      <w:r>
        <w:rPr>
          <w:strike w:val="0"/>
          <w:dstrike w:val="0"/>
          <w:color w:val="000000"/>
          <w:sz w:val="28"/>
          <w:szCs w:val="28"/>
          <w:highlight w:val="none"/>
        </w:rPr>
        <w:t>解决。</w:t>
      </w:r>
      <w:r>
        <w:rPr>
          <w:color w:val="000000"/>
          <w:sz w:val="28"/>
          <w:szCs w:val="28"/>
          <w:highlight w:val="none"/>
        </w:rPr>
        <w:t>接待单位提供交通工具的，出差人员应当在差旅费管理办法规定的标准内向接待单位交纳市内交通费。接待单位应向出差人员出具接收凭证（不作报销依据），收取的市内交通费用于抵顶接待单位的车辆运行支出</w:t>
      </w:r>
      <w:r>
        <w:rPr>
          <w:color w:val="000000"/>
          <w:sz w:val="28"/>
          <w:szCs w:val="28"/>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0"/>
        <w:jc w:val="left"/>
        <w:textAlignment w:val="auto"/>
        <w:outlineLvl w:val="9"/>
        <w:rPr>
          <w:strike/>
          <w:dstrike w:val="0"/>
          <w:sz w:val="28"/>
          <w:szCs w:val="28"/>
          <w:highlight w:val="none"/>
        </w:rPr>
      </w:pPr>
      <w:r>
        <w:rPr>
          <w:rFonts w:hint="eastAsia"/>
          <w:color w:val="000000"/>
          <w:sz w:val="28"/>
          <w:szCs w:val="28"/>
          <w:lang w:eastAsia="zh-CN"/>
        </w:rPr>
        <w:t>三、</w:t>
      </w:r>
      <w:r>
        <w:rPr>
          <w:color w:val="000000"/>
          <w:sz w:val="28"/>
          <w:szCs w:val="28"/>
        </w:rPr>
        <w:t>关于工作人员调动搬迁路费的处理。</w:t>
      </w:r>
      <w:r>
        <w:rPr>
          <w:rFonts w:hint="eastAsia"/>
          <w:color w:val="000000"/>
          <w:sz w:val="28"/>
          <w:szCs w:val="28"/>
          <w:lang w:eastAsia="zh-CN"/>
        </w:rPr>
        <w:t>新入职职工迁入学校</w:t>
      </w:r>
      <w:r>
        <w:rPr>
          <w:color w:val="000000"/>
          <w:sz w:val="28"/>
          <w:szCs w:val="28"/>
        </w:rPr>
        <w:t>发生的城市间交通费、住宿费、伙食补助费和市内交通费，</w:t>
      </w:r>
      <w:r>
        <w:rPr>
          <w:rFonts w:hint="eastAsia"/>
          <w:color w:val="000000"/>
          <w:sz w:val="28"/>
          <w:szCs w:val="28"/>
          <w:lang w:eastAsia="zh-CN"/>
        </w:rPr>
        <w:t>学校</w:t>
      </w:r>
      <w:r>
        <w:rPr>
          <w:color w:val="000000"/>
          <w:sz w:val="28"/>
          <w:szCs w:val="28"/>
        </w:rPr>
        <w:t>按照差旅费管理办法的规定予以一次性报销。随迁家属和搬迁费用由</w:t>
      </w:r>
      <w:r>
        <w:rPr>
          <w:rFonts w:hint="eastAsia"/>
          <w:color w:val="000000"/>
          <w:sz w:val="28"/>
          <w:szCs w:val="28"/>
          <w:lang w:eastAsia="zh-CN"/>
        </w:rPr>
        <w:t>新入职</w:t>
      </w:r>
      <w:r>
        <w:rPr>
          <w:color w:val="000000"/>
          <w:sz w:val="28"/>
          <w:szCs w:val="28"/>
        </w:rPr>
        <w:t>人员自理。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8"/>
          <w:szCs w:val="28"/>
        </w:rPr>
      </w:pPr>
      <w:r>
        <w:rPr>
          <w:color w:val="000000"/>
          <w:sz w:val="28"/>
          <w:szCs w:val="28"/>
        </w:rPr>
        <w:t>　</w:t>
      </w:r>
      <w:r>
        <w:rPr>
          <w:rFonts w:hint="eastAsia"/>
          <w:color w:val="000000"/>
          <w:sz w:val="28"/>
          <w:szCs w:val="28"/>
          <w:lang w:val="en-US" w:eastAsia="zh-CN"/>
        </w:rPr>
        <w:t xml:space="preserve"> </w:t>
      </w:r>
      <w:r>
        <w:rPr>
          <w:color w:val="000000"/>
          <w:sz w:val="28"/>
          <w:szCs w:val="28"/>
        </w:rPr>
        <w:t>  </w:t>
      </w:r>
      <w:r>
        <w:rPr>
          <w:rFonts w:hint="eastAsia"/>
          <w:color w:val="000000"/>
          <w:sz w:val="28"/>
          <w:szCs w:val="28"/>
          <w:lang w:eastAsia="zh-CN"/>
        </w:rPr>
        <w:t>四、</w:t>
      </w:r>
      <w:r>
        <w:rPr>
          <w:color w:val="000000"/>
          <w:sz w:val="28"/>
          <w:szCs w:val="28"/>
        </w:rPr>
        <w:t>关于经单位领导批准工作人员出差期间回家省亲办事的处理。工作人员出差期间回家省亲办事的，城市间交通费按不高于从出差目的地返回单位按规定乘坐相应交通工具的票价予以报销，超出部分由个人自理；伙食补助费和市内交通费按从出差目的地返回单位的天数（扣除回家省亲办事的天数）和规定标准予以报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0"/>
        <w:jc w:val="left"/>
        <w:textAlignment w:val="auto"/>
        <w:outlineLvl w:val="9"/>
        <w:rPr>
          <w:color w:val="000000"/>
          <w:sz w:val="28"/>
          <w:szCs w:val="28"/>
        </w:rPr>
      </w:pPr>
      <w:r>
        <w:rPr>
          <w:rFonts w:hint="eastAsia"/>
          <w:color w:val="000000"/>
          <w:sz w:val="28"/>
          <w:szCs w:val="28"/>
          <w:lang w:eastAsia="zh-CN"/>
        </w:rPr>
        <w:t>五、</w:t>
      </w:r>
      <w:r>
        <w:rPr>
          <w:color w:val="000000"/>
          <w:sz w:val="28"/>
          <w:szCs w:val="28"/>
        </w:rPr>
        <w:t>关于出差人员乘坐全列软席列车软卧的处理。出差人员原则上应乘坐全列软席列车软座，但在晚8时至次日晨7时期间乘车时间6小时以上的，或连续乘车超过12小时的，经单位领导批准，可以乘坐软卧，按照软卧车票报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0"/>
        <w:jc w:val="left"/>
        <w:textAlignment w:val="auto"/>
        <w:outlineLvl w:val="9"/>
        <w:rPr>
          <w:color w:val="000000"/>
          <w:sz w:val="28"/>
          <w:szCs w:val="28"/>
        </w:rPr>
      </w:pPr>
      <w:r>
        <w:rPr>
          <w:rFonts w:hint="eastAsia"/>
          <w:color w:val="000000"/>
          <w:sz w:val="28"/>
          <w:szCs w:val="28"/>
          <w:lang w:eastAsia="zh-CN"/>
        </w:rPr>
        <w:t>六、</w:t>
      </w:r>
      <w:r>
        <w:rPr>
          <w:color w:val="000000"/>
          <w:sz w:val="28"/>
          <w:szCs w:val="28"/>
        </w:rPr>
        <w:t>关于管理</w:t>
      </w:r>
      <w:r>
        <w:rPr>
          <w:rFonts w:hint="eastAsia"/>
          <w:color w:val="000000"/>
          <w:sz w:val="28"/>
          <w:szCs w:val="28"/>
          <w:lang w:eastAsia="zh-CN"/>
        </w:rPr>
        <w:t>三</w:t>
      </w:r>
      <w:r>
        <w:rPr>
          <w:color w:val="000000"/>
          <w:sz w:val="28"/>
          <w:szCs w:val="28"/>
        </w:rPr>
        <w:t>、</w:t>
      </w:r>
      <w:r>
        <w:rPr>
          <w:rFonts w:hint="eastAsia"/>
          <w:color w:val="000000"/>
          <w:sz w:val="28"/>
          <w:szCs w:val="28"/>
          <w:lang w:eastAsia="zh-CN"/>
        </w:rPr>
        <w:t>四</w:t>
      </w:r>
      <w:r>
        <w:rPr>
          <w:color w:val="000000"/>
          <w:sz w:val="28"/>
          <w:szCs w:val="28"/>
        </w:rPr>
        <w:t>级</w:t>
      </w:r>
      <w:r>
        <w:rPr>
          <w:rFonts w:hint="eastAsia"/>
          <w:color w:val="000000"/>
          <w:sz w:val="28"/>
          <w:szCs w:val="28"/>
          <w:lang w:eastAsia="zh-CN"/>
        </w:rPr>
        <w:t>岗位和</w:t>
      </w:r>
      <w:r>
        <w:rPr>
          <w:color w:val="000000"/>
          <w:sz w:val="28"/>
          <w:szCs w:val="28"/>
        </w:rPr>
        <w:t>专业技术</w:t>
      </w:r>
      <w:r>
        <w:rPr>
          <w:rFonts w:hint="eastAsia"/>
          <w:color w:val="000000"/>
          <w:sz w:val="28"/>
          <w:szCs w:val="28"/>
          <w:lang w:eastAsia="zh-CN"/>
        </w:rPr>
        <w:t>二至四</w:t>
      </w:r>
      <w:r>
        <w:rPr>
          <w:color w:val="000000"/>
          <w:sz w:val="28"/>
          <w:szCs w:val="28"/>
        </w:rPr>
        <w:t>级岗位</w:t>
      </w:r>
      <w:r>
        <w:rPr>
          <w:rFonts w:hint="eastAsia"/>
          <w:color w:val="000000"/>
          <w:sz w:val="28"/>
          <w:szCs w:val="28"/>
          <w:lang w:eastAsia="zh-CN"/>
        </w:rPr>
        <w:t>的</w:t>
      </w:r>
      <w:r>
        <w:rPr>
          <w:color w:val="000000"/>
          <w:sz w:val="28"/>
          <w:szCs w:val="28"/>
        </w:rPr>
        <w:t>以下级别人员住房的处理。差旅费管理办法按照每人每天住宿费开支标准执行，在规定标准之内出差人员可以自行选择与其级别相适应的房间类型，对2人住1间房不再作硬性规定。同时，允许在经批准的出差天数和规定的住宿费限额标准之内，按实际住宿天数将较高和较低价位的房费统筹使用。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firstLine="560"/>
        <w:jc w:val="left"/>
        <w:textAlignment w:val="auto"/>
        <w:outlineLvl w:val="9"/>
        <w:rPr>
          <w:rFonts w:hint="eastAsia"/>
          <w:color w:val="000000"/>
          <w:sz w:val="28"/>
          <w:szCs w:val="28"/>
          <w:lang w:eastAsia="zh-CN"/>
        </w:rPr>
      </w:pPr>
      <w:r>
        <w:rPr>
          <w:rFonts w:hint="eastAsia"/>
          <w:color w:val="000000"/>
          <w:sz w:val="28"/>
          <w:szCs w:val="28"/>
          <w:lang w:eastAsia="zh-CN"/>
        </w:rPr>
        <w:t>七、</w:t>
      </w:r>
      <w:r>
        <w:rPr>
          <w:color w:val="000000"/>
          <w:sz w:val="28"/>
          <w:szCs w:val="28"/>
        </w:rPr>
        <w:t>关于公务机票</w:t>
      </w:r>
      <w:r>
        <w:rPr>
          <w:rFonts w:hint="eastAsia"/>
          <w:color w:val="000000"/>
          <w:sz w:val="28"/>
          <w:szCs w:val="28"/>
          <w:lang w:eastAsia="zh-CN"/>
        </w:rPr>
        <w:t>采购与报销</w:t>
      </w:r>
      <w:r>
        <w:rPr>
          <w:color w:val="000000"/>
          <w:sz w:val="28"/>
          <w:szCs w:val="28"/>
        </w:rPr>
        <w:t>的处理。</w:t>
      </w:r>
      <w:r>
        <w:rPr>
          <w:rFonts w:hint="default"/>
          <w:color w:val="000000"/>
          <w:sz w:val="28"/>
          <w:szCs w:val="28"/>
        </w:rPr>
        <w:t>国内出差、因公临时出国购买机票，应当按照厉行节约和支持本国航空公司发展的原则，可直接使用公务卡优先</w:t>
      </w:r>
      <w:r>
        <w:rPr>
          <w:rFonts w:hint="eastAsia"/>
          <w:color w:val="000000"/>
          <w:sz w:val="28"/>
          <w:szCs w:val="28"/>
          <w:lang w:eastAsia="zh-CN"/>
        </w:rPr>
        <w:t>通过</w:t>
      </w:r>
      <w:r>
        <w:rPr>
          <w:rFonts w:hint="default"/>
          <w:color w:val="000000"/>
          <w:sz w:val="28"/>
          <w:szCs w:val="28"/>
        </w:rPr>
        <w:t>政府采购机票管理网站（</w:t>
      </w:r>
      <w:r>
        <w:rPr>
          <w:rFonts w:hint="eastAsia"/>
          <w:color w:val="000000"/>
          <w:sz w:val="28"/>
          <w:szCs w:val="28"/>
        </w:rPr>
        <w:fldChar w:fldCharType="begin"/>
      </w:r>
      <w:r>
        <w:rPr>
          <w:rFonts w:hint="eastAsia"/>
          <w:color w:val="000000"/>
          <w:sz w:val="28"/>
          <w:szCs w:val="28"/>
        </w:rPr>
        <w:instrText xml:space="preserve"> HYPERLINK "http://www.gpticket.org/" </w:instrText>
      </w:r>
      <w:r>
        <w:rPr>
          <w:rFonts w:hint="eastAsia"/>
          <w:color w:val="000000"/>
          <w:sz w:val="28"/>
          <w:szCs w:val="28"/>
        </w:rPr>
        <w:fldChar w:fldCharType="separate"/>
      </w:r>
      <w:r>
        <w:rPr>
          <w:rFonts w:hint="default"/>
          <w:color w:val="000000"/>
          <w:sz w:val="28"/>
          <w:szCs w:val="28"/>
        </w:rPr>
        <w:t>www.gpticket.org</w:t>
      </w:r>
      <w:r>
        <w:rPr>
          <w:rFonts w:hint="eastAsia"/>
          <w:color w:val="000000"/>
          <w:sz w:val="28"/>
          <w:szCs w:val="28"/>
        </w:rPr>
        <w:fldChar w:fldCharType="end"/>
      </w:r>
      <w:r>
        <w:rPr>
          <w:rFonts w:hint="default"/>
          <w:color w:val="000000"/>
          <w:sz w:val="28"/>
          <w:szCs w:val="28"/>
        </w:rPr>
        <w:t>）购买机票，也可通过具备中国民航机票销售资质的各航空公司直销机构或机票销售代理机构，使用公务卡或银行转账方式购买机票</w:t>
      </w:r>
      <w:r>
        <w:rPr>
          <w:rFonts w:hint="eastAsia"/>
          <w:color w:val="000000"/>
          <w:sz w:val="28"/>
          <w:szCs w:val="28"/>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firstLine="560"/>
        <w:jc w:val="left"/>
        <w:textAlignment w:val="auto"/>
        <w:outlineLvl w:val="9"/>
        <w:rPr>
          <w:rFonts w:hint="default"/>
          <w:color w:val="000000"/>
          <w:sz w:val="28"/>
          <w:szCs w:val="28"/>
        </w:rPr>
      </w:pPr>
      <w:r>
        <w:rPr>
          <w:rFonts w:hint="default"/>
          <w:color w:val="000000"/>
          <w:sz w:val="28"/>
          <w:szCs w:val="28"/>
        </w:rPr>
        <w:t>购买国内航空公司航班机票的，应当以标注有政府采购机票查验号码的《航空运输电子客票行程单》</w:t>
      </w:r>
      <w:r>
        <w:rPr>
          <w:rFonts w:hint="eastAsia"/>
          <w:color w:val="000000"/>
          <w:sz w:val="28"/>
          <w:szCs w:val="28"/>
          <w:lang w:eastAsia="zh-CN"/>
        </w:rPr>
        <w:t>和登机牌</w:t>
      </w:r>
      <w:r>
        <w:rPr>
          <w:rFonts w:hint="default"/>
          <w:color w:val="000000"/>
          <w:sz w:val="28"/>
          <w:szCs w:val="28"/>
        </w:rPr>
        <w:t>作为报销凭证；购买非国内航空公司航班机票的，应当以相关有效票据</w:t>
      </w:r>
      <w:r>
        <w:rPr>
          <w:rFonts w:hint="eastAsia"/>
          <w:color w:val="000000"/>
          <w:sz w:val="28"/>
          <w:szCs w:val="28"/>
          <w:lang w:eastAsia="zh-CN"/>
        </w:rPr>
        <w:t>和登机牌</w:t>
      </w:r>
      <w:r>
        <w:rPr>
          <w:rFonts w:hint="default"/>
          <w:color w:val="000000"/>
          <w:sz w:val="28"/>
          <w:szCs w:val="28"/>
        </w:rPr>
        <w:t>作为报销凭证</w:t>
      </w:r>
      <w:r>
        <w:rPr>
          <w:rFonts w:hint="eastAsia"/>
          <w:color w:val="000000"/>
          <w:sz w:val="28"/>
          <w:szCs w:val="28"/>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0"/>
        <w:jc w:val="left"/>
        <w:textAlignment w:val="auto"/>
        <w:outlineLvl w:val="9"/>
        <w:rPr>
          <w:color w:val="000000"/>
          <w:sz w:val="28"/>
          <w:szCs w:val="28"/>
          <w:highlight w:val="yellow"/>
        </w:rPr>
      </w:pPr>
      <w:r>
        <w:rPr>
          <w:rFonts w:hint="eastAsia"/>
          <w:color w:val="000000"/>
          <w:sz w:val="28"/>
          <w:szCs w:val="28"/>
          <w:lang w:eastAsia="zh-CN"/>
        </w:rPr>
        <w:t>八、</w:t>
      </w:r>
      <w:r>
        <w:rPr>
          <w:color w:val="000000"/>
          <w:sz w:val="28"/>
          <w:szCs w:val="28"/>
        </w:rPr>
        <w:t>关于出差人员公杂费用的处理。工作人员因公出差期间，确因开展公务发生的打印、复印、传真、寄送、打包等费用，由出差人员说明情况</w:t>
      </w:r>
      <w:r>
        <w:rPr>
          <w:strike w:val="0"/>
          <w:dstrike w:val="0"/>
          <w:color w:val="000000"/>
          <w:sz w:val="28"/>
          <w:szCs w:val="28"/>
          <w:highlight w:val="none"/>
        </w:rPr>
        <w:t>并经所在</w:t>
      </w:r>
      <w:r>
        <w:rPr>
          <w:rFonts w:hint="eastAsia"/>
          <w:strike w:val="0"/>
          <w:dstrike w:val="0"/>
          <w:color w:val="000000"/>
          <w:sz w:val="28"/>
          <w:szCs w:val="28"/>
          <w:highlight w:val="none"/>
          <w:lang w:eastAsia="zh-CN"/>
        </w:rPr>
        <w:t>单位</w:t>
      </w:r>
      <w:r>
        <w:rPr>
          <w:strike w:val="0"/>
          <w:dstrike w:val="0"/>
          <w:color w:val="000000"/>
          <w:sz w:val="28"/>
          <w:szCs w:val="28"/>
          <w:highlight w:val="none"/>
        </w:rPr>
        <w:t>领导</w:t>
      </w:r>
      <w:r>
        <w:rPr>
          <w:rFonts w:hint="eastAsia"/>
          <w:strike w:val="0"/>
          <w:dstrike w:val="0"/>
          <w:color w:val="000000"/>
          <w:sz w:val="28"/>
          <w:szCs w:val="28"/>
          <w:highlight w:val="none"/>
          <w:lang w:eastAsia="zh-CN"/>
        </w:rPr>
        <w:t>或经费负责人</w:t>
      </w:r>
      <w:r>
        <w:rPr>
          <w:strike w:val="0"/>
          <w:dstrike w:val="0"/>
          <w:color w:val="000000"/>
          <w:sz w:val="28"/>
          <w:szCs w:val="28"/>
          <w:highlight w:val="none"/>
        </w:rPr>
        <w:t>批准</w:t>
      </w:r>
      <w:r>
        <w:rPr>
          <w:strike w:val="0"/>
          <w:color w:val="000000"/>
          <w:sz w:val="28"/>
          <w:szCs w:val="28"/>
          <w:highlight w:val="none"/>
        </w:rPr>
        <w:t>，</w:t>
      </w:r>
      <w:r>
        <w:rPr>
          <w:color w:val="000000"/>
          <w:sz w:val="28"/>
          <w:szCs w:val="28"/>
          <w:highlight w:val="none"/>
        </w:rPr>
        <w:t>凭</w:t>
      </w:r>
      <w:r>
        <w:rPr>
          <w:color w:val="000000"/>
          <w:sz w:val="28"/>
          <w:szCs w:val="28"/>
        </w:rPr>
        <w:t>合法票据报销</w:t>
      </w:r>
      <w:r>
        <w:rPr>
          <w:rFonts w:hint="eastAsia"/>
          <w:color w:val="000000"/>
          <w:sz w:val="28"/>
          <w:szCs w:val="28"/>
          <w:highlight w:val="none"/>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0"/>
        <w:jc w:val="left"/>
        <w:textAlignment w:val="auto"/>
        <w:outlineLvl w:val="9"/>
        <w:rPr>
          <w:strike/>
          <w:dstrike w:val="0"/>
          <w:color w:val="0070C0"/>
          <w:sz w:val="28"/>
          <w:szCs w:val="28"/>
          <w:highlight w:val="none"/>
        </w:rPr>
      </w:pPr>
      <w:r>
        <w:rPr>
          <w:rFonts w:hint="eastAsia"/>
          <w:color w:val="000000"/>
          <w:sz w:val="28"/>
          <w:szCs w:val="28"/>
          <w:lang w:eastAsia="zh-CN"/>
        </w:rPr>
        <w:t>九、</w:t>
      </w:r>
      <w:r>
        <w:rPr>
          <w:rFonts w:hint="eastAsia"/>
          <w:strike w:val="0"/>
          <w:dstrike w:val="0"/>
          <w:color w:val="000000"/>
          <w:sz w:val="28"/>
          <w:szCs w:val="28"/>
          <w:highlight w:val="none"/>
          <w:lang w:eastAsia="zh-CN"/>
        </w:rPr>
        <w:t>关于本单位以外人员差旅费的处理。外单位人员参加学校各单位组织的座谈、调研、咨询等会议和活动，所需差旅费由组织单位按规定报销。外借（聘）人员为本单位工作应由本单位承担相关差旅费用可予以报销（相关规定和合同条款规定由其自行承担的除外），报销标准以不超过学校同级执行标准为原则由项目负责人签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strike w:val="0"/>
          <w:dstrike w:val="0"/>
          <w:color w:val="000000"/>
          <w:sz w:val="28"/>
          <w:szCs w:val="28"/>
          <w:highlight w:val="none"/>
          <w:lang w:eastAsia="zh-CN"/>
        </w:rPr>
      </w:pPr>
      <w:r>
        <w:rPr>
          <w:color w:val="0070C0"/>
          <w:sz w:val="28"/>
          <w:szCs w:val="28"/>
          <w:highlight w:val="none"/>
        </w:rPr>
        <w:t>　　</w:t>
      </w:r>
      <w:r>
        <w:rPr>
          <w:rFonts w:hint="eastAsia"/>
          <w:strike w:val="0"/>
          <w:dstrike w:val="0"/>
          <w:color w:val="000000"/>
          <w:sz w:val="28"/>
          <w:szCs w:val="28"/>
          <w:highlight w:val="none"/>
          <w:lang w:eastAsia="zh-CN"/>
        </w:rPr>
        <w:t>十、关于差旅费执行标准的处理。现行住宿费、伙食补助费和市内交通费的标准均为最高限额标准。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strike w:val="0"/>
          <w:dstrike w:val="0"/>
          <w:color w:val="000000"/>
          <w:sz w:val="28"/>
          <w:szCs w:val="28"/>
          <w:highlight w:val="none"/>
          <w:lang w:val="en-US" w:eastAsia="zh-CN"/>
        </w:rPr>
      </w:pPr>
      <w:r>
        <w:rPr>
          <w:rFonts w:hint="eastAsia"/>
          <w:strike w:val="0"/>
          <w:dstrike w:val="0"/>
          <w:color w:val="000000"/>
          <w:sz w:val="28"/>
          <w:szCs w:val="28"/>
          <w:highlight w:val="none"/>
          <w:lang w:eastAsia="zh-CN"/>
        </w:rPr>
        <w:t>　　</w:t>
      </w:r>
      <w:r>
        <w:rPr>
          <w:rFonts w:hint="eastAsia"/>
          <w:strike w:val="0"/>
          <w:dstrike w:val="0"/>
          <w:color w:val="000000"/>
          <w:sz w:val="28"/>
          <w:szCs w:val="28"/>
          <w:highlight w:val="none"/>
          <w:lang w:val="en-US" w:eastAsia="zh-CN"/>
        </w:rPr>
        <w:t xml:space="preserve"> </w:t>
      </w:r>
      <w:r>
        <w:rPr>
          <w:rFonts w:hint="eastAsia"/>
          <w:strike w:val="0"/>
          <w:dstrike w:val="0"/>
          <w:color w:val="000000"/>
          <w:sz w:val="28"/>
          <w:szCs w:val="28"/>
          <w:highlight w:val="none"/>
          <w:lang w:eastAsia="zh-CN"/>
        </w:rPr>
        <w:t>差旅住宿费标准：省外按《财政部关于调整中央和国家机关差旅住宿费标准等有关问题的通知》（财行〔2015〕497号）规定的标准执行，具体标准见附表</w:t>
      </w:r>
      <w:r>
        <w:rPr>
          <w:rFonts w:hint="eastAsia"/>
          <w:strike w:val="0"/>
          <w:dstrike w:val="0"/>
          <w:color w:val="000000"/>
          <w:sz w:val="28"/>
          <w:szCs w:val="28"/>
          <w:highlight w:val="none"/>
          <w:lang w:val="en-US" w:eastAsia="zh-CN"/>
        </w:rPr>
        <w:t>1</w:t>
      </w:r>
      <w:r>
        <w:rPr>
          <w:rFonts w:hint="eastAsia"/>
          <w:strike w:val="0"/>
          <w:dstrike w:val="0"/>
          <w:color w:val="000000"/>
          <w:sz w:val="28"/>
          <w:szCs w:val="28"/>
          <w:highlight w:val="none"/>
          <w:lang w:eastAsia="zh-CN"/>
        </w:rPr>
        <w:t>。省内按《</w:t>
      </w:r>
      <w:r>
        <w:rPr>
          <w:rFonts w:hint="eastAsia"/>
          <w:strike w:val="0"/>
          <w:dstrike w:val="0"/>
          <w:color w:val="000000"/>
          <w:sz w:val="28"/>
          <w:szCs w:val="28"/>
          <w:highlight w:val="none"/>
          <w:lang w:val="en-US" w:eastAsia="zh-CN"/>
        </w:rPr>
        <w:t>关于省直党政机关和事业单位差旅费管理问题的补充通知</w:t>
      </w:r>
      <w:r>
        <w:rPr>
          <w:rFonts w:hint="eastAsia"/>
          <w:strike w:val="0"/>
          <w:dstrike w:val="0"/>
          <w:color w:val="000000"/>
          <w:sz w:val="28"/>
          <w:szCs w:val="28"/>
          <w:highlight w:val="none"/>
          <w:lang w:eastAsia="zh-CN"/>
        </w:rPr>
        <w:t>》（</w:t>
      </w:r>
      <w:r>
        <w:rPr>
          <w:rFonts w:hint="eastAsia"/>
          <w:strike w:val="0"/>
          <w:dstrike w:val="0"/>
          <w:color w:val="000000"/>
          <w:sz w:val="28"/>
          <w:szCs w:val="28"/>
          <w:highlight w:val="none"/>
          <w:lang w:val="en-US" w:eastAsia="zh-CN"/>
        </w:rPr>
        <w:t>粤财行〔2016〕66号</w:t>
      </w:r>
      <w:r>
        <w:rPr>
          <w:rFonts w:hint="eastAsia"/>
          <w:strike w:val="0"/>
          <w:dstrike w:val="0"/>
          <w:color w:val="000000"/>
          <w:sz w:val="28"/>
          <w:szCs w:val="28"/>
          <w:highlight w:val="none"/>
          <w:lang w:eastAsia="zh-CN"/>
        </w:rPr>
        <w:t>）规定的标准执行，具体标准见附表</w:t>
      </w:r>
      <w:r>
        <w:rPr>
          <w:rFonts w:hint="eastAsia"/>
          <w:strike w:val="0"/>
          <w:dstrike w:val="0"/>
          <w:color w:val="000000"/>
          <w:sz w:val="28"/>
          <w:szCs w:val="28"/>
          <w:highlight w:val="none"/>
          <w:lang w:val="en-US" w:eastAsia="zh-CN"/>
        </w:rPr>
        <w:t>2。</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8"/>
          <w:szCs w:val="28"/>
        </w:rPr>
      </w:pPr>
      <w:r>
        <w:rPr>
          <w:color w:val="000000"/>
          <w:sz w:val="28"/>
          <w:szCs w:val="28"/>
        </w:rPr>
        <w:t>　　　伙食补助费标准：每人每天100元。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8"/>
          <w:szCs w:val="28"/>
        </w:rPr>
      </w:pPr>
      <w:r>
        <w:rPr>
          <w:color w:val="000000"/>
          <w:sz w:val="28"/>
          <w:szCs w:val="28"/>
        </w:rPr>
        <w:t>　　　市内交通费标准：每人每天80元。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0"/>
        <w:jc w:val="left"/>
        <w:textAlignment w:val="auto"/>
        <w:outlineLvl w:val="9"/>
        <w:rPr>
          <w:color w:val="000000"/>
          <w:sz w:val="28"/>
          <w:szCs w:val="28"/>
        </w:rPr>
      </w:pPr>
      <w:r>
        <w:rPr>
          <w:rFonts w:hint="eastAsia"/>
          <w:color w:val="000000"/>
          <w:sz w:val="28"/>
          <w:szCs w:val="28"/>
          <w:lang w:eastAsia="zh-CN"/>
        </w:rPr>
        <w:t>十一、</w:t>
      </w:r>
      <w:r>
        <w:rPr>
          <w:color w:val="000000"/>
          <w:sz w:val="28"/>
          <w:szCs w:val="28"/>
        </w:rPr>
        <w:t>关于出差当天往返的处理。出差当天往返而无住宿费发票的，由出差人员说明情况并经所在</w:t>
      </w:r>
      <w:r>
        <w:rPr>
          <w:rFonts w:hint="eastAsia"/>
          <w:color w:val="000000"/>
          <w:sz w:val="28"/>
          <w:szCs w:val="28"/>
          <w:lang w:eastAsia="zh-CN"/>
        </w:rPr>
        <w:t>单位</w:t>
      </w:r>
      <w:r>
        <w:rPr>
          <w:color w:val="000000"/>
          <w:sz w:val="28"/>
          <w:szCs w:val="28"/>
        </w:rPr>
        <w:t>领导批准，可凭出差审批单报销当天的城市间交通费、伙食补助费和市内交通费。其中当天往返但公务活动超过半天的，可安排午休房，房费在住宿费限额标准一半内凭据报销。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0"/>
        <w:jc w:val="left"/>
        <w:textAlignment w:val="auto"/>
        <w:outlineLvl w:val="9"/>
        <w:rPr>
          <w:rFonts w:hint="eastAsia"/>
          <w:color w:val="000000"/>
          <w:sz w:val="28"/>
          <w:szCs w:val="28"/>
          <w:lang w:eastAsia="zh-CN"/>
        </w:rPr>
      </w:pPr>
      <w:r>
        <w:rPr>
          <w:rFonts w:hint="eastAsia"/>
          <w:color w:val="000000"/>
          <w:sz w:val="28"/>
          <w:szCs w:val="28"/>
          <w:lang w:eastAsia="zh-CN"/>
        </w:rPr>
        <w:t>各单位应当加强出差审批管理，厉行节约，控制差旅费支出规模。</w:t>
      </w:r>
      <w:bookmarkStart w:id="0" w:name="_GoBack"/>
      <w:bookmarkEnd w:id="0"/>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z w:val="28"/>
          <w:szCs w:val="28"/>
        </w:rPr>
      </w:pPr>
      <w:r>
        <w:rPr>
          <w:color w:val="000000"/>
          <w:sz w:val="28"/>
          <w:szCs w:val="28"/>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color w:val="000000"/>
          <w:sz w:val="28"/>
          <w:szCs w:val="28"/>
          <w:lang w:eastAsia="zh-CN"/>
        </w:rPr>
      </w:pPr>
      <w:r>
        <w:rPr>
          <w:rFonts w:hint="eastAsia"/>
          <w:color w:val="000000"/>
          <w:sz w:val="28"/>
          <w:szCs w:val="28"/>
          <w:lang w:val="en-US" w:eastAsia="zh-CN"/>
        </w:rPr>
        <w:t xml:space="preserve">   </w:t>
      </w:r>
      <w:r>
        <w:rPr>
          <w:rFonts w:hint="eastAsia"/>
          <w:color w:val="000000"/>
          <w:sz w:val="28"/>
          <w:szCs w:val="28"/>
          <w:lang w:eastAsia="zh-CN"/>
        </w:rPr>
        <w:t>附件</w:t>
      </w:r>
      <w:r>
        <w:rPr>
          <w:rFonts w:hint="eastAsia"/>
          <w:color w:val="000000"/>
          <w:sz w:val="28"/>
          <w:szCs w:val="28"/>
          <w:lang w:val="en-US" w:eastAsia="zh-CN"/>
        </w:rPr>
        <w:t>1</w:t>
      </w:r>
      <w:r>
        <w:rPr>
          <w:rFonts w:hint="eastAsia"/>
          <w:color w:val="000000"/>
          <w:sz w:val="28"/>
          <w:szCs w:val="28"/>
          <w:lang w:eastAsia="zh-CN"/>
        </w:rPr>
        <w:t>：</w:t>
      </w:r>
      <w:r>
        <w:rPr>
          <w:rFonts w:hint="eastAsia"/>
          <w:color w:val="000000"/>
          <w:sz w:val="28"/>
          <w:szCs w:val="28"/>
          <w:lang w:val="en-US" w:eastAsia="zh-CN"/>
        </w:rPr>
        <w:t>中央和国家机关国内</w:t>
      </w:r>
      <w:r>
        <w:rPr>
          <w:rFonts w:hint="eastAsia"/>
          <w:color w:val="000000"/>
          <w:sz w:val="28"/>
          <w:szCs w:val="28"/>
          <w:lang w:eastAsia="zh-CN"/>
        </w:rPr>
        <w:t>差旅住宿费标准调整表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color w:val="000000"/>
          <w:sz w:val="28"/>
          <w:szCs w:val="28"/>
          <w:lang w:val="en-US" w:eastAsia="zh-CN"/>
        </w:rPr>
      </w:pPr>
      <w:r>
        <w:rPr>
          <w:rFonts w:hint="eastAsia"/>
          <w:color w:val="000000"/>
          <w:sz w:val="28"/>
          <w:szCs w:val="28"/>
          <w:lang w:val="en-US" w:eastAsia="zh-CN"/>
        </w:rPr>
        <w:t xml:space="preserve">   附件2：省内</w:t>
      </w:r>
      <w:r>
        <w:rPr>
          <w:rFonts w:hint="eastAsia"/>
          <w:color w:val="000000"/>
          <w:sz w:val="28"/>
          <w:szCs w:val="28"/>
          <w:lang w:eastAsia="zh-CN"/>
        </w:rPr>
        <w:t>差旅住宿费标准调整表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eastAsia"/>
          <w:color w:val="000000"/>
          <w:sz w:val="28"/>
          <w:szCs w:val="28"/>
          <w:lang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right"/>
        <w:textAlignment w:val="auto"/>
        <w:outlineLvl w:val="9"/>
        <w:rPr>
          <w:rFonts w:hint="eastAsia"/>
          <w:color w:val="000000"/>
          <w:sz w:val="28"/>
          <w:szCs w:val="28"/>
          <w:lang w:eastAsia="zh-CN"/>
        </w:rPr>
      </w:pPr>
      <w:r>
        <w:rPr>
          <w:rFonts w:hint="eastAsia"/>
          <w:color w:val="000000"/>
          <w:sz w:val="28"/>
          <w:szCs w:val="28"/>
          <w:lang w:eastAsia="zh-CN"/>
        </w:rPr>
        <w:t>华南师范大学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right"/>
        <w:textAlignment w:val="auto"/>
        <w:outlineLvl w:val="9"/>
        <w:rPr>
          <w:rFonts w:hint="eastAsia"/>
          <w:color w:val="000000"/>
          <w:sz w:val="28"/>
          <w:szCs w:val="28"/>
          <w:lang w:val="en-US" w:eastAsia="zh-CN"/>
        </w:rPr>
      </w:pPr>
      <w:r>
        <w:rPr>
          <w:rFonts w:hint="eastAsia"/>
          <w:color w:val="000000"/>
          <w:sz w:val="28"/>
          <w:szCs w:val="28"/>
          <w:lang w:val="en-US" w:eastAsia="zh-CN"/>
        </w:rPr>
        <w:t>2016年5月7日</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sz w:val="28"/>
          <w:szCs w:val="28"/>
        </w:rPr>
      </w:pP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eastAsiaTheme="minorEastAsia"/>
          <w:sz w:val="28"/>
          <w:szCs w:val="28"/>
          <w:lang w:eastAsia="zh-CN"/>
        </w:rPr>
      </w:pPr>
      <w:r>
        <w:rPr>
          <w:rFonts w:hint="eastAsia"/>
          <w:sz w:val="28"/>
          <w:szCs w:val="28"/>
          <w:lang w:eastAsia="zh-CN"/>
        </w:rPr>
        <w:t>附件</w:t>
      </w:r>
      <w:r>
        <w:rPr>
          <w:rFonts w:hint="eastAsia"/>
          <w:sz w:val="28"/>
          <w:szCs w:val="28"/>
          <w:lang w:val="en-US" w:eastAsia="zh-CN"/>
        </w:rPr>
        <w:t>1：</w:t>
      </w:r>
    </w:p>
    <w:tbl>
      <w:tblPr>
        <w:tblStyle w:val="6"/>
        <w:tblW w:w="80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14"/>
        <w:gridCol w:w="1688"/>
        <w:gridCol w:w="953"/>
        <w:gridCol w:w="863"/>
        <w:gridCol w:w="12"/>
        <w:gridCol w:w="500"/>
        <w:gridCol w:w="688"/>
        <w:gridCol w:w="837"/>
        <w:gridCol w:w="782"/>
        <w:gridCol w:w="81"/>
        <w:gridCol w:w="675"/>
        <w:gridCol w:w="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8093" w:type="dxa"/>
            <w:gridSpan w:val="12"/>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fldChar w:fldCharType="begin"/>
            </w:r>
            <w:r>
              <w:rPr>
                <w:rFonts w:hint="eastAsia" w:ascii="华文中宋" w:hAnsi="华文中宋" w:eastAsia="华文中宋" w:cs="华文中宋"/>
                <w:i w:val="0"/>
                <w:color w:val="000000"/>
                <w:kern w:val="0"/>
                <w:sz w:val="32"/>
                <w:szCs w:val="32"/>
                <w:u w:val="none"/>
                <w:lang w:val="en-US" w:eastAsia="zh-CN" w:bidi="ar"/>
              </w:rPr>
              <w:instrText xml:space="preserve"> HYPERLINK "http://www.chinaacc.com/upload/html/2015/10/20/hu2b07cdb6223349658ac8f0eec12fcdb1.xls" \t "http://www.chinaacc.com/zyczfg/_blank" </w:instrText>
            </w:r>
            <w:r>
              <w:rPr>
                <w:rFonts w:hint="eastAsia" w:ascii="华文中宋" w:hAnsi="华文中宋" w:eastAsia="华文中宋" w:cs="华文中宋"/>
                <w:i w:val="0"/>
                <w:color w:val="000000"/>
                <w:kern w:val="0"/>
                <w:sz w:val="32"/>
                <w:szCs w:val="32"/>
                <w:u w:val="none"/>
                <w:lang w:val="en-US" w:eastAsia="zh-CN" w:bidi="ar"/>
              </w:rPr>
              <w:fldChar w:fldCharType="separate"/>
            </w:r>
            <w:r>
              <w:rPr>
                <w:rFonts w:hint="eastAsia" w:ascii="华文中宋" w:hAnsi="华文中宋" w:eastAsia="华文中宋" w:cs="华文中宋"/>
                <w:i w:val="0"/>
                <w:color w:val="000000"/>
                <w:kern w:val="0"/>
                <w:sz w:val="32"/>
                <w:szCs w:val="32"/>
                <w:u w:val="none"/>
                <w:lang w:val="en-US" w:eastAsia="zh-CN" w:bidi="ar"/>
              </w:rPr>
              <w:t>中央和国家机关国内差旅住宿费标准调整表</w:t>
            </w:r>
            <w:r>
              <w:rPr>
                <w:rFonts w:hint="eastAsia" w:ascii="华文中宋" w:hAnsi="华文中宋" w:eastAsia="华文中宋" w:cs="华文中宋"/>
                <w:i w:val="0"/>
                <w:color w:val="000000"/>
                <w:kern w:val="0"/>
                <w:sz w:val="32"/>
                <w:szCs w:val="3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1" w:hRule="atLeast"/>
        </w:trPr>
        <w:tc>
          <w:tcPr>
            <w:tcW w:w="414" w:type="dxa"/>
            <w:shd w:val="clear" w:color="auto" w:fill="auto"/>
            <w:vAlign w:val="bottom"/>
          </w:tcPr>
          <w:p>
            <w:pPr>
              <w:rPr>
                <w:rFonts w:hint="eastAsia" w:ascii="宋体" w:hAnsi="宋体" w:eastAsia="宋体" w:cs="宋体"/>
                <w:i w:val="0"/>
                <w:color w:val="000000"/>
                <w:sz w:val="22"/>
                <w:szCs w:val="22"/>
                <w:u w:val="none"/>
              </w:rPr>
            </w:pPr>
          </w:p>
        </w:tc>
        <w:tc>
          <w:tcPr>
            <w:tcW w:w="1688" w:type="dxa"/>
            <w:tcBorders>
              <w:bottom w:val="single" w:color="000000" w:sz="12" w:space="0"/>
            </w:tcBorders>
            <w:shd w:val="clear" w:color="auto" w:fill="FFFFFF"/>
            <w:vAlign w:val="bottom"/>
          </w:tcPr>
          <w:p>
            <w:pPr>
              <w:jc w:val="center"/>
              <w:rPr>
                <w:rFonts w:hint="eastAsia" w:ascii="宋体" w:hAnsi="宋体" w:eastAsia="宋体" w:cs="宋体"/>
                <w:i w:val="0"/>
                <w:color w:val="000000"/>
                <w:sz w:val="22"/>
                <w:szCs w:val="22"/>
                <w:u w:val="none"/>
              </w:rPr>
            </w:pPr>
          </w:p>
        </w:tc>
        <w:tc>
          <w:tcPr>
            <w:tcW w:w="4635" w:type="dxa"/>
            <w:gridSpan w:val="7"/>
            <w:shd w:val="clear" w:color="auto" w:fill="FFFFFF"/>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单位:元/人.天</w:t>
            </w:r>
          </w:p>
        </w:tc>
        <w:tc>
          <w:tcPr>
            <w:tcW w:w="1356" w:type="dxa"/>
            <w:gridSpan w:val="3"/>
            <w:shd w:val="clear" w:color="auto" w:fill="auto"/>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414" w:type="dxa"/>
            <w:vMerge w:val="restart"/>
            <w:tcBorders>
              <w:top w:val="single" w:color="000000" w:sz="12" w:space="0"/>
              <w:left w:val="single" w:color="000000" w:sz="12"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688" w:type="dxa"/>
            <w:vMerge w:val="restart"/>
            <w:tcBorders>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地区</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(城市)</w:t>
            </w:r>
          </w:p>
        </w:tc>
        <w:tc>
          <w:tcPr>
            <w:tcW w:w="2328" w:type="dxa"/>
            <w:gridSpan w:val="4"/>
            <w:vMerge w:val="restart"/>
            <w:tcBorders>
              <w:top w:val="single" w:color="000000" w:sz="12"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住宿费标准</w:t>
            </w:r>
          </w:p>
        </w:tc>
        <w:tc>
          <w:tcPr>
            <w:tcW w:w="3663" w:type="dxa"/>
            <w:gridSpan w:val="6"/>
            <w:tcBorders>
              <w:top w:val="single" w:color="000000" w:sz="12"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淡旺季浮动标准建议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14" w:type="dxa"/>
            <w:vMerge w:val="continue"/>
            <w:tcBorders>
              <w:top w:val="single" w:color="000000" w:sz="12" w:space="0"/>
              <w:left w:val="single" w:color="000000" w:sz="12"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b/>
                <w:i w:val="0"/>
                <w:color w:val="000000"/>
                <w:sz w:val="20"/>
                <w:szCs w:val="20"/>
                <w:u w:val="none"/>
              </w:rPr>
            </w:pPr>
          </w:p>
        </w:tc>
        <w:tc>
          <w:tcPr>
            <w:tcW w:w="1688" w:type="dxa"/>
            <w:vMerge w:val="continue"/>
            <w:tcBorders>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2328" w:type="dxa"/>
            <w:gridSpan w:val="4"/>
            <w:vMerge w:val="continue"/>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旺季期间</w:t>
            </w:r>
          </w:p>
        </w:tc>
        <w:tc>
          <w:tcPr>
            <w:tcW w:w="237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旺季上浮价</w:t>
            </w: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上浮比例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vMerge w:val="continue"/>
            <w:tcBorders>
              <w:top w:val="single" w:color="000000" w:sz="12" w:space="0"/>
              <w:left w:val="single" w:color="000000" w:sz="12"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b/>
                <w:i w:val="0"/>
                <w:color w:val="000000"/>
                <w:sz w:val="20"/>
                <w:szCs w:val="20"/>
                <w:u w:val="none"/>
              </w:rPr>
            </w:pPr>
          </w:p>
        </w:tc>
        <w:tc>
          <w:tcPr>
            <w:tcW w:w="1688" w:type="dxa"/>
            <w:vMerge w:val="continue"/>
            <w:tcBorders>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953"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highlight w:val="none"/>
                <w:u w:val="none"/>
                <w:lang w:val="en-US" w:eastAsia="zh-CN" w:bidi="ar"/>
              </w:rPr>
              <w:t>管理一、二级岗位人员、专业技术一级岗位人员</w:t>
            </w:r>
          </w:p>
        </w:tc>
        <w:tc>
          <w:tcPr>
            <w:tcW w:w="8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管理三、四级、专业技术二至四级岗位人员</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其他人员</w:t>
            </w: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highlight w:val="none"/>
                <w:u w:val="none"/>
                <w:lang w:val="en-US" w:eastAsia="zh-CN" w:bidi="ar"/>
              </w:rPr>
              <w:t>理一、二级岗位人员、专业技术一级岗位人员</w:t>
            </w: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管理三、四级、专业技术二至四级岗位人员</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其他人员</w:t>
            </w: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68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北京市</w:t>
            </w:r>
          </w:p>
        </w:tc>
        <w:tc>
          <w:tcPr>
            <w:tcW w:w="953"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1100</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w:t>
            </w:r>
          </w:p>
        </w:tc>
        <w:tc>
          <w:tcPr>
            <w:tcW w:w="5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8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w:t>
            </w:r>
          </w:p>
        </w:tc>
        <w:tc>
          <w:tcPr>
            <w:tcW w:w="953"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 </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w:t>
            </w:r>
          </w:p>
        </w:tc>
        <w:tc>
          <w:tcPr>
            <w:tcW w:w="5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8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河北省（石家庄）</w:t>
            </w:r>
          </w:p>
        </w:tc>
        <w:tc>
          <w:tcPr>
            <w:tcW w:w="953"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 </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w:t>
            </w:r>
          </w:p>
        </w:tc>
        <w:tc>
          <w:tcPr>
            <w:tcW w:w="5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68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山西省（太原）</w:t>
            </w:r>
          </w:p>
        </w:tc>
        <w:tc>
          <w:tcPr>
            <w:tcW w:w="953"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 </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w:t>
            </w:r>
          </w:p>
        </w:tc>
        <w:tc>
          <w:tcPr>
            <w:tcW w:w="5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8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内蒙古（呼和浩特）</w:t>
            </w:r>
          </w:p>
        </w:tc>
        <w:tc>
          <w:tcPr>
            <w:tcW w:w="953"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 </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w:t>
            </w:r>
          </w:p>
        </w:tc>
        <w:tc>
          <w:tcPr>
            <w:tcW w:w="5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68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辽宁省（沈阳）</w:t>
            </w:r>
          </w:p>
        </w:tc>
        <w:tc>
          <w:tcPr>
            <w:tcW w:w="953"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 </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w:t>
            </w:r>
          </w:p>
        </w:tc>
        <w:tc>
          <w:tcPr>
            <w:tcW w:w="5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68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大连市</w:t>
            </w:r>
          </w:p>
        </w:tc>
        <w:tc>
          <w:tcPr>
            <w:tcW w:w="953"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 </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490</w:t>
            </w:r>
          </w:p>
        </w:tc>
        <w:tc>
          <w:tcPr>
            <w:tcW w:w="5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7-9月</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960</w:t>
            </w: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w:t>
            </w: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68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吉林省（长春）</w:t>
            </w:r>
          </w:p>
        </w:tc>
        <w:tc>
          <w:tcPr>
            <w:tcW w:w="953"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 </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w:t>
            </w:r>
          </w:p>
        </w:tc>
        <w:tc>
          <w:tcPr>
            <w:tcW w:w="5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68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黑龙江省（哈尔滨）</w:t>
            </w:r>
          </w:p>
        </w:tc>
        <w:tc>
          <w:tcPr>
            <w:tcW w:w="953"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 </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w:t>
            </w:r>
          </w:p>
        </w:tc>
        <w:tc>
          <w:tcPr>
            <w:tcW w:w="5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7-9月</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960</w:t>
            </w: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w:t>
            </w: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68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上海市</w:t>
            </w:r>
          </w:p>
        </w:tc>
        <w:tc>
          <w:tcPr>
            <w:tcW w:w="953"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1100</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5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68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江苏省（南京）</w:t>
            </w:r>
          </w:p>
        </w:tc>
        <w:tc>
          <w:tcPr>
            <w:tcW w:w="953"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490</w:t>
            </w:r>
          </w:p>
        </w:tc>
        <w:tc>
          <w:tcPr>
            <w:tcW w:w="5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68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浙江省（杭州）</w:t>
            </w:r>
          </w:p>
        </w:tc>
        <w:tc>
          <w:tcPr>
            <w:tcW w:w="953"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5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68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宁波市</w:t>
            </w:r>
          </w:p>
        </w:tc>
        <w:tc>
          <w:tcPr>
            <w:tcW w:w="953"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 </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w:t>
            </w:r>
          </w:p>
        </w:tc>
        <w:tc>
          <w:tcPr>
            <w:tcW w:w="5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68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安徽省（合肥）</w:t>
            </w:r>
          </w:p>
        </w:tc>
        <w:tc>
          <w:tcPr>
            <w:tcW w:w="953"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 </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w:t>
            </w:r>
          </w:p>
        </w:tc>
        <w:tc>
          <w:tcPr>
            <w:tcW w:w="5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68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福建省（福州）</w:t>
            </w:r>
          </w:p>
        </w:tc>
        <w:tc>
          <w:tcPr>
            <w:tcW w:w="953"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w:t>
            </w:r>
          </w:p>
        </w:tc>
        <w:tc>
          <w:tcPr>
            <w:tcW w:w="5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68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厦门市</w:t>
            </w:r>
          </w:p>
        </w:tc>
        <w:tc>
          <w:tcPr>
            <w:tcW w:w="953"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900 </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5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68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江西省（南昌）</w:t>
            </w:r>
          </w:p>
        </w:tc>
        <w:tc>
          <w:tcPr>
            <w:tcW w:w="953"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 </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w:t>
            </w:r>
          </w:p>
        </w:tc>
        <w:tc>
          <w:tcPr>
            <w:tcW w:w="5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68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山东省（济南）</w:t>
            </w:r>
          </w:p>
        </w:tc>
        <w:tc>
          <w:tcPr>
            <w:tcW w:w="953"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 </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w:t>
            </w:r>
          </w:p>
        </w:tc>
        <w:tc>
          <w:tcPr>
            <w:tcW w:w="5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68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青岛市</w:t>
            </w:r>
          </w:p>
        </w:tc>
        <w:tc>
          <w:tcPr>
            <w:tcW w:w="953"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 </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490</w:t>
            </w:r>
          </w:p>
        </w:tc>
        <w:tc>
          <w:tcPr>
            <w:tcW w:w="5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7-9月</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960</w:t>
            </w: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w:t>
            </w: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68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河南省（郑州）</w:t>
            </w:r>
          </w:p>
        </w:tc>
        <w:tc>
          <w:tcPr>
            <w:tcW w:w="953"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w:t>
            </w:r>
          </w:p>
        </w:tc>
        <w:tc>
          <w:tcPr>
            <w:tcW w:w="5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68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湖北省（武汉）</w:t>
            </w:r>
          </w:p>
        </w:tc>
        <w:tc>
          <w:tcPr>
            <w:tcW w:w="953"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 </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w:t>
            </w:r>
          </w:p>
        </w:tc>
        <w:tc>
          <w:tcPr>
            <w:tcW w:w="5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68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湖南省（长沙）</w:t>
            </w:r>
          </w:p>
        </w:tc>
        <w:tc>
          <w:tcPr>
            <w:tcW w:w="953"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 </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w:t>
            </w:r>
          </w:p>
        </w:tc>
        <w:tc>
          <w:tcPr>
            <w:tcW w:w="5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68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广东省（广州）</w:t>
            </w:r>
          </w:p>
        </w:tc>
        <w:tc>
          <w:tcPr>
            <w:tcW w:w="953"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w:t>
            </w:r>
          </w:p>
        </w:tc>
        <w:tc>
          <w:tcPr>
            <w:tcW w:w="5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68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w:t>
            </w:r>
          </w:p>
        </w:tc>
        <w:tc>
          <w:tcPr>
            <w:tcW w:w="953"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w:t>
            </w:r>
          </w:p>
        </w:tc>
        <w:tc>
          <w:tcPr>
            <w:tcW w:w="5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68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　西（南宁）</w:t>
            </w:r>
          </w:p>
        </w:tc>
        <w:tc>
          <w:tcPr>
            <w:tcW w:w="953"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 </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w:t>
            </w:r>
          </w:p>
        </w:tc>
        <w:tc>
          <w:tcPr>
            <w:tcW w:w="5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68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海南省(海口）</w:t>
            </w:r>
          </w:p>
        </w:tc>
        <w:tc>
          <w:tcPr>
            <w:tcW w:w="953"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 </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5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11-2月</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1040</w:t>
            </w: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w:t>
            </w: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68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重庆市</w:t>
            </w:r>
          </w:p>
        </w:tc>
        <w:tc>
          <w:tcPr>
            <w:tcW w:w="953"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 </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w:t>
            </w:r>
          </w:p>
        </w:tc>
        <w:tc>
          <w:tcPr>
            <w:tcW w:w="5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68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四川省（成都）</w:t>
            </w:r>
          </w:p>
        </w:tc>
        <w:tc>
          <w:tcPr>
            <w:tcW w:w="953"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w:t>
            </w:r>
          </w:p>
        </w:tc>
        <w:tc>
          <w:tcPr>
            <w:tcW w:w="5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68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贵州省（贵阳）</w:t>
            </w:r>
          </w:p>
        </w:tc>
        <w:tc>
          <w:tcPr>
            <w:tcW w:w="953"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 </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w:t>
            </w:r>
          </w:p>
        </w:tc>
        <w:tc>
          <w:tcPr>
            <w:tcW w:w="5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68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云南省（昆明）</w:t>
            </w:r>
          </w:p>
        </w:tc>
        <w:tc>
          <w:tcPr>
            <w:tcW w:w="953"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w:t>
            </w:r>
          </w:p>
        </w:tc>
        <w:tc>
          <w:tcPr>
            <w:tcW w:w="5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68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　藏（拉萨）</w:t>
            </w:r>
          </w:p>
        </w:tc>
        <w:tc>
          <w:tcPr>
            <w:tcW w:w="953"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 </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5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6-9月</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w:t>
            </w: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530</w:t>
            </w: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68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陕西省（西安）</w:t>
            </w:r>
          </w:p>
        </w:tc>
        <w:tc>
          <w:tcPr>
            <w:tcW w:w="953"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 </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w:t>
            </w:r>
          </w:p>
        </w:tc>
        <w:tc>
          <w:tcPr>
            <w:tcW w:w="5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68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甘肃省（兰州）</w:t>
            </w:r>
          </w:p>
        </w:tc>
        <w:tc>
          <w:tcPr>
            <w:tcW w:w="953"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 </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w:t>
            </w:r>
          </w:p>
        </w:tc>
        <w:tc>
          <w:tcPr>
            <w:tcW w:w="5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68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青海省（西宁）</w:t>
            </w:r>
          </w:p>
        </w:tc>
        <w:tc>
          <w:tcPr>
            <w:tcW w:w="953"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 </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5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6-9月</w:t>
            </w: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w:t>
            </w: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530</w:t>
            </w: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68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　夏（银川）</w:t>
            </w:r>
          </w:p>
        </w:tc>
        <w:tc>
          <w:tcPr>
            <w:tcW w:w="953"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 </w:t>
            </w:r>
          </w:p>
        </w:tc>
        <w:tc>
          <w:tcPr>
            <w:tcW w:w="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w:t>
            </w:r>
          </w:p>
        </w:tc>
        <w:tc>
          <w:tcPr>
            <w:tcW w:w="5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12"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688" w:type="dxa"/>
            <w:tcBorders>
              <w:top w:val="single" w:color="000000" w:sz="4" w:space="0"/>
              <w:left w:val="single" w:color="000000" w:sz="4" w:space="0"/>
              <w:bottom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　疆（乌鲁木齐）</w:t>
            </w:r>
          </w:p>
        </w:tc>
        <w:tc>
          <w:tcPr>
            <w:tcW w:w="953" w:type="dxa"/>
            <w:tcBorders>
              <w:top w:val="single" w:color="000000" w:sz="4" w:space="0"/>
              <w:left w:val="single" w:color="000000" w:sz="12" w:space="0"/>
              <w:bottom w:val="single" w:color="000000" w:sz="12"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 </w:t>
            </w:r>
          </w:p>
        </w:tc>
        <w:tc>
          <w:tcPr>
            <w:tcW w:w="863" w:type="dxa"/>
            <w:tcBorders>
              <w:top w:val="single" w:color="000000" w:sz="4" w:space="0"/>
              <w:left w:val="single" w:color="000000" w:sz="4" w:space="0"/>
              <w:bottom w:val="single" w:color="000000" w:sz="12"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w:t>
            </w:r>
          </w:p>
        </w:tc>
        <w:tc>
          <w:tcPr>
            <w:tcW w:w="512" w:type="dxa"/>
            <w:gridSpan w:val="2"/>
            <w:tcBorders>
              <w:top w:val="single" w:color="000000" w:sz="4" w:space="0"/>
              <w:left w:val="single" w:color="000000" w:sz="4" w:space="0"/>
              <w:bottom w:val="single" w:color="000000" w:sz="12"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688" w:type="dxa"/>
            <w:tcBorders>
              <w:top w:val="single" w:color="000000" w:sz="4" w:space="0"/>
              <w:left w:val="single" w:color="000000" w:sz="4" w:space="0"/>
              <w:bottom w:val="single" w:color="000000" w:sz="12"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12"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63" w:type="dxa"/>
            <w:gridSpan w:val="2"/>
            <w:tcBorders>
              <w:top w:val="single" w:color="000000" w:sz="4" w:space="0"/>
              <w:left w:val="single" w:color="000000" w:sz="4" w:space="0"/>
              <w:bottom w:val="single" w:color="000000" w:sz="12"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12"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0"/>
                <w:szCs w:val="20"/>
                <w:u w:val="none"/>
              </w:rPr>
            </w:pPr>
          </w:p>
        </w:tc>
      </w:tr>
    </w:tbl>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sz w:val="28"/>
          <w:szCs w:val="28"/>
        </w:rPr>
      </w:pP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eastAsia" w:eastAsiaTheme="minorEastAsia"/>
          <w:sz w:val="28"/>
          <w:szCs w:val="28"/>
          <w:lang w:eastAsia="zh-CN"/>
        </w:rPr>
      </w:pPr>
      <w:r>
        <w:rPr>
          <w:rFonts w:hint="eastAsia"/>
          <w:sz w:val="28"/>
          <w:szCs w:val="28"/>
          <w:lang w:eastAsia="zh-CN"/>
        </w:rPr>
        <w:t>附件</w:t>
      </w:r>
      <w:r>
        <w:rPr>
          <w:rFonts w:hint="eastAsia"/>
          <w:sz w:val="28"/>
          <w:szCs w:val="28"/>
          <w:lang w:val="en-US" w:eastAsia="zh-CN"/>
        </w:rPr>
        <w:t>2：</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trike w:val="0"/>
          <w:dstrike w:val="0"/>
          <w:color w:val="0070C0"/>
          <w:sz w:val="28"/>
          <w:szCs w:val="28"/>
          <w:highlight w:val="none"/>
        </w:rPr>
      </w:pPr>
    </w:p>
    <w:tbl>
      <w:tblPr>
        <w:tblStyle w:val="6"/>
        <w:tblW w:w="78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14"/>
        <w:gridCol w:w="2123"/>
        <w:gridCol w:w="2050"/>
        <w:gridCol w:w="2013"/>
        <w:gridCol w:w="12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1" w:hRule="atLeast"/>
        </w:trPr>
        <w:tc>
          <w:tcPr>
            <w:tcW w:w="41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7411" w:type="dxa"/>
            <w:gridSpan w:val="4"/>
            <w:tcBorders>
              <w:bottom w:val="single" w:color="000000" w:sz="12" w:space="0"/>
            </w:tcBorders>
            <w:shd w:val="clear" w:color="auto" w:fill="FFFFFF"/>
            <w:textDirection w:val="lrTb"/>
            <w:vAlign w:val="center"/>
          </w:tcPr>
          <w:p>
            <w:pPr>
              <w:keepNext w:val="0"/>
              <w:keepLines w:val="0"/>
              <w:widowControl/>
              <w:suppressLineNumbers w:val="0"/>
              <w:jc w:val="center"/>
              <w:textAlignment w:val="center"/>
              <w:rPr>
                <w:rFonts w:hint="eastAsia"/>
                <w:color w:val="000000"/>
                <w:sz w:val="28"/>
                <w:szCs w:val="28"/>
                <w:lang w:eastAsia="zh-CN"/>
              </w:rPr>
            </w:pPr>
            <w:r>
              <w:rPr>
                <w:rFonts w:hint="eastAsia"/>
                <w:color w:val="000000"/>
                <w:sz w:val="28"/>
                <w:szCs w:val="28"/>
                <w:lang w:val="en-US" w:eastAsia="zh-CN"/>
              </w:rPr>
              <w:t>省内</w:t>
            </w:r>
            <w:r>
              <w:rPr>
                <w:rFonts w:hint="eastAsia"/>
                <w:color w:val="000000"/>
                <w:sz w:val="28"/>
                <w:szCs w:val="28"/>
                <w:lang w:eastAsia="zh-CN"/>
              </w:rPr>
              <w:t>差旅住宿费标准调整表</w:t>
            </w:r>
          </w:p>
          <w:p>
            <w:pPr>
              <w:keepNext w:val="0"/>
              <w:keepLines w:val="0"/>
              <w:widowControl/>
              <w:suppressLineNumbers w:val="0"/>
              <w:jc w:val="right"/>
              <w:textAlignment w:val="center"/>
              <w:rPr>
                <w:rFonts w:hint="eastAsia"/>
                <w:color w:val="000000"/>
                <w:sz w:val="28"/>
                <w:szCs w:val="28"/>
                <w:lang w:eastAsia="zh-CN"/>
              </w:rPr>
            </w:pPr>
            <w:r>
              <w:rPr>
                <w:rFonts w:hint="eastAsia" w:ascii="宋体" w:hAnsi="宋体" w:eastAsia="宋体" w:cs="宋体"/>
                <w:i w:val="0"/>
                <w:color w:val="000000"/>
                <w:kern w:val="0"/>
                <w:sz w:val="20"/>
                <w:szCs w:val="20"/>
                <w:u w:val="none"/>
                <w:lang w:val="en-US" w:eastAsia="zh-CN" w:bidi="ar"/>
              </w:rPr>
              <w:t>单位:元/人.天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414" w:type="dxa"/>
            <w:vMerge w:val="restart"/>
            <w:tcBorders>
              <w:top w:val="single" w:color="000000" w:sz="12" w:space="0"/>
              <w:left w:val="single" w:color="000000" w:sz="12"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123" w:type="dxa"/>
            <w:vMerge w:val="restart"/>
            <w:tcBorders>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城市</w:t>
            </w:r>
          </w:p>
        </w:tc>
        <w:tc>
          <w:tcPr>
            <w:tcW w:w="5288" w:type="dxa"/>
            <w:gridSpan w:val="3"/>
            <w:vMerge w:val="restart"/>
            <w:tcBorders>
              <w:top w:val="single" w:color="000000" w:sz="12"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住宿费限额标准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14" w:type="dxa"/>
            <w:vMerge w:val="continue"/>
            <w:tcBorders>
              <w:top w:val="single" w:color="000000" w:sz="12" w:space="0"/>
              <w:left w:val="single" w:color="000000" w:sz="12"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b/>
                <w:i w:val="0"/>
                <w:color w:val="000000"/>
                <w:sz w:val="20"/>
                <w:szCs w:val="20"/>
                <w:u w:val="none"/>
              </w:rPr>
            </w:pPr>
          </w:p>
        </w:tc>
        <w:tc>
          <w:tcPr>
            <w:tcW w:w="2123" w:type="dxa"/>
            <w:vMerge w:val="continue"/>
            <w:tcBorders>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5288" w:type="dxa"/>
            <w:gridSpan w:val="3"/>
            <w:vMerge w:val="continue"/>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vMerge w:val="continue"/>
            <w:tcBorders>
              <w:top w:val="single" w:color="000000" w:sz="12" w:space="0"/>
              <w:left w:val="single" w:color="000000" w:sz="12"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b/>
                <w:i w:val="0"/>
                <w:color w:val="000000"/>
                <w:sz w:val="20"/>
                <w:szCs w:val="20"/>
                <w:u w:val="none"/>
              </w:rPr>
            </w:pPr>
          </w:p>
        </w:tc>
        <w:tc>
          <w:tcPr>
            <w:tcW w:w="2123" w:type="dxa"/>
            <w:vMerge w:val="continue"/>
            <w:tcBorders>
              <w:left w:val="single" w:color="000000" w:sz="4" w:space="0"/>
              <w:bottom w:val="single" w:color="000000" w:sz="4" w:space="0"/>
              <w:right w:val="single" w:color="000000" w:sz="12"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205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highlight w:val="none"/>
                <w:u w:val="none"/>
                <w:lang w:val="en-US" w:eastAsia="zh-CN" w:bidi="ar"/>
              </w:rPr>
              <w:t>管理一、二级岗位人员、专业技术一级岗位人员</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管理三、四级、专业技术二至四级岗位人员</w:t>
            </w: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123"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深圳、珠海、佛山、东莞、中山、江门等7个市及所辖县（市、区）</w:t>
            </w:r>
          </w:p>
        </w:tc>
        <w:tc>
          <w:tcPr>
            <w:tcW w:w="205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w:t>
            </w: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123"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汕头、韶关、河源、梅州、惠州、汕尾、阳江、湛江、茂名、肇庆、清远、潮州、揭阳、云浮等14个市所辖区</w:t>
            </w:r>
          </w:p>
        </w:tc>
        <w:tc>
          <w:tcPr>
            <w:tcW w:w="205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850 </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530</w:t>
            </w: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123"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上述14市所辖县（市）</w:t>
            </w:r>
          </w:p>
        </w:tc>
        <w:tc>
          <w:tcPr>
            <w:tcW w:w="2050"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850 </w:t>
            </w:r>
          </w:p>
        </w:tc>
        <w:tc>
          <w:tcPr>
            <w:tcW w:w="2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strike w:val="0"/>
          <w:dstrike w:val="0"/>
          <w:color w:val="0070C0"/>
          <w:sz w:val="28"/>
          <w:szCs w:val="28"/>
          <w:highlight w:val="none"/>
        </w:rPr>
      </w:pP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210EFD"/>
    <w:rsid w:val="00B33EF9"/>
    <w:rsid w:val="00CB05C0"/>
    <w:rsid w:val="0B820B9B"/>
    <w:rsid w:val="0CA81BA6"/>
    <w:rsid w:val="1236757E"/>
    <w:rsid w:val="16422C39"/>
    <w:rsid w:val="1FAB45FD"/>
    <w:rsid w:val="1FB43948"/>
    <w:rsid w:val="25955960"/>
    <w:rsid w:val="26535C52"/>
    <w:rsid w:val="29E95353"/>
    <w:rsid w:val="2B9A4CBC"/>
    <w:rsid w:val="2BA73848"/>
    <w:rsid w:val="2D557672"/>
    <w:rsid w:val="2E1D1255"/>
    <w:rsid w:val="306E441D"/>
    <w:rsid w:val="31341DE8"/>
    <w:rsid w:val="31545082"/>
    <w:rsid w:val="340C6B2D"/>
    <w:rsid w:val="37F60124"/>
    <w:rsid w:val="38210EFD"/>
    <w:rsid w:val="392D4F62"/>
    <w:rsid w:val="39563C31"/>
    <w:rsid w:val="3D7A25FF"/>
    <w:rsid w:val="46333176"/>
    <w:rsid w:val="46CC658F"/>
    <w:rsid w:val="4AAE4768"/>
    <w:rsid w:val="4BB471B6"/>
    <w:rsid w:val="52011A93"/>
    <w:rsid w:val="52B66E45"/>
    <w:rsid w:val="550C3A89"/>
    <w:rsid w:val="561D58F1"/>
    <w:rsid w:val="5B504AD4"/>
    <w:rsid w:val="5C2D40FD"/>
    <w:rsid w:val="5D3308A9"/>
    <w:rsid w:val="5F6A2AD4"/>
    <w:rsid w:val="60A93438"/>
    <w:rsid w:val="627628CA"/>
    <w:rsid w:val="62F43D06"/>
    <w:rsid w:val="63063470"/>
    <w:rsid w:val="64A615D1"/>
    <w:rsid w:val="65A773A8"/>
    <w:rsid w:val="6A742BC5"/>
    <w:rsid w:val="6D7A568E"/>
    <w:rsid w:val="6F495296"/>
    <w:rsid w:val="6F9D206A"/>
    <w:rsid w:val="70A37881"/>
    <w:rsid w:val="7366050F"/>
    <w:rsid w:val="7C203FAD"/>
    <w:rsid w:val="7FFD181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2016-04-29T06:08:00Z</dcterms:created>
  <dc:creator>hc</dc:creator>
  <cp:lastModifiedBy>hc</cp:lastModifiedBy>
  <cp:lastPrinted>2016-04-30T01:10:00Z</cp:lastPrinted>
  <dcterms:modified xsi:type="dcterms:W3CDTF">2016-05-06T08:53:48Z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