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CF460">
      <w:pPr>
        <w:spacing w:before="480" w:after="480" w:line="288" w:lineRule="auto"/>
        <w:rPr>
          <w:rFonts w:hint="default" w:ascii="Arial" w:hAnsi="Arial" w:eastAsia="等线" w:cs="Arial"/>
          <w:b/>
          <w:kern w:val="2"/>
          <w:sz w:val="36"/>
          <w:szCs w:val="36"/>
          <w:lang w:val="en-US" w:eastAsia="zh-CN"/>
        </w:rPr>
      </w:pPr>
      <w:r>
        <w:rPr>
          <w:rFonts w:hint="eastAsia" w:ascii="Arial" w:hAnsi="Arial" w:eastAsia="等线" w:cs="Arial"/>
          <w:b/>
          <w:kern w:val="2"/>
          <w:sz w:val="36"/>
          <w:szCs w:val="36"/>
        </w:rPr>
        <w:t>湾区联动，双创共进|</w:t>
      </w:r>
      <w:r>
        <w:rPr>
          <w:rFonts w:hint="eastAsia" w:ascii="Arial" w:hAnsi="Arial" w:eastAsia="等线" w:cs="Arial"/>
          <w:b/>
          <w:kern w:val="2"/>
          <w:sz w:val="36"/>
          <w:szCs w:val="36"/>
          <w:lang w:val="en-US" w:eastAsia="zh-CN"/>
        </w:rPr>
        <w:t>我院</w:t>
      </w:r>
      <w:r>
        <w:rPr>
          <w:rFonts w:hint="eastAsia" w:ascii="Arial" w:hAnsi="Arial" w:eastAsia="等线" w:cs="Arial"/>
          <w:b/>
          <w:kern w:val="2"/>
          <w:sz w:val="36"/>
          <w:szCs w:val="36"/>
        </w:rPr>
        <w:t>“飞天物联”项目</w:t>
      </w:r>
      <w:r>
        <w:rPr>
          <w:rFonts w:hint="eastAsia" w:ascii="Arial" w:hAnsi="Arial" w:eastAsia="等线" w:cs="Arial"/>
          <w:b/>
          <w:kern w:val="2"/>
          <w:sz w:val="36"/>
          <w:szCs w:val="36"/>
          <w:lang w:val="en-US" w:eastAsia="zh-CN"/>
        </w:rPr>
        <w:t>亮相</w:t>
      </w:r>
      <w:r>
        <w:rPr>
          <w:rFonts w:hint="eastAsia" w:ascii="Arial" w:hAnsi="Arial" w:eastAsia="等线" w:cs="Arial"/>
          <w:b/>
          <w:kern w:val="2"/>
          <w:sz w:val="36"/>
          <w:szCs w:val="36"/>
        </w:rPr>
        <w:t>华师</w:t>
      </w:r>
      <w:r>
        <w:rPr>
          <w:rFonts w:hint="eastAsia" w:ascii="Arial" w:hAnsi="Arial" w:eastAsia="等线" w:cs="Arial"/>
          <w:b/>
          <w:kern w:val="2"/>
          <w:sz w:val="36"/>
          <w:szCs w:val="36"/>
          <w:lang w:val="en-US" w:eastAsia="zh-CN"/>
        </w:rPr>
        <w:t>与</w:t>
      </w:r>
      <w:r>
        <w:rPr>
          <w:rFonts w:hint="eastAsia" w:ascii="Arial" w:hAnsi="Arial" w:eastAsia="等线" w:cs="Arial"/>
          <w:b/>
          <w:kern w:val="2"/>
          <w:sz w:val="36"/>
          <w:szCs w:val="36"/>
        </w:rPr>
        <w:t>港教大</w:t>
      </w:r>
      <w:r>
        <w:rPr>
          <w:rFonts w:hint="eastAsia" w:ascii="Arial" w:hAnsi="Arial" w:eastAsia="等线" w:cs="Arial"/>
          <w:b/>
          <w:kern w:val="2"/>
          <w:sz w:val="36"/>
          <w:szCs w:val="36"/>
          <w:lang w:val="en-US" w:eastAsia="zh-CN"/>
        </w:rPr>
        <w:t>双创交流活动</w:t>
      </w:r>
    </w:p>
    <w:p w14:paraId="7467EA27">
      <w:pPr>
        <w:spacing w:line="360" w:lineRule="auto"/>
        <w:ind w:firstLine="420" w:firstLineChars="200"/>
        <w:jc w:val="left"/>
        <w:rPr>
          <w:rFonts w:hint="eastAsia" w:ascii="宋体" w:hAnsi="宋体" w:cstheme="minorBidi"/>
          <w:kern w:val="2"/>
          <w:szCs w:val="21"/>
        </w:rPr>
      </w:pPr>
      <w:r>
        <w:rPr>
          <w:rFonts w:hint="eastAsia" w:ascii="宋体" w:hAnsi="宋体" w:cstheme="minorBidi"/>
          <w:kern w:val="2"/>
          <w:szCs w:val="21"/>
        </w:rPr>
        <w:t>2026年4月24日，在粤港澳大湾区（广东）创新创业孵化基地的组织下，香港教育大学师生参访团到访华南师范大学创业学院，开</w:t>
      </w:r>
      <w:bookmarkStart w:id="4" w:name="_GoBack"/>
      <w:bookmarkEnd w:id="4"/>
      <w:r>
        <w:rPr>
          <w:rFonts w:hint="eastAsia" w:ascii="宋体" w:hAnsi="宋体" w:cstheme="minorBidi"/>
          <w:kern w:val="2"/>
          <w:szCs w:val="21"/>
        </w:rPr>
        <w:t>展粤港澳大湾区创新创业教育专题交流。香港教育大学颜林发博士、粤港澳大湾区（广东）创新创业孵化基地严伟初先生、华南师范大学创业学院钟伟森老师共同出席本次交流。国际商学院</w:t>
      </w:r>
      <w:r>
        <w:rPr>
          <w:rFonts w:hint="eastAsia" w:ascii="宋体" w:hAnsi="宋体" w:cstheme="minorBidi"/>
          <w:kern w:val="2"/>
          <w:szCs w:val="21"/>
          <w:lang w:val="en-US" w:eastAsia="zh-CN"/>
        </w:rPr>
        <w:t>学生</w:t>
      </w:r>
      <w:r>
        <w:rPr>
          <w:rFonts w:hint="eastAsia" w:ascii="宋体" w:hAnsi="宋体" w:cstheme="minorBidi"/>
          <w:kern w:val="2"/>
          <w:szCs w:val="21"/>
        </w:rPr>
        <w:t>代表携优秀创新创业成果全程参与。</w:t>
      </w:r>
    </w:p>
    <w:p w14:paraId="518ECDDB">
      <w:pPr>
        <w:pStyle w:val="2"/>
        <w:widowControl/>
        <w:spacing w:before="100" w:afterAutospacing="0" w:line="360" w:lineRule="auto"/>
        <w:jc w:val="center"/>
        <w:rPr>
          <w:b w:val="0"/>
          <w:bCs w:val="0"/>
        </w:rPr>
      </w:pPr>
      <w:bookmarkStart w:id="0" w:name="heading_0"/>
      <w:r>
        <w:rPr>
          <w:b w:val="0"/>
          <w:bCs w:val="0"/>
        </w:rPr>
        <w:drawing>
          <wp:inline distT="0" distB="0" distL="0" distR="0">
            <wp:extent cx="3603625" cy="2402840"/>
            <wp:effectExtent l="0" t="0" r="0" b="0"/>
            <wp:docPr id="181978498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784988" name="图片 6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6680" cy="241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C35C7">
      <w:pPr>
        <w:pStyle w:val="2"/>
        <w:widowControl/>
        <w:spacing w:line="360" w:lineRule="auto"/>
        <w:jc w:val="center"/>
        <w:rPr>
          <w:rFonts w:cstheme="minorBidi"/>
          <w:b w:val="0"/>
          <w:bCs w:val="0"/>
          <w:kern w:val="2"/>
          <w:sz w:val="21"/>
          <w:szCs w:val="21"/>
        </w:rPr>
      </w:pPr>
      <w:r>
        <w:rPr>
          <w:rFonts w:cstheme="minorBidi"/>
          <w:b w:val="0"/>
          <w:bCs w:val="0"/>
          <w:kern w:val="2"/>
          <w:sz w:val="21"/>
          <w:szCs w:val="21"/>
        </w:rPr>
        <w:t>（本次交流大合照）</w:t>
      </w:r>
    </w:p>
    <w:p w14:paraId="21D7E3B9">
      <w:pPr>
        <w:pStyle w:val="2"/>
        <w:widowControl/>
        <w:spacing w:beforeAutospacing="0" w:afterAutospacing="0" w:line="360" w:lineRule="auto"/>
        <w:jc w:val="center"/>
        <w:rPr>
          <w:rFonts w:cstheme="minorBidi"/>
          <w:kern w:val="2"/>
          <w:sz w:val="28"/>
          <w:szCs w:val="28"/>
        </w:rPr>
      </w:pPr>
      <w:bookmarkStart w:id="1" w:name="heading_3"/>
      <w:r>
        <w:rPr>
          <w:rFonts w:cstheme="minorBidi"/>
          <w:kern w:val="2"/>
          <w:sz w:val="28"/>
          <w:szCs w:val="28"/>
        </w:rPr>
        <w:t>聚焦湾区协同，共筑合作桥梁</w:t>
      </w:r>
      <w:bookmarkEnd w:id="1"/>
    </w:p>
    <w:p w14:paraId="6EA1487A">
      <w:pPr>
        <w:spacing w:line="360" w:lineRule="auto"/>
        <w:ind w:firstLine="420" w:firstLineChars="200"/>
        <w:rPr>
          <w:rFonts w:hint="eastAsia" w:ascii="宋体" w:hAnsi="宋体" w:cstheme="minorBidi"/>
          <w:kern w:val="2"/>
          <w:szCs w:val="21"/>
        </w:rPr>
      </w:pPr>
      <w:r>
        <w:rPr>
          <w:rFonts w:hint="eastAsia" w:ascii="宋体" w:hAnsi="宋体" w:cstheme="minorBidi"/>
          <w:kern w:val="2"/>
          <w:szCs w:val="21"/>
        </w:rPr>
        <w:t>交流环节中，双方代表围绕粤港澳大湾区高校双创资源整合、青年项目对接、跨校实践联动等议题展开研讨，共同探讨如何进一步打破校际壁垒、促进资源互通，携手打造更富活力的湾区青年创新创业实践平台，为具有发展潜力的学生双创项目提供更广阔的发展空间与资源支撑。</w:t>
      </w:r>
    </w:p>
    <w:p w14:paraId="41F977F8">
      <w:pPr>
        <w:pStyle w:val="2"/>
        <w:widowControl/>
        <w:spacing w:beforeAutospacing="0" w:afterAutospacing="0" w:line="360" w:lineRule="auto"/>
        <w:jc w:val="center"/>
        <w:rPr>
          <w:rFonts w:cstheme="minorBidi"/>
          <w:kern w:val="2"/>
          <w:sz w:val="28"/>
          <w:szCs w:val="28"/>
        </w:rPr>
      </w:pPr>
      <w:r>
        <w:rPr>
          <w:rFonts w:hint="eastAsia"/>
        </w:rPr>
        <w:drawing>
          <wp:inline distT="0" distB="0" distL="0" distR="0">
            <wp:extent cx="3651250" cy="2433955"/>
            <wp:effectExtent l="0" t="0" r="6350" b="4445"/>
            <wp:docPr id="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3140" cy="243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D7354">
      <w:pPr>
        <w:spacing w:line="360" w:lineRule="auto"/>
        <w:jc w:val="center"/>
        <w:outlineLvl w:val="2"/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交流活动现场</w:t>
      </w:r>
      <w:r>
        <w:rPr>
          <w:rFonts w:hint="eastAsia"/>
        </w:rPr>
        <w:t>）</w:t>
      </w:r>
    </w:p>
    <w:p w14:paraId="5125CCD2"/>
    <w:bookmarkEnd w:id="0"/>
    <w:p w14:paraId="179DD223">
      <w:pPr>
        <w:pStyle w:val="2"/>
        <w:widowControl/>
        <w:spacing w:afterAutospacing="0" w:line="360" w:lineRule="auto"/>
        <w:jc w:val="center"/>
        <w:rPr>
          <w:rFonts w:cstheme="minorBidi"/>
          <w:kern w:val="2"/>
          <w:sz w:val="28"/>
          <w:szCs w:val="28"/>
        </w:rPr>
      </w:pPr>
      <w:bookmarkStart w:id="2" w:name="heading_1"/>
      <w:r>
        <w:rPr>
          <w:rFonts w:cstheme="minorBidi"/>
          <w:kern w:val="2"/>
          <w:sz w:val="28"/>
          <w:szCs w:val="28"/>
        </w:rPr>
        <w:t>国商学子展风采：</w:t>
      </w:r>
      <w:bookmarkEnd w:id="2"/>
      <w:r>
        <w:rPr>
          <w:rFonts w:cstheme="minorBidi"/>
          <w:kern w:val="2"/>
          <w:sz w:val="28"/>
          <w:szCs w:val="28"/>
        </w:rPr>
        <w:t>飞天物联——科技赋能，驰骋云端</w:t>
      </w:r>
    </w:p>
    <w:p w14:paraId="6AEB6299">
      <w:pPr>
        <w:spacing w:line="360" w:lineRule="auto"/>
        <w:ind w:firstLine="420" w:firstLineChars="200"/>
        <w:rPr>
          <w:rFonts w:hint="eastAsia" w:ascii="宋体" w:hAnsi="宋体" w:cstheme="minorBidi"/>
          <w:kern w:val="2"/>
          <w:szCs w:val="21"/>
        </w:rPr>
      </w:pPr>
      <w:r>
        <w:rPr>
          <w:rFonts w:hint="eastAsia" w:ascii="宋体" w:hAnsi="宋体" w:cstheme="minorBidi"/>
          <w:kern w:val="2"/>
          <w:szCs w:val="21"/>
        </w:rPr>
        <w:t>展示环节</w:t>
      </w:r>
      <w:r>
        <w:rPr>
          <w:rFonts w:hint="eastAsia" w:ascii="宋体" w:hAnsi="宋体" w:cstheme="minorBidi"/>
          <w:kern w:val="2"/>
          <w:szCs w:val="21"/>
          <w:lang w:val="en-US" w:eastAsia="zh-CN"/>
        </w:rPr>
        <w:t>时</w:t>
      </w:r>
      <w:r>
        <w:rPr>
          <w:rFonts w:hint="eastAsia" w:ascii="宋体" w:hAnsi="宋体" w:cstheme="minorBidi"/>
          <w:kern w:val="2"/>
          <w:szCs w:val="21"/>
        </w:rPr>
        <w:t>，由我院师生组成的</w:t>
      </w:r>
      <w:r>
        <w:rPr>
          <w:rFonts w:hint="eastAsia" w:ascii="宋体" w:hAnsi="宋体" w:cstheme="minorBidi"/>
          <w:b/>
          <w:bCs/>
          <w:color w:val="0000FF"/>
          <w:kern w:val="2"/>
          <w:szCs w:val="21"/>
        </w:rPr>
        <w:t>“飞天物联”团队</w:t>
      </w:r>
      <w:r>
        <w:rPr>
          <w:rFonts w:hint="eastAsia" w:ascii="宋体" w:hAnsi="宋体" w:cstheme="minorBidi"/>
          <w:kern w:val="2"/>
          <w:szCs w:val="21"/>
        </w:rPr>
        <w:t>展示了其创新项目成果。该项目由国际商学院方咏茵</w:t>
      </w:r>
      <w:r>
        <w:rPr>
          <w:rFonts w:hint="eastAsia" w:ascii="宋体" w:hAnsi="宋体" w:cstheme="minorBidi"/>
          <w:kern w:val="2"/>
          <w:szCs w:val="21"/>
          <w:lang w:val="en-US" w:eastAsia="zh-CN"/>
        </w:rPr>
        <w:t>同学</w:t>
      </w:r>
      <w:r>
        <w:rPr>
          <w:rFonts w:hint="eastAsia" w:ascii="宋体" w:hAnsi="宋体" w:cstheme="minorBidi"/>
          <w:kern w:val="2"/>
          <w:szCs w:val="21"/>
        </w:rPr>
        <w:t>负责，在</w:t>
      </w:r>
      <w:r>
        <w:rPr>
          <w:rFonts w:hint="eastAsia" w:ascii="宋体" w:hAnsi="宋体" w:cstheme="minorBidi"/>
          <w:kern w:val="2"/>
          <w:szCs w:val="21"/>
          <w:lang w:val="en-US" w:eastAsia="zh-CN"/>
        </w:rPr>
        <w:t>国际商学院</w:t>
      </w:r>
      <w:r>
        <w:rPr>
          <w:rFonts w:hint="eastAsia" w:ascii="宋体" w:hAnsi="宋体" w:cstheme="minorBidi"/>
          <w:kern w:val="2"/>
          <w:szCs w:val="21"/>
        </w:rPr>
        <w:t>左小明、</w:t>
      </w:r>
      <w:r>
        <w:rPr>
          <w:rFonts w:hint="eastAsia" w:ascii="宋体" w:hAnsi="宋体" w:cstheme="minorBidi"/>
          <w:kern w:val="2"/>
          <w:szCs w:val="21"/>
          <w:lang w:val="en-US" w:eastAsia="zh-CN"/>
        </w:rPr>
        <w:t>人工智能学院</w:t>
      </w:r>
      <w:r>
        <w:rPr>
          <w:rFonts w:hint="eastAsia" w:ascii="宋体" w:hAnsi="宋体" w:cstheme="minorBidi"/>
          <w:kern w:val="2"/>
          <w:szCs w:val="21"/>
        </w:rPr>
        <w:t>朱定局、</w:t>
      </w:r>
      <w:r>
        <w:rPr>
          <w:rFonts w:hint="eastAsia" w:ascii="宋体" w:hAnsi="宋体" w:cstheme="minorBidi"/>
          <w:kern w:val="2"/>
          <w:szCs w:val="21"/>
          <w:lang w:val="en-US" w:eastAsia="zh-CN"/>
        </w:rPr>
        <w:t>人工智能学院</w:t>
      </w:r>
      <w:r>
        <w:rPr>
          <w:rFonts w:hint="eastAsia" w:ascii="宋体" w:hAnsi="宋体" w:cstheme="minorBidi"/>
          <w:kern w:val="2"/>
          <w:szCs w:val="21"/>
        </w:rPr>
        <w:t>高炜等老师的指导下，以成为</w:t>
      </w:r>
      <w:r>
        <w:rPr>
          <w:rFonts w:hint="eastAsia" w:ascii="宋体" w:hAnsi="宋体" w:cstheme="minorBidi"/>
          <w:b/>
          <w:bCs/>
          <w:color w:val="0000FF"/>
          <w:kern w:val="2"/>
          <w:szCs w:val="21"/>
        </w:rPr>
        <w:t>“最后一公里无人机智能配送引领者”</w:t>
      </w:r>
      <w:r>
        <w:rPr>
          <w:rFonts w:hint="eastAsia" w:ascii="宋体" w:hAnsi="宋体" w:cstheme="minorBidi"/>
          <w:kern w:val="2"/>
          <w:szCs w:val="21"/>
        </w:rPr>
        <w:t>为目标，致力于通过科技重塑城乡物流与应急响应模式。</w:t>
      </w:r>
    </w:p>
    <w:p w14:paraId="52D19D5E">
      <w:pPr>
        <w:spacing w:line="360" w:lineRule="auto"/>
        <w:ind w:firstLine="420" w:firstLineChars="200"/>
        <w:rPr>
          <w:rFonts w:hint="eastAsia" w:ascii="宋体" w:hAnsi="宋体" w:cstheme="minorBidi"/>
          <w:kern w:val="2"/>
          <w:szCs w:val="21"/>
        </w:rPr>
      </w:pPr>
      <w:r>
        <w:rPr>
          <w:rFonts w:hint="eastAsia" w:ascii="宋体" w:hAnsi="宋体" w:cstheme="minorBidi"/>
          <w:kern w:val="2"/>
          <w:szCs w:val="21"/>
        </w:rPr>
        <w:t>团队聚焦城乡物流末端与应急物资投送，构建了融合日常配送与应急救灾的双轨服务模式，形成商业与公益并行的闭环。通过自主研发的智能调度算法与管理系统，已实现高效、精准、低成本的无人机配送。目前团队已完成多轮实地演练，与多家企业达成合作，正推动技术从校园走向社会应用，以科技助力乡村振兴与应急保障。香港教育大学同仁对该项目给予了高度评价，称赞其“有利于培养具有创新精神与实践能力的青年人才”，并充分肯定了该项目在推动学用结合、服务社会发展方面所展现的教育价值与示范意义。</w:t>
      </w:r>
    </w:p>
    <w:p w14:paraId="1C9348C8">
      <w:pPr>
        <w:pStyle w:val="2"/>
        <w:widowControl/>
        <w:spacing w:line="360" w:lineRule="auto"/>
        <w:jc w:val="center"/>
        <w:rPr>
          <w:rFonts w:hint="eastAsia" w:eastAsia="宋体"/>
          <w:b w:val="0"/>
          <w:bCs w:val="0"/>
          <w:lang w:eastAsia="zh-CN"/>
        </w:rPr>
      </w:pPr>
      <w:r>
        <w:rPr>
          <w:rFonts w:hint="eastAsia" w:eastAsia="宋体"/>
          <w:b w:val="0"/>
          <w:bCs w:val="0"/>
          <w:lang w:eastAsia="zh-CN"/>
        </w:rPr>
        <w:drawing>
          <wp:inline distT="0" distB="0" distL="114300" distR="114300">
            <wp:extent cx="3372485" cy="2528570"/>
            <wp:effectExtent l="0" t="0" r="5715" b="11430"/>
            <wp:docPr id="1" name="图片 1" descr="658b7b157ea29193fc67108d070c2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58b7b157ea29193fc67108d070c29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72485" cy="252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BDFBF">
      <w:pPr>
        <w:pStyle w:val="2"/>
        <w:widowControl/>
        <w:spacing w:line="360" w:lineRule="auto"/>
        <w:jc w:val="center"/>
        <w:rPr>
          <w:rFonts w:cstheme="minorBidi"/>
          <w:b w:val="0"/>
          <w:bCs w:val="0"/>
          <w:kern w:val="2"/>
          <w:sz w:val="21"/>
          <w:szCs w:val="21"/>
        </w:rPr>
      </w:pPr>
      <w:r>
        <w:rPr>
          <w:rFonts w:cstheme="minorBidi"/>
          <w:b w:val="0"/>
          <w:bCs w:val="0"/>
          <w:kern w:val="2"/>
          <w:sz w:val="21"/>
          <w:szCs w:val="21"/>
        </w:rPr>
        <w:t>（飞天物</w:t>
      </w:r>
      <w:r>
        <w:rPr>
          <w:rFonts w:hint="eastAsia" w:cstheme="minorBidi"/>
          <w:b w:val="0"/>
          <w:bCs w:val="0"/>
          <w:kern w:val="2"/>
          <w:sz w:val="21"/>
          <w:szCs w:val="21"/>
          <w:lang w:val="en-US" w:eastAsia="zh-CN"/>
        </w:rPr>
        <w:t>联</w:t>
      </w:r>
      <w:r>
        <w:rPr>
          <w:rFonts w:cstheme="minorBidi"/>
          <w:b w:val="0"/>
          <w:bCs w:val="0"/>
          <w:kern w:val="2"/>
          <w:sz w:val="21"/>
          <w:szCs w:val="21"/>
        </w:rPr>
        <w:t>项目代表方咏茵进行项目展示）</w:t>
      </w:r>
    </w:p>
    <w:p w14:paraId="7F2CD437">
      <w:pPr>
        <w:ind w:right="0" w:rightChars="0"/>
        <w:jc w:val="center"/>
        <w:rPr>
          <w:rFonts w:hint="eastAsia" w:eastAsia="宋体"/>
          <w:b w:val="0"/>
          <w:bCs w:val="0"/>
          <w:lang w:eastAsia="zh-CN"/>
        </w:rPr>
      </w:pPr>
      <w:r>
        <w:rPr>
          <w:rFonts w:hint="eastAsia" w:eastAsia="宋体"/>
          <w:b w:val="0"/>
          <w:bCs w:val="0"/>
          <w:lang w:eastAsia="zh-CN"/>
        </w:rPr>
        <w:drawing>
          <wp:inline distT="0" distB="0" distL="114300" distR="114300">
            <wp:extent cx="3372485" cy="2528570"/>
            <wp:effectExtent l="0" t="0" r="18415" b="5080"/>
            <wp:docPr id="4" name="图片 4" descr="F:/工作文件/2026/一月/0116 港科广无人机团队来访/微信图片_20260115180440_643_490.jpg微信图片_20260115180440_643_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:/工作文件/2026/一月/0116 港科广无人机团队来访/微信图片_20260115180440_643_490.jpg微信图片_20260115180440_643_490"/>
                    <pic:cNvPicPr>
                      <a:picLocks noChangeAspect="1"/>
                    </pic:cNvPicPr>
                  </pic:nvPicPr>
                  <pic:blipFill>
                    <a:blip r:embed="rId7"/>
                    <a:srcRect t="19" b="19"/>
                    <a:stretch>
                      <a:fillRect/>
                    </a:stretch>
                  </pic:blipFill>
                  <pic:spPr>
                    <a:xfrm>
                      <a:off x="0" y="0"/>
                      <a:ext cx="3372485" cy="252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2A617">
      <w:pPr>
        <w:keepNext w:val="0"/>
        <w:keepLines w:val="0"/>
        <w:widowControl/>
        <w:suppressLineNumbers w:val="0"/>
        <w:jc w:val="center"/>
        <w:rPr>
          <w:rFonts w:cstheme="minorBidi"/>
          <w:b w:val="0"/>
          <w:bCs w:val="0"/>
          <w:kern w:val="2"/>
          <w:sz w:val="21"/>
          <w:szCs w:val="21"/>
        </w:rPr>
      </w:pPr>
      <w:r>
        <w:rPr>
          <w:rFonts w:cstheme="minorBidi"/>
          <w:b w:val="0"/>
          <w:bCs w:val="0"/>
          <w:kern w:val="2"/>
          <w:sz w:val="21"/>
          <w:szCs w:val="21"/>
        </w:rPr>
        <w:t>（</w:t>
      </w:r>
      <w:r>
        <w:rPr>
          <w:rFonts w:cstheme="minorBidi"/>
          <w:b w:val="0"/>
          <w:bCs w:val="0"/>
          <w:kern w:val="2"/>
          <w:sz w:val="21"/>
          <w:szCs w:val="21"/>
          <w:lang w:val="en-US" w:eastAsia="zh-CN"/>
        </w:rPr>
        <w:t>飞天物联项目于国际商学院内合影</w:t>
      </w:r>
      <w:r>
        <w:rPr>
          <w:rFonts w:cstheme="minorBidi"/>
          <w:b w:val="0"/>
          <w:bCs w:val="0"/>
          <w:kern w:val="2"/>
          <w:sz w:val="21"/>
          <w:szCs w:val="21"/>
        </w:rPr>
        <w:t>）</w:t>
      </w:r>
    </w:p>
    <w:p w14:paraId="53BF5B92">
      <w:pPr>
        <w:ind w:right="0" w:rightChars="0"/>
        <w:jc w:val="center"/>
        <w:rPr>
          <w:rFonts w:hint="eastAsia" w:eastAsia="宋体"/>
          <w:b w:val="0"/>
          <w:bCs w:val="0"/>
          <w:lang w:eastAsia="zh-CN"/>
        </w:rPr>
      </w:pPr>
    </w:p>
    <w:p w14:paraId="43A72166">
      <w:pPr>
        <w:pStyle w:val="2"/>
        <w:widowControl/>
        <w:spacing w:afterAutospacing="0" w:line="360" w:lineRule="auto"/>
        <w:jc w:val="center"/>
        <w:rPr>
          <w:rFonts w:cstheme="minorBidi"/>
          <w:kern w:val="2"/>
          <w:sz w:val="28"/>
          <w:szCs w:val="28"/>
        </w:rPr>
      </w:pPr>
      <w:bookmarkStart w:id="3" w:name="heading_4"/>
      <w:r>
        <w:rPr>
          <w:rFonts w:cstheme="minorBidi"/>
          <w:kern w:val="2"/>
          <w:sz w:val="28"/>
          <w:szCs w:val="28"/>
        </w:rPr>
        <w:t>交流圆满落幕，未来携手同行</w:t>
      </w:r>
      <w:bookmarkEnd w:id="3"/>
    </w:p>
    <w:p w14:paraId="7292AE89">
      <w:pPr>
        <w:widowControl/>
        <w:spacing w:line="360" w:lineRule="auto"/>
        <w:ind w:firstLine="420" w:firstLineChars="200"/>
        <w:jc w:val="left"/>
        <w:rPr>
          <w:rFonts w:hint="eastAsia" w:ascii="宋体" w:hAnsi="宋体" w:cstheme="minorBidi"/>
          <w:kern w:val="2"/>
          <w:szCs w:val="21"/>
        </w:rPr>
      </w:pPr>
      <w:r>
        <w:rPr>
          <w:rFonts w:hint="eastAsia" w:ascii="宋体" w:hAnsi="宋体" w:cstheme="minorBidi"/>
          <w:kern w:val="2"/>
          <w:szCs w:val="21"/>
        </w:rPr>
        <w:t>此次活动为粤港澳大湾区高校双创教育的协同发展注入了新的活力。我院“飞天物联”项目的精彩展示，不仅是国商学子创新与实践能力的集中体现，更是学院在创新创业教育与跨学科实践中成果的生动印证。</w:t>
      </w:r>
    </w:p>
    <w:p w14:paraId="6A65AA9B">
      <w:pPr>
        <w:widowControl/>
        <w:spacing w:line="360" w:lineRule="auto"/>
        <w:jc w:val="center"/>
        <w:outlineLvl w:val="2"/>
        <w:rPr>
          <w:rFonts w:hint="eastAsia" w:ascii="宋体" w:hAnsi="宋体" w:eastAsia="宋体" w:cstheme="minorBidi"/>
          <w:kern w:val="2"/>
          <w:szCs w:val="21"/>
          <w:lang w:eastAsia="zh-CN"/>
        </w:rPr>
      </w:pPr>
      <w:r>
        <w:rPr>
          <w:rFonts w:hint="eastAsia" w:ascii="宋体" w:hAnsi="宋体" w:eastAsia="宋体" w:cstheme="minorBidi"/>
          <w:kern w:val="2"/>
          <w:szCs w:val="21"/>
          <w:lang w:eastAsia="zh-CN"/>
        </w:rPr>
        <w:drawing>
          <wp:inline distT="0" distB="0" distL="114300" distR="114300">
            <wp:extent cx="3420110" cy="2283460"/>
            <wp:effectExtent l="0" t="0" r="8890" b="2540"/>
            <wp:docPr id="2" name="图片 2" descr="3c25400a3306ddab8c3c2f16538d5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c25400a3306ddab8c3c2f16538d554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28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69764">
      <w:pPr>
        <w:widowControl/>
        <w:spacing w:line="360" w:lineRule="auto"/>
        <w:ind w:firstLine="420" w:firstLineChars="200"/>
        <w:jc w:val="center"/>
        <w:outlineLvl w:val="2"/>
        <w:rPr>
          <w:rFonts w:hint="eastAsia" w:ascii="宋体" w:hAnsi="宋体" w:cstheme="minorBidi"/>
          <w:kern w:val="2"/>
          <w:szCs w:val="21"/>
        </w:rPr>
      </w:pPr>
      <w:r>
        <w:rPr>
          <w:rFonts w:hint="eastAsia" w:ascii="宋体" w:hAnsi="宋体" w:cstheme="minorBidi"/>
          <w:kern w:val="2"/>
          <w:szCs w:val="21"/>
        </w:rPr>
        <w:t>（颜林发博士点评项目）</w:t>
      </w:r>
    </w:p>
    <w:p w14:paraId="4F5DBD43">
      <w:pPr>
        <w:widowControl/>
        <w:spacing w:line="360" w:lineRule="auto"/>
        <w:ind w:firstLine="420" w:firstLineChars="200"/>
        <w:jc w:val="left"/>
        <w:rPr>
          <w:rFonts w:hint="eastAsia" w:ascii="宋体" w:hAnsi="宋体" w:cstheme="minorBidi"/>
          <w:kern w:val="2"/>
          <w:szCs w:val="21"/>
        </w:rPr>
      </w:pPr>
      <w:r>
        <w:rPr>
          <w:rFonts w:hint="eastAsia" w:ascii="宋体" w:hAnsi="宋体" w:cstheme="minorBidi"/>
          <w:kern w:val="2"/>
          <w:szCs w:val="21"/>
        </w:rPr>
        <w:t>两校将以此为起点，持续推动课程共建、师生互访、项目孵化与资源共享，共同探索跨校课程体系与联动机制。展望未来，国际商学院也将继续深化创新创业教育，积极为湾区青年成长与两地高校合作贡献智慧与人才，共同助力粤港澳高等教育在协同创新中谱写合作共赢的新篇章。</w:t>
      </w:r>
    </w:p>
    <w:p w14:paraId="003F828A">
      <w:pPr>
        <w:widowControl/>
        <w:spacing w:line="360" w:lineRule="auto"/>
        <w:ind w:firstLine="420" w:firstLineChars="200"/>
        <w:jc w:val="left"/>
        <w:rPr>
          <w:rFonts w:hint="eastAsia" w:ascii="宋体" w:hAnsi="宋体" w:cstheme="minorBidi"/>
          <w:kern w:val="2"/>
          <w:szCs w:val="21"/>
        </w:rPr>
      </w:pPr>
    </w:p>
    <w:p w14:paraId="1D5A29F3">
      <w:pPr>
        <w:spacing w:before="120" w:after="120" w:line="360" w:lineRule="auto"/>
        <w:jc w:val="left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</w:rPr>
        <w:t>图文 | 创业学院</w:t>
      </w:r>
      <w:r>
        <w:rPr>
          <w:rFonts w:hint="eastAsia" w:ascii="宋体" w:hAnsi="宋体" w:cs="宋体"/>
          <w:szCs w:val="21"/>
        </w:rPr>
        <w:br w:type="textWrapping"/>
      </w:r>
      <w:r>
        <w:rPr>
          <w:rFonts w:hint="eastAsia" w:ascii="宋体" w:hAnsi="宋体" w:cs="宋体"/>
          <w:szCs w:val="21"/>
        </w:rPr>
        <w:t>编辑 | 周蕊 许泽君</w:t>
      </w:r>
      <w:r>
        <w:rPr>
          <w:rFonts w:hint="eastAsia" w:ascii="宋体" w:hAnsi="宋体" w:cs="宋体"/>
          <w:szCs w:val="21"/>
        </w:rPr>
        <w:br w:type="textWrapping"/>
      </w:r>
      <w:r>
        <w:rPr>
          <w:rFonts w:hint="eastAsia" w:ascii="宋体" w:hAnsi="宋体" w:cs="宋体"/>
          <w:szCs w:val="21"/>
        </w:rPr>
        <w:t xml:space="preserve">初审 | </w:t>
      </w:r>
      <w:r>
        <w:rPr>
          <w:rFonts w:hint="eastAsia" w:ascii="宋体" w:hAnsi="宋体" w:cs="宋体"/>
          <w:szCs w:val="21"/>
          <w:lang w:val="en-US" w:eastAsia="zh-CN"/>
        </w:rPr>
        <w:t>方咏茵</w:t>
      </w:r>
      <w:r>
        <w:rPr>
          <w:rFonts w:hint="eastAsia" w:ascii="宋体" w:hAnsi="宋体" w:cs="宋体"/>
          <w:szCs w:val="21"/>
        </w:rPr>
        <w:br w:type="textWrapping"/>
      </w:r>
      <w:r>
        <w:rPr>
          <w:rFonts w:hint="eastAsia" w:ascii="宋体" w:hAnsi="宋体" w:cs="宋体"/>
          <w:szCs w:val="21"/>
        </w:rPr>
        <w:t xml:space="preserve">复审 | </w:t>
      </w:r>
      <w:r>
        <w:rPr>
          <w:rFonts w:hint="eastAsia" w:ascii="宋体" w:hAnsi="宋体" w:cs="宋体"/>
          <w:szCs w:val="21"/>
          <w:lang w:val="en-US" w:eastAsia="zh-CN"/>
        </w:rPr>
        <w:t>张奕芃</w:t>
      </w:r>
      <w:r>
        <w:rPr>
          <w:rFonts w:hint="eastAsia" w:ascii="宋体" w:hAnsi="宋体" w:cs="宋体"/>
          <w:szCs w:val="21"/>
        </w:rPr>
        <w:br w:type="textWrapping"/>
      </w:r>
      <w:r>
        <w:rPr>
          <w:rFonts w:hint="eastAsia" w:ascii="宋体" w:hAnsi="宋体" w:cs="宋体"/>
          <w:szCs w:val="21"/>
        </w:rPr>
        <w:t xml:space="preserve">终审 | </w:t>
      </w:r>
      <w:r>
        <w:rPr>
          <w:rFonts w:hint="eastAsia" w:ascii="宋体" w:hAnsi="宋体" w:cs="宋体"/>
          <w:szCs w:val="21"/>
          <w:lang w:val="en-US" w:eastAsia="zh-CN"/>
        </w:rPr>
        <w:t>董光柱</w:t>
      </w:r>
    </w:p>
    <w:p w14:paraId="270816C3">
      <w:pPr>
        <w:spacing w:before="120" w:after="120" w:line="360" w:lineRule="auto"/>
        <w:jc w:val="left"/>
      </w:pPr>
    </w:p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C64"/>
    <w:rsid w:val="000A64C8"/>
    <w:rsid w:val="000B3C64"/>
    <w:rsid w:val="000F0631"/>
    <w:rsid w:val="001B6407"/>
    <w:rsid w:val="001C366A"/>
    <w:rsid w:val="00215552"/>
    <w:rsid w:val="0023358C"/>
    <w:rsid w:val="00275927"/>
    <w:rsid w:val="002B6F30"/>
    <w:rsid w:val="005B67EB"/>
    <w:rsid w:val="00652508"/>
    <w:rsid w:val="00652659"/>
    <w:rsid w:val="00654A80"/>
    <w:rsid w:val="006F01B8"/>
    <w:rsid w:val="006F53A5"/>
    <w:rsid w:val="00717103"/>
    <w:rsid w:val="007B3EDD"/>
    <w:rsid w:val="0084634D"/>
    <w:rsid w:val="00870544"/>
    <w:rsid w:val="00963985"/>
    <w:rsid w:val="009E5244"/>
    <w:rsid w:val="00C2158A"/>
    <w:rsid w:val="00CB3622"/>
    <w:rsid w:val="00D24227"/>
    <w:rsid w:val="00D57F05"/>
    <w:rsid w:val="00DC7E7E"/>
    <w:rsid w:val="00E36F5C"/>
    <w:rsid w:val="00E63DB0"/>
    <w:rsid w:val="00F16D0F"/>
    <w:rsid w:val="00F72C5A"/>
    <w:rsid w:val="00FC4C34"/>
    <w:rsid w:val="00FC7F5C"/>
    <w:rsid w:val="00FE7E60"/>
    <w:rsid w:val="19AA3C12"/>
    <w:rsid w:val="1EBD5C27"/>
    <w:rsid w:val="30C413FD"/>
    <w:rsid w:val="45FA4376"/>
    <w:rsid w:val="55AC2CEE"/>
    <w:rsid w:val="6D3858DE"/>
    <w:rsid w:val="6FF3FDC7"/>
    <w:rsid w:val="7EDFE05D"/>
    <w:rsid w:val="F5BED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sz w:val="27"/>
      <w:szCs w:val="27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1034</Words>
  <Characters>1038</Characters>
  <Lines>24</Lines>
  <Paragraphs>16</Paragraphs>
  <TotalTime>7</TotalTime>
  <ScaleCrop>false</ScaleCrop>
  <LinksUpToDate>false</LinksUpToDate>
  <CharactersWithSpaces>1049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2026-04-28T11:57:00Z</dcterms:created>
  <dc:creator>Apache POI</dc:creator>
  <cp:lastModifiedBy>Sindra</cp:lastModifiedBy>
  <dcterms:modified xsi:type="dcterms:W3CDTF">2026-05-09T07:26:39Z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EB98850CDDD5429AAE289637E4866493_13</vt:lpwstr>
  </property>
  <property fmtid="{D5CDD505-2E9C-101B-9397-08002B2CF9AE}" pid="4" name="KSOTemplateDocerSaveRecord">
    <vt:lpwstr>eyJoZGlkIjoiMjRhY2RhZDdiMDhmNDBmNTkzOGZiYTI2N2IxNjMxODAiLCJ1c2VySWQiOiI1MzI0MzU3OTAifQ==</vt:lpwstr>
  </property>
</Properties>
</file>