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66539" w14:textId="77777777" w:rsidR="00446A3A" w:rsidRPr="00CB6C63" w:rsidRDefault="00446A3A" w:rsidP="00CB6C63">
      <w:pPr>
        <w:ind w:firstLineChars="200" w:firstLine="883"/>
        <w:jc w:val="center"/>
        <w:rPr>
          <w:rFonts w:ascii="黑体" w:eastAsia="黑体" w:hAnsi="黑体"/>
          <w:b/>
          <w:color w:val="0000FF"/>
          <w:sz w:val="44"/>
          <w:szCs w:val="44"/>
        </w:rPr>
      </w:pPr>
      <w:r w:rsidRPr="00CB6C63">
        <w:rPr>
          <w:rFonts w:ascii="黑体" w:eastAsia="黑体" w:hAnsi="黑体" w:hint="eastAsia"/>
          <w:b/>
          <w:color w:val="0000FF"/>
          <w:sz w:val="44"/>
          <w:szCs w:val="44"/>
        </w:rPr>
        <w:t>李京波团队简介</w:t>
      </w:r>
    </w:p>
    <w:p w14:paraId="1A86182C" w14:textId="77777777" w:rsidR="00446A3A" w:rsidRDefault="00F07885" w:rsidP="00657598">
      <w:pPr>
        <w:jc w:val="center"/>
        <w:rPr>
          <w:rFonts w:asciiTheme="minorEastAsia" w:hAnsiTheme="minorEastAsia"/>
          <w:sz w:val="28"/>
          <w:szCs w:val="28"/>
        </w:rPr>
      </w:pPr>
      <w:r>
        <w:rPr>
          <w:rFonts w:asciiTheme="minorEastAsia" w:hAnsiTheme="minorEastAsia" w:hint="eastAsia"/>
          <w:noProof/>
          <w:sz w:val="28"/>
          <w:szCs w:val="28"/>
        </w:rPr>
        <w:drawing>
          <wp:inline distT="0" distB="0" distL="0" distR="0" wp14:anchorId="6D4615A8" wp14:editId="34B9CE89">
            <wp:extent cx="4873003" cy="151130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319458(1).png"/>
                    <pic:cNvPicPr/>
                  </pic:nvPicPr>
                  <pic:blipFill>
                    <a:blip r:embed="rId7">
                      <a:extLst>
                        <a:ext uri="{28A0092B-C50C-407E-A947-70E740481C1C}">
                          <a14:useLocalDpi xmlns:a14="http://schemas.microsoft.com/office/drawing/2010/main" val="0"/>
                        </a:ext>
                      </a:extLst>
                    </a:blip>
                    <a:stretch>
                      <a:fillRect/>
                    </a:stretch>
                  </pic:blipFill>
                  <pic:spPr>
                    <a:xfrm>
                      <a:off x="0" y="0"/>
                      <a:ext cx="4876990" cy="1512537"/>
                    </a:xfrm>
                    <a:prstGeom prst="rect">
                      <a:avLst/>
                    </a:prstGeom>
                  </pic:spPr>
                </pic:pic>
              </a:graphicData>
            </a:graphic>
          </wp:inline>
        </w:drawing>
      </w:r>
    </w:p>
    <w:p w14:paraId="255A0902" w14:textId="77777777" w:rsidR="00446A3A" w:rsidRPr="002E2EAA" w:rsidRDefault="00657598" w:rsidP="00657598">
      <w:pPr>
        <w:ind w:firstLineChars="200" w:firstLine="560"/>
        <w:rPr>
          <w:rFonts w:ascii="黑体" w:eastAsia="黑体" w:hAnsi="黑体"/>
          <w:sz w:val="28"/>
          <w:szCs w:val="28"/>
        </w:rPr>
      </w:pPr>
      <w:r w:rsidRPr="002E2EAA">
        <w:rPr>
          <w:rFonts w:ascii="黑体" w:eastAsia="黑体" w:hAnsi="黑体" w:hint="eastAsia"/>
          <w:sz w:val="28"/>
          <w:szCs w:val="28"/>
        </w:rPr>
        <w:t>一、</w:t>
      </w:r>
      <w:r w:rsidR="00446A3A" w:rsidRPr="002E2EAA">
        <w:rPr>
          <w:rFonts w:ascii="黑体" w:eastAsia="黑体" w:hAnsi="黑体" w:hint="eastAsia"/>
          <w:sz w:val="28"/>
          <w:szCs w:val="28"/>
        </w:rPr>
        <w:t>半导体芯片与SiC功率器件的大行业背景</w:t>
      </w:r>
    </w:p>
    <w:p w14:paraId="0A184DF9" w14:textId="77777777" w:rsidR="00446A3A" w:rsidRPr="00CB6C63"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SiC基IGBT芯片与功率器件广泛应用于：高铁、新能源汽车、5G通信、国家电网、充电桩等行业。从科技与产业发展的战略层面来看，半导体芯片与集成技术被提到了国家的顶层战略高度。SiC功率器件和IGBT芯片由于其优越的电气性能，在5</w:t>
      </w:r>
      <w:r w:rsidRPr="00CB6C63">
        <w:rPr>
          <w:rFonts w:asciiTheme="minorEastAsia" w:hAnsiTheme="minorEastAsia"/>
          <w:sz w:val="28"/>
          <w:szCs w:val="28"/>
        </w:rPr>
        <w:t>G高频通信</w:t>
      </w:r>
      <w:r w:rsidRPr="00CB6C63">
        <w:rPr>
          <w:rFonts w:asciiTheme="minorEastAsia" w:hAnsiTheme="minorEastAsia" w:hint="eastAsia"/>
          <w:sz w:val="28"/>
          <w:szCs w:val="28"/>
        </w:rPr>
        <w:t>，</w:t>
      </w:r>
      <w:r w:rsidRPr="00CB6C63">
        <w:rPr>
          <w:rFonts w:asciiTheme="minorEastAsia" w:hAnsiTheme="minorEastAsia"/>
          <w:sz w:val="28"/>
          <w:szCs w:val="28"/>
        </w:rPr>
        <w:t>新能源汽车充电桩</w:t>
      </w:r>
      <w:r w:rsidRPr="00CB6C63">
        <w:rPr>
          <w:rFonts w:asciiTheme="minorEastAsia" w:hAnsiTheme="minorEastAsia" w:hint="eastAsia"/>
          <w:sz w:val="28"/>
          <w:szCs w:val="28"/>
        </w:rPr>
        <w:t>，智能电网，动车/高铁动力转换等领域具有重大应用前景。</w:t>
      </w:r>
    </w:p>
    <w:p w14:paraId="6173FE6E" w14:textId="77777777" w:rsidR="00446A3A" w:rsidRPr="00CB6C63" w:rsidRDefault="00657598" w:rsidP="00446A3A">
      <w:pPr>
        <w:ind w:firstLineChars="200" w:firstLine="560"/>
        <w:rPr>
          <w:rFonts w:ascii="黑体" w:eastAsia="黑体" w:hAnsi="黑体"/>
          <w:sz w:val="28"/>
          <w:szCs w:val="28"/>
        </w:rPr>
      </w:pPr>
      <w:r w:rsidRPr="00CB6C63">
        <w:rPr>
          <w:rFonts w:ascii="黑体" w:eastAsia="黑体" w:hAnsi="黑体" w:hint="eastAsia"/>
          <w:sz w:val="28"/>
          <w:szCs w:val="28"/>
        </w:rPr>
        <w:t>二、</w:t>
      </w:r>
      <w:r w:rsidR="00446A3A" w:rsidRPr="00CB6C63">
        <w:rPr>
          <w:rFonts w:ascii="黑体" w:eastAsia="黑体" w:hAnsi="黑体" w:hint="eastAsia"/>
          <w:sz w:val="28"/>
          <w:szCs w:val="28"/>
        </w:rPr>
        <w:t>李京波的教育和工作背景</w:t>
      </w:r>
    </w:p>
    <w:p w14:paraId="39F4ABE9" w14:textId="77777777" w:rsidR="00446A3A" w:rsidRPr="00CB6C63" w:rsidRDefault="00CB6C63" w:rsidP="00446A3A">
      <w:pPr>
        <w:ind w:firstLineChars="200" w:firstLine="560"/>
        <w:rPr>
          <w:rFonts w:asciiTheme="minorEastAsia" w:hAnsiTheme="minorEastAsia"/>
          <w:sz w:val="28"/>
          <w:szCs w:val="28"/>
        </w:rPr>
      </w:pPr>
      <w:r w:rsidRPr="00CB6C63">
        <w:rPr>
          <w:rFonts w:asciiTheme="minorEastAsia" w:hAnsiTheme="minorEastAsia"/>
          <w:noProof/>
          <w:sz w:val="28"/>
          <w:szCs w:val="28"/>
        </w:rPr>
        <w:drawing>
          <wp:anchor distT="0" distB="0" distL="114300" distR="114300" simplePos="0" relativeHeight="251658240" behindDoc="0" locked="0" layoutInCell="1" allowOverlap="1" wp14:anchorId="57352506" wp14:editId="2CDA4D6B">
            <wp:simplePos x="0" y="0"/>
            <wp:positionH relativeFrom="column">
              <wp:posOffset>3352800</wp:posOffset>
            </wp:positionH>
            <wp:positionV relativeFrom="paragraph">
              <wp:posOffset>125730</wp:posOffset>
            </wp:positionV>
            <wp:extent cx="1884680" cy="1257300"/>
            <wp:effectExtent l="0" t="0" r="127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在中科院半导体所攻读博士学位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680" cy="1257300"/>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李京波，1998年考入中国科学院半导体研究所攻读博士学位，师从著名半导体学家夏建白院士，2001年获博士学位。2001年至2004年，在美国伯克利劳伦斯国家实验室做博士后；2004年至2007年，于美国再生能源国家实验室任助理研究员。在中国科学院半导体研究所任二级研究员、博导取得的成果</w:t>
      </w:r>
      <w:r w:rsidR="002E2EAA">
        <w:rPr>
          <w:rFonts w:asciiTheme="minorEastAsia" w:hAnsiTheme="minorEastAsia" w:hint="eastAsia"/>
          <w:sz w:val="28"/>
          <w:szCs w:val="28"/>
        </w:rPr>
        <w:t>。</w:t>
      </w:r>
    </w:p>
    <w:p w14:paraId="7A73DD56" w14:textId="77777777" w:rsidR="00446A3A" w:rsidRPr="00CB6C63"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2007年5月，李京波入选中国科学院“百人计划”，任二级研究</w:t>
      </w:r>
      <w:r w:rsidRPr="00CB6C63">
        <w:rPr>
          <w:rFonts w:asciiTheme="minorEastAsia" w:hAnsiTheme="minorEastAsia" w:hint="eastAsia"/>
          <w:sz w:val="28"/>
          <w:szCs w:val="28"/>
        </w:rPr>
        <w:lastRenderedPageBreak/>
        <w:t>员和博士生导师，培养优秀博士生16名，硕士生12名，博士后8名，2012年百人计划终期评估，获评“优秀”，中科院院长白春礼院士为他颁奖。</w:t>
      </w:r>
    </w:p>
    <w:p w14:paraId="49FF2853" w14:textId="77777777" w:rsidR="00446A3A" w:rsidRPr="00CB6C63" w:rsidRDefault="00446A3A" w:rsidP="00446A3A">
      <w:pPr>
        <w:ind w:firstLineChars="200" w:firstLine="560"/>
        <w:rPr>
          <w:rFonts w:asciiTheme="minorEastAsia" w:hAnsiTheme="minorEastAsia"/>
          <w:sz w:val="28"/>
          <w:szCs w:val="28"/>
        </w:rPr>
      </w:pPr>
      <w:r w:rsidRPr="00CB6C63">
        <w:rPr>
          <w:rFonts w:asciiTheme="minorEastAsia" w:hAnsiTheme="minorEastAsia"/>
          <w:sz w:val="28"/>
          <w:szCs w:val="28"/>
        </w:rPr>
        <w:t>（3）2019</w:t>
      </w:r>
      <w:r w:rsidRPr="00CB6C63">
        <w:rPr>
          <w:rFonts w:asciiTheme="minorEastAsia" w:hAnsiTheme="minorEastAsia" w:hint="eastAsia"/>
          <w:sz w:val="28"/>
          <w:szCs w:val="28"/>
        </w:rPr>
        <w:t>年1月，李京波教授调入华南师范大学工作，任二级教授、博士生导师；同时任半导体科学技术研究院首任院长。</w:t>
      </w:r>
    </w:p>
    <w:p w14:paraId="5CBACA33" w14:textId="77777777" w:rsidR="00446A3A" w:rsidRPr="00CB6C63" w:rsidRDefault="00657598" w:rsidP="00446A3A">
      <w:pPr>
        <w:ind w:firstLineChars="200" w:firstLine="560"/>
        <w:rPr>
          <w:rFonts w:ascii="黑体" w:eastAsia="黑体" w:hAnsi="黑体"/>
          <w:sz w:val="28"/>
          <w:szCs w:val="28"/>
        </w:rPr>
      </w:pPr>
      <w:r w:rsidRPr="00CB6C63">
        <w:rPr>
          <w:rFonts w:ascii="黑体" w:eastAsia="黑体" w:hAnsi="黑体" w:hint="eastAsia"/>
          <w:sz w:val="28"/>
          <w:szCs w:val="28"/>
        </w:rPr>
        <w:t>三、</w:t>
      </w:r>
      <w:r w:rsidR="00CB6C63">
        <w:rPr>
          <w:rFonts w:ascii="黑体" w:eastAsia="黑体" w:hAnsi="黑体" w:hint="eastAsia"/>
          <w:sz w:val="28"/>
          <w:szCs w:val="28"/>
        </w:rPr>
        <w:t>李京波教授回国工作后获得的荣誉</w:t>
      </w:r>
    </w:p>
    <w:p w14:paraId="04EBDC66" w14:textId="77777777" w:rsidR="004742F9"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 xml:space="preserve"> </w:t>
      </w:r>
      <w:r w:rsidRPr="00CB6C63">
        <w:rPr>
          <w:rFonts w:asciiTheme="minorEastAsia" w:hAnsiTheme="minorEastAsia"/>
          <w:sz w:val="28"/>
          <w:szCs w:val="28"/>
        </w:rPr>
        <w:t>2009</w:t>
      </w:r>
      <w:r w:rsidRPr="00CB6C63">
        <w:rPr>
          <w:rFonts w:asciiTheme="minorEastAsia" w:hAnsiTheme="minorEastAsia" w:hint="eastAsia"/>
          <w:sz w:val="28"/>
          <w:szCs w:val="28"/>
        </w:rPr>
        <w:t>年获“国家杰出青年基金”；</w:t>
      </w:r>
    </w:p>
    <w:p w14:paraId="6772EEAC" w14:textId="77777777" w:rsidR="004742F9"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2016年入选中组部“万人计划”；</w:t>
      </w:r>
    </w:p>
    <w:p w14:paraId="3F3B3079" w14:textId="77777777" w:rsidR="004742F9"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2015年获评科技部“中青年科技创新领军人才”荣誉称号；</w:t>
      </w:r>
    </w:p>
    <w:p w14:paraId="5CBF72B0" w14:textId="77777777" w:rsidR="004742F9"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2010年作为首席专家，主持国家863重点项目“高效氮化物LED芯片关键技术”；</w:t>
      </w:r>
    </w:p>
    <w:p w14:paraId="379FB6E2" w14:textId="77777777" w:rsidR="004742F9"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2015年起享受国务院“政府特殊津贴”；</w:t>
      </w:r>
    </w:p>
    <w:p w14:paraId="0537D9FE" w14:textId="77777777" w:rsidR="004742F9"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2011年入选浙江省“千人计划”；</w:t>
      </w:r>
    </w:p>
    <w:p w14:paraId="4AB2893D" w14:textId="77777777" w:rsidR="004742F9"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2017年入选美国“科睿唯安” 全球“高被引学者”榜单；</w:t>
      </w:r>
    </w:p>
    <w:p w14:paraId="3E47CA31" w14:textId="77777777" w:rsidR="004742F9" w:rsidRDefault="000F470F" w:rsidP="00446A3A">
      <w:pPr>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75648" behindDoc="0" locked="0" layoutInCell="1" allowOverlap="1" wp14:anchorId="4DD8CD79" wp14:editId="114F7F5D">
            <wp:simplePos x="0" y="0"/>
            <wp:positionH relativeFrom="column">
              <wp:posOffset>2673350</wp:posOffset>
            </wp:positionH>
            <wp:positionV relativeFrom="paragraph">
              <wp:posOffset>237490</wp:posOffset>
            </wp:positionV>
            <wp:extent cx="2879090" cy="128270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320820(1).png"/>
                    <pic:cNvPicPr/>
                  </pic:nvPicPr>
                  <pic:blipFill>
                    <a:blip r:embed="rId9">
                      <a:extLst>
                        <a:ext uri="{28A0092B-C50C-407E-A947-70E740481C1C}">
                          <a14:useLocalDpi xmlns:a14="http://schemas.microsoft.com/office/drawing/2010/main" val="0"/>
                        </a:ext>
                      </a:extLst>
                    </a:blip>
                    <a:stretch>
                      <a:fillRect/>
                    </a:stretch>
                  </pic:blipFill>
                  <pic:spPr>
                    <a:xfrm>
                      <a:off x="0" y="0"/>
                      <a:ext cx="2879090" cy="1282700"/>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2019年9月李京波教授获由中共中央、国务院、中央军委共同颁发“庆祝中华人民共和国成立70周年”纪念章；</w:t>
      </w:r>
    </w:p>
    <w:p w14:paraId="63249C41" w14:textId="77777777" w:rsidR="00446A3A" w:rsidRPr="00CB6C63"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2019年12月27日至12月30日，李京波院长应邀参加了中央党校高层次科技领军人才学习“习近平新时代中国特色社会主义思想”</w:t>
      </w:r>
      <w:r w:rsidRPr="00CB6C63">
        <w:rPr>
          <w:rFonts w:asciiTheme="minorEastAsia" w:hAnsiTheme="minorEastAsia" w:hint="eastAsia"/>
          <w:sz w:val="28"/>
          <w:szCs w:val="28"/>
        </w:rPr>
        <w:lastRenderedPageBreak/>
        <w:t>和“加强学风作风建设”专题研修班。</w:t>
      </w:r>
    </w:p>
    <w:p w14:paraId="0E8B5D61" w14:textId="77777777" w:rsidR="00CB6C63" w:rsidRDefault="00446A3A" w:rsidP="002E2EAA">
      <w:pPr>
        <w:ind w:firstLineChars="200" w:firstLine="562"/>
        <w:rPr>
          <w:rFonts w:asciiTheme="minorEastAsia" w:hAnsiTheme="minorEastAsia"/>
          <w:sz w:val="28"/>
          <w:szCs w:val="28"/>
        </w:rPr>
      </w:pPr>
      <w:r w:rsidRPr="00CB6C63">
        <w:rPr>
          <w:rFonts w:asciiTheme="minorEastAsia" w:hAnsiTheme="minorEastAsia" w:hint="eastAsia"/>
          <w:b/>
          <w:sz w:val="28"/>
          <w:szCs w:val="28"/>
        </w:rPr>
        <w:t>重点介绍最重要的获奖</w:t>
      </w:r>
      <w:r w:rsidRPr="00CB6C63">
        <w:rPr>
          <w:rFonts w:asciiTheme="minorEastAsia" w:hAnsiTheme="minorEastAsia" w:hint="eastAsia"/>
          <w:sz w:val="28"/>
          <w:szCs w:val="28"/>
        </w:rPr>
        <w:t>---</w:t>
      </w:r>
      <w:r w:rsidRPr="00CB6C63">
        <w:rPr>
          <w:rFonts w:asciiTheme="minorEastAsia" w:hAnsiTheme="minorEastAsia"/>
          <w:sz w:val="28"/>
          <w:szCs w:val="28"/>
        </w:rPr>
        <w:t xml:space="preserve"> 2017</w:t>
      </w:r>
      <w:r w:rsidRPr="00CB6C63">
        <w:rPr>
          <w:rFonts w:asciiTheme="minorEastAsia" w:hAnsiTheme="minorEastAsia" w:hint="eastAsia"/>
          <w:sz w:val="28"/>
          <w:szCs w:val="28"/>
        </w:rPr>
        <w:t>年度国家自然科学二等奖获得者（第一完成人）</w:t>
      </w:r>
      <w:r w:rsidR="00CB6C63">
        <w:rPr>
          <w:rFonts w:asciiTheme="minorEastAsia" w:hAnsiTheme="minorEastAsia" w:hint="eastAsia"/>
          <w:sz w:val="28"/>
          <w:szCs w:val="28"/>
        </w:rPr>
        <w:t>。</w:t>
      </w:r>
    </w:p>
    <w:p w14:paraId="138A1E12" w14:textId="77777777" w:rsidR="00446A3A" w:rsidRPr="00CB6C63" w:rsidRDefault="00346A08" w:rsidP="00446A3A">
      <w:pPr>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74624" behindDoc="0" locked="0" layoutInCell="1" allowOverlap="1" wp14:anchorId="31D5D58C" wp14:editId="736E2FA0">
            <wp:simplePos x="0" y="0"/>
            <wp:positionH relativeFrom="column">
              <wp:posOffset>3488690</wp:posOffset>
            </wp:positionH>
            <wp:positionV relativeFrom="paragraph">
              <wp:posOffset>3461385</wp:posOffset>
            </wp:positionV>
            <wp:extent cx="1680845" cy="2237740"/>
            <wp:effectExtent l="7303" t="0" r="2857" b="2858"/>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319977(1).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680845" cy="2237740"/>
                    </a:xfrm>
                    <a:prstGeom prst="rect">
                      <a:avLst/>
                    </a:prstGeom>
                  </pic:spPr>
                </pic:pic>
              </a:graphicData>
            </a:graphic>
            <wp14:sizeRelH relativeFrom="page">
              <wp14:pctWidth>0</wp14:pctWidth>
            </wp14:sizeRelH>
            <wp14:sizeRelV relativeFrom="page">
              <wp14:pctHeight>0</wp14:pctHeight>
            </wp14:sizeRelV>
          </wp:anchor>
        </w:drawing>
      </w:r>
      <w:r w:rsidR="002E2EAA">
        <w:rPr>
          <w:rFonts w:asciiTheme="minorEastAsia" w:hAnsiTheme="minorEastAsia"/>
          <w:noProof/>
          <w:sz w:val="28"/>
          <w:szCs w:val="28"/>
        </w:rPr>
        <w:drawing>
          <wp:anchor distT="0" distB="0" distL="114300" distR="114300" simplePos="0" relativeHeight="251660288" behindDoc="0" locked="0" layoutInCell="1" allowOverlap="1" wp14:anchorId="6526102C" wp14:editId="00475C5A">
            <wp:simplePos x="0" y="0"/>
            <wp:positionH relativeFrom="column">
              <wp:posOffset>3987800</wp:posOffset>
            </wp:positionH>
            <wp:positionV relativeFrom="paragraph">
              <wp:posOffset>203200</wp:posOffset>
            </wp:positionV>
            <wp:extent cx="1242060" cy="1803400"/>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家奖证书（李京波 2017-Z102-2-01-R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2060" cy="1803400"/>
                    </a:xfrm>
                    <a:prstGeom prst="rect">
                      <a:avLst/>
                    </a:prstGeom>
                  </pic:spPr>
                </pic:pic>
              </a:graphicData>
            </a:graphic>
            <wp14:sizeRelH relativeFrom="page">
              <wp14:pctWidth>0</wp14:pctWidth>
            </wp14:sizeRelH>
            <wp14:sizeRelV relativeFrom="page">
              <wp14:pctHeight>0</wp14:pctHeight>
            </wp14:sizeRelV>
          </wp:anchor>
        </w:drawing>
      </w:r>
      <w:r w:rsidR="002E2EAA">
        <w:rPr>
          <w:rFonts w:asciiTheme="minorEastAsia" w:hAnsiTheme="minorEastAsia"/>
          <w:noProof/>
          <w:sz w:val="28"/>
          <w:szCs w:val="28"/>
        </w:rPr>
        <w:drawing>
          <wp:anchor distT="0" distB="0" distL="114300" distR="114300" simplePos="0" relativeHeight="251659264" behindDoc="0" locked="0" layoutInCell="1" allowOverlap="1" wp14:anchorId="4CAE9F8B" wp14:editId="622B6FD6">
            <wp:simplePos x="0" y="0"/>
            <wp:positionH relativeFrom="column">
              <wp:posOffset>2540000</wp:posOffset>
            </wp:positionH>
            <wp:positionV relativeFrom="paragraph">
              <wp:posOffset>202565</wp:posOffset>
            </wp:positionV>
            <wp:extent cx="1323340" cy="1765300"/>
            <wp:effectExtent l="0" t="0" r="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京波照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3340" cy="1765300"/>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该项目的主要完成人重点围绕宽禁带半导体、二维半导体的能带结构和器件输运性能，系统地研究了几类重要半导体的掺杂机制和性能预测，这些工作对于半导体掺杂技术的发展具有重要的科学价值。项目成果被诺贝尔奖获得者、美国/欧洲科学院院士等作为领域重要进展写入专著，提出多项理论预测被国际一流实验所证实，首次提出多项概念和方法被国际知名学者所采用。8篇代表性论文 SCI他引2357次，其中5篇入选ESI高被引论文榜，获授权国家发明专利6项。这些工作对半导体掺杂理论的发展，对于新一代纳米器件和第三代半导体器件的结构设计以及性能预测起到重要的指导作用。</w:t>
      </w:r>
    </w:p>
    <w:p w14:paraId="34B0451F" w14:textId="77777777" w:rsidR="00CB6C63" w:rsidRDefault="00A33F13" w:rsidP="00CB6C63">
      <w:pPr>
        <w:ind w:firstLineChars="200" w:firstLine="560"/>
        <w:rPr>
          <w:rFonts w:ascii="黑体" w:eastAsia="黑体" w:hAnsi="黑体"/>
          <w:sz w:val="28"/>
          <w:szCs w:val="28"/>
        </w:rPr>
      </w:pPr>
      <w:r>
        <w:rPr>
          <w:rFonts w:asciiTheme="minorEastAsia" w:hAnsiTheme="minorEastAsia"/>
          <w:noProof/>
          <w:sz w:val="28"/>
          <w:szCs w:val="28"/>
        </w:rPr>
        <w:drawing>
          <wp:anchor distT="0" distB="0" distL="114300" distR="114300" simplePos="0" relativeHeight="251668480" behindDoc="0" locked="0" layoutInCell="1" allowOverlap="1" wp14:anchorId="376E52E3" wp14:editId="1E6EA8C1">
            <wp:simplePos x="0" y="0"/>
            <wp:positionH relativeFrom="column">
              <wp:posOffset>4387850</wp:posOffset>
            </wp:positionH>
            <wp:positionV relativeFrom="paragraph">
              <wp:posOffset>223520</wp:posOffset>
            </wp:positionV>
            <wp:extent cx="944245" cy="1377950"/>
            <wp:effectExtent l="0" t="0" r="825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李京波-浙江省技术发明三等奖证书.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4245" cy="1377950"/>
                    </a:xfrm>
                    <a:prstGeom prst="rect">
                      <a:avLst/>
                    </a:prstGeom>
                  </pic:spPr>
                </pic:pic>
              </a:graphicData>
            </a:graphic>
            <wp14:sizeRelH relativeFrom="page">
              <wp14:pctWidth>0</wp14:pctWidth>
            </wp14:sizeRelH>
            <wp14:sizeRelV relativeFrom="page">
              <wp14:pctHeight>0</wp14:pctHeight>
            </wp14:sizeRelV>
          </wp:anchor>
        </w:drawing>
      </w:r>
      <w:r w:rsidR="00CB6C63" w:rsidRPr="00CB6C63">
        <w:rPr>
          <w:rFonts w:ascii="黑体" w:eastAsia="黑体" w:hAnsi="黑体" w:hint="eastAsia"/>
          <w:sz w:val="28"/>
          <w:szCs w:val="28"/>
        </w:rPr>
        <w:t>四、</w:t>
      </w:r>
      <w:r w:rsidR="004742F9">
        <w:rPr>
          <w:rFonts w:ascii="黑体" w:eastAsia="黑体" w:hAnsi="黑体" w:hint="eastAsia"/>
          <w:sz w:val="28"/>
          <w:szCs w:val="28"/>
        </w:rPr>
        <w:t>领导</w:t>
      </w:r>
      <w:r w:rsidR="002E2EAA">
        <w:rPr>
          <w:rFonts w:ascii="黑体" w:eastAsia="黑体" w:hAnsi="黑体" w:hint="eastAsia"/>
          <w:sz w:val="28"/>
          <w:szCs w:val="28"/>
        </w:rPr>
        <w:t>关注及成果转化</w:t>
      </w:r>
    </w:p>
    <w:p w14:paraId="69589305" w14:textId="77777777" w:rsidR="00446A3A" w:rsidRPr="00CB6C63" w:rsidRDefault="00CB6C63" w:rsidP="00CB6C63">
      <w:pPr>
        <w:ind w:firstLineChars="200" w:firstLine="560"/>
        <w:rPr>
          <w:rFonts w:asciiTheme="minorEastAsia" w:hAnsiTheme="minorEastAsia"/>
          <w:sz w:val="28"/>
          <w:szCs w:val="28"/>
        </w:rPr>
      </w:pPr>
      <w:r>
        <w:rPr>
          <w:rFonts w:asciiTheme="minorEastAsia" w:hAnsiTheme="minorEastAsia" w:hint="eastAsia"/>
          <w:sz w:val="28"/>
          <w:szCs w:val="28"/>
        </w:rPr>
        <w:t>李京波</w:t>
      </w:r>
      <w:r w:rsidR="00446A3A" w:rsidRPr="00CB6C63">
        <w:rPr>
          <w:rFonts w:asciiTheme="minorEastAsia" w:hAnsiTheme="minorEastAsia" w:hint="eastAsia"/>
          <w:sz w:val="28"/>
          <w:szCs w:val="28"/>
        </w:rPr>
        <w:t>团队不仅在半导体基础研究方面成果显著，在半导体产业化方面也硕果累累。李京波教授的技术成果已为博蓝特半导体股份有限公司累计完成销售收入</w:t>
      </w:r>
      <w:r w:rsidR="00446A3A" w:rsidRPr="00CB6C63">
        <w:rPr>
          <w:rFonts w:asciiTheme="minorEastAsia" w:hAnsiTheme="minorEastAsia" w:hint="eastAsia"/>
          <w:sz w:val="28"/>
          <w:szCs w:val="28"/>
        </w:rPr>
        <w:lastRenderedPageBreak/>
        <w:t>13亿元，获2018年浙江省技术发明三等奖。</w:t>
      </w:r>
    </w:p>
    <w:p w14:paraId="060D2214" w14:textId="77777777" w:rsidR="00446A3A"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李京波教授科技成果转化方面取得优异成绩，获得多为领导同志的关注和支持。</w:t>
      </w:r>
    </w:p>
    <w:p w14:paraId="40E10506" w14:textId="77777777" w:rsidR="004742F9" w:rsidRPr="00CB6C63" w:rsidRDefault="004742F9" w:rsidP="00446A3A">
      <w:pPr>
        <w:ind w:firstLineChars="200" w:firstLine="560"/>
        <w:rPr>
          <w:rFonts w:asciiTheme="minorEastAsia" w:hAnsiTheme="minorEastAsia"/>
          <w:sz w:val="28"/>
          <w:szCs w:val="28"/>
        </w:rPr>
      </w:pPr>
    </w:p>
    <w:p w14:paraId="138A9405" w14:textId="77777777" w:rsidR="00446A3A" w:rsidRPr="00CB6C63" w:rsidRDefault="004742F9" w:rsidP="00446A3A">
      <w:pPr>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62336" behindDoc="0" locked="0" layoutInCell="1" allowOverlap="1" wp14:anchorId="164CC93C" wp14:editId="1AD0C376">
            <wp:simplePos x="0" y="0"/>
            <wp:positionH relativeFrom="column">
              <wp:posOffset>3543300</wp:posOffset>
            </wp:positionH>
            <wp:positionV relativeFrom="paragraph">
              <wp:posOffset>-88900</wp:posOffset>
            </wp:positionV>
            <wp:extent cx="1727200" cy="1146175"/>
            <wp:effectExtent l="0" t="0" r="635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年4月19日浙江省长夏宝龙到东晶光电视察.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200" cy="1146175"/>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2012年4月19日原浙江省长夏宝龙到东晶电子考察李京波团队的科研成果；</w:t>
      </w:r>
    </w:p>
    <w:p w14:paraId="465D3951" w14:textId="77777777" w:rsidR="004742F9" w:rsidRDefault="004742F9" w:rsidP="00446A3A">
      <w:pPr>
        <w:ind w:firstLineChars="200" w:firstLine="560"/>
        <w:rPr>
          <w:rFonts w:asciiTheme="minorEastAsia" w:hAnsiTheme="minorEastAsia"/>
          <w:sz w:val="28"/>
          <w:szCs w:val="28"/>
        </w:rPr>
      </w:pPr>
    </w:p>
    <w:p w14:paraId="016CA66E" w14:textId="77777777" w:rsidR="00446A3A" w:rsidRDefault="004742F9" w:rsidP="00446A3A">
      <w:pPr>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63360" behindDoc="0" locked="0" layoutInCell="1" allowOverlap="1" wp14:anchorId="55E75657" wp14:editId="26E82498">
            <wp:simplePos x="0" y="0"/>
            <wp:positionH relativeFrom="column">
              <wp:posOffset>3543300</wp:posOffset>
            </wp:positionH>
            <wp:positionV relativeFrom="paragraph">
              <wp:posOffset>17780</wp:posOffset>
            </wp:positionV>
            <wp:extent cx="1771650" cy="1328420"/>
            <wp:effectExtent l="0" t="0" r="0" b="508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年6月20日浙江省长李强到浙江师范大学-东晶联合研究院指导工作.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2012年7月4日原浙江省委书记赵洪祝到东晶电子考察；</w:t>
      </w:r>
    </w:p>
    <w:p w14:paraId="403980CF" w14:textId="77777777" w:rsidR="004742F9" w:rsidRDefault="004742F9" w:rsidP="00446A3A">
      <w:pPr>
        <w:ind w:firstLineChars="200" w:firstLine="560"/>
        <w:rPr>
          <w:rFonts w:asciiTheme="minorEastAsia" w:hAnsiTheme="minorEastAsia"/>
          <w:sz w:val="28"/>
          <w:szCs w:val="28"/>
        </w:rPr>
      </w:pPr>
    </w:p>
    <w:p w14:paraId="790F5D8A" w14:textId="77777777" w:rsidR="004742F9" w:rsidRPr="00CB6C63" w:rsidRDefault="004742F9" w:rsidP="00446A3A">
      <w:pPr>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64384" behindDoc="0" locked="0" layoutInCell="1" allowOverlap="1" wp14:anchorId="32D09EA8" wp14:editId="086358CB">
            <wp:simplePos x="0" y="0"/>
            <wp:positionH relativeFrom="column">
              <wp:posOffset>3543300</wp:posOffset>
            </wp:positionH>
            <wp:positionV relativeFrom="paragraph">
              <wp:posOffset>365760</wp:posOffset>
            </wp:positionV>
            <wp:extent cx="1865630" cy="1466850"/>
            <wp:effectExtent l="0" t="0" r="127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年7月4日浙江省委书记赵洪祝到东晶光电视察.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5630" cy="1466850"/>
                    </a:xfrm>
                    <a:prstGeom prst="rect">
                      <a:avLst/>
                    </a:prstGeom>
                  </pic:spPr>
                </pic:pic>
              </a:graphicData>
            </a:graphic>
            <wp14:sizeRelH relativeFrom="page">
              <wp14:pctWidth>0</wp14:pctWidth>
            </wp14:sizeRelH>
            <wp14:sizeRelV relativeFrom="page">
              <wp14:pctHeight>0</wp14:pctHeight>
            </wp14:sizeRelV>
          </wp:anchor>
        </w:drawing>
      </w:r>
    </w:p>
    <w:p w14:paraId="5D84625B" w14:textId="77777777" w:rsidR="00446A3A"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2012年6月20日中央政治局委员、原浙江省长李强在李京波团队指导工作；</w:t>
      </w:r>
    </w:p>
    <w:p w14:paraId="3ABE1433" w14:textId="77777777" w:rsidR="004742F9" w:rsidRDefault="004742F9" w:rsidP="00446A3A">
      <w:pPr>
        <w:ind w:firstLineChars="200" w:firstLine="560"/>
        <w:rPr>
          <w:rFonts w:asciiTheme="minorEastAsia" w:hAnsiTheme="minorEastAsia"/>
          <w:sz w:val="28"/>
          <w:szCs w:val="28"/>
        </w:rPr>
      </w:pPr>
    </w:p>
    <w:p w14:paraId="2919CBE2" w14:textId="77777777" w:rsidR="004742F9" w:rsidRPr="00CB6C63" w:rsidRDefault="004742F9" w:rsidP="00446A3A">
      <w:pPr>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65408" behindDoc="0" locked="0" layoutInCell="1" allowOverlap="1" wp14:anchorId="66521B57" wp14:editId="76EFD043">
            <wp:simplePos x="0" y="0"/>
            <wp:positionH relativeFrom="column">
              <wp:posOffset>3511550</wp:posOffset>
            </wp:positionH>
            <wp:positionV relativeFrom="paragraph">
              <wp:posOffset>400050</wp:posOffset>
            </wp:positionV>
            <wp:extent cx="1972310" cy="1479550"/>
            <wp:effectExtent l="0" t="0" r="8890" b="635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江西省委书记鹿心社指导工作-2017年2月22日.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2310" cy="1479550"/>
                    </a:xfrm>
                    <a:prstGeom prst="rect">
                      <a:avLst/>
                    </a:prstGeom>
                  </pic:spPr>
                </pic:pic>
              </a:graphicData>
            </a:graphic>
            <wp14:sizeRelH relativeFrom="page">
              <wp14:pctWidth>0</wp14:pctWidth>
            </wp14:sizeRelH>
            <wp14:sizeRelV relativeFrom="page">
              <wp14:pctHeight>0</wp14:pctHeight>
            </wp14:sizeRelV>
          </wp:anchor>
        </w:drawing>
      </w:r>
    </w:p>
    <w:p w14:paraId="5DAF7165" w14:textId="77777777" w:rsidR="00446A3A"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 xml:space="preserve">2017年2月22日江西省委书记鹿心社考察李京波团队的产业化成果； </w:t>
      </w:r>
    </w:p>
    <w:p w14:paraId="2E9E16CB" w14:textId="77777777" w:rsidR="004742F9" w:rsidRDefault="004742F9" w:rsidP="00446A3A">
      <w:pPr>
        <w:ind w:firstLineChars="200" w:firstLine="560"/>
        <w:rPr>
          <w:rFonts w:asciiTheme="minorEastAsia" w:hAnsiTheme="minorEastAsia"/>
          <w:sz w:val="28"/>
          <w:szCs w:val="28"/>
        </w:rPr>
      </w:pPr>
    </w:p>
    <w:p w14:paraId="01DD4131" w14:textId="77777777" w:rsidR="004742F9" w:rsidRPr="00CB6C63" w:rsidRDefault="004742F9" w:rsidP="00446A3A">
      <w:pPr>
        <w:ind w:firstLineChars="200" w:firstLine="560"/>
        <w:rPr>
          <w:rFonts w:asciiTheme="minorEastAsia" w:hAnsiTheme="minorEastAsia"/>
          <w:sz w:val="28"/>
          <w:szCs w:val="28"/>
        </w:rPr>
      </w:pPr>
    </w:p>
    <w:p w14:paraId="201AA74E" w14:textId="77777777" w:rsidR="00446A3A" w:rsidRPr="00CB6C63" w:rsidRDefault="00A33F13" w:rsidP="00446A3A">
      <w:pPr>
        <w:ind w:firstLineChars="200" w:firstLine="560"/>
        <w:rPr>
          <w:rFonts w:asciiTheme="minorEastAsia" w:hAnsiTheme="minorEastAsia"/>
          <w:sz w:val="28"/>
          <w:szCs w:val="28"/>
        </w:rPr>
      </w:pPr>
      <w:r>
        <w:rPr>
          <w:rFonts w:asciiTheme="minorEastAsia" w:hAnsiTheme="minorEastAsia"/>
          <w:noProof/>
          <w:sz w:val="28"/>
          <w:szCs w:val="28"/>
        </w:rPr>
        <w:lastRenderedPageBreak/>
        <w:drawing>
          <wp:anchor distT="0" distB="0" distL="114300" distR="114300" simplePos="0" relativeHeight="251666432" behindDoc="0" locked="0" layoutInCell="1" allowOverlap="1" wp14:anchorId="69159D9D" wp14:editId="7D4C72DD">
            <wp:simplePos x="0" y="0"/>
            <wp:positionH relativeFrom="column">
              <wp:posOffset>3765550</wp:posOffset>
            </wp:positionH>
            <wp:positionV relativeFrom="paragraph">
              <wp:posOffset>-565150</wp:posOffset>
            </wp:positionV>
            <wp:extent cx="1943100" cy="12954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杨学军上将指导工作-2017年11月27日.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2017年11月27日中央委员杨学军上将到李京波团队指导工作。</w:t>
      </w:r>
      <w:r w:rsidR="00446A3A" w:rsidRPr="00CB6C63">
        <w:rPr>
          <w:rFonts w:asciiTheme="minorEastAsia" w:hAnsiTheme="minorEastAsia"/>
          <w:sz w:val="28"/>
          <w:szCs w:val="28"/>
        </w:rPr>
        <w:t xml:space="preserve"> </w:t>
      </w:r>
    </w:p>
    <w:p w14:paraId="39911F26" w14:textId="77777777" w:rsidR="00446A3A" w:rsidRPr="00CB6C63" w:rsidRDefault="00446A3A" w:rsidP="00446A3A">
      <w:pPr>
        <w:ind w:firstLineChars="200" w:firstLine="560"/>
        <w:rPr>
          <w:rFonts w:asciiTheme="minorEastAsia" w:hAnsiTheme="minorEastAsia"/>
          <w:sz w:val="28"/>
          <w:szCs w:val="28"/>
        </w:rPr>
      </w:pPr>
    </w:p>
    <w:p w14:paraId="0F64CE0C" w14:textId="77777777" w:rsidR="00446A3A" w:rsidRPr="00CB6C63"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李京波教授于2</w:t>
      </w:r>
      <w:r w:rsidRPr="00CB6C63">
        <w:rPr>
          <w:rFonts w:asciiTheme="minorEastAsia" w:hAnsiTheme="minorEastAsia"/>
          <w:sz w:val="28"/>
          <w:szCs w:val="28"/>
        </w:rPr>
        <w:t>012年</w:t>
      </w:r>
      <w:r w:rsidRPr="00CB6C63">
        <w:rPr>
          <w:rFonts w:asciiTheme="minorEastAsia" w:hAnsiTheme="minorEastAsia" w:hint="eastAsia"/>
          <w:sz w:val="28"/>
          <w:szCs w:val="28"/>
        </w:rPr>
        <w:t>与上市公司东晶电子合作、带领6名博士研究生在浙江省金华市创办的浙江博蓝特半导体科技股份有限公司。</w:t>
      </w:r>
      <w:r w:rsidR="002E2EAA">
        <w:rPr>
          <w:rFonts w:asciiTheme="minorEastAsia" w:hAnsiTheme="minorEastAsia"/>
          <w:noProof/>
          <w:sz w:val="28"/>
          <w:szCs w:val="28"/>
        </w:rPr>
        <w:drawing>
          <wp:anchor distT="0" distB="0" distL="114300" distR="114300" simplePos="0" relativeHeight="251670528" behindDoc="0" locked="0" layoutInCell="1" allowOverlap="1" wp14:anchorId="78DF7886" wp14:editId="301FB0C8">
            <wp:simplePos x="0" y="0"/>
            <wp:positionH relativeFrom="column">
              <wp:posOffset>3505200</wp:posOffset>
            </wp:positionH>
            <wp:positionV relativeFrom="paragraph">
              <wp:posOffset>196850</wp:posOffset>
            </wp:positionV>
            <wp:extent cx="1841500" cy="1381125"/>
            <wp:effectExtent l="0" t="0" r="6350"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黄山博兰特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page">
              <wp14:pctWidth>0</wp14:pctWidth>
            </wp14:sizeRelH>
            <wp14:sizeRelV relativeFrom="page">
              <wp14:pctHeight>0</wp14:pctHeight>
            </wp14:sizeRelV>
          </wp:anchor>
        </w:drawing>
      </w:r>
      <w:r w:rsidRPr="00CB6C63">
        <w:rPr>
          <w:rFonts w:asciiTheme="minorEastAsia" w:hAnsiTheme="minorEastAsia" w:hint="eastAsia"/>
          <w:sz w:val="28"/>
          <w:szCs w:val="28"/>
        </w:rPr>
        <w:t>在公司创办初期，从设备采购、半导体工艺调试、产品质量检测等环节，李京波教授都亲力亲为，为公司的发展倾注大量心血。</w:t>
      </w:r>
      <w:r w:rsidR="002E2EAA" w:rsidRPr="00CB6C63">
        <w:rPr>
          <w:rFonts w:asciiTheme="minorEastAsia" w:hAnsiTheme="minorEastAsia" w:hint="eastAsia"/>
          <w:sz w:val="28"/>
          <w:szCs w:val="28"/>
        </w:rPr>
        <w:t>博蓝特半导体成功实现了图形化蓝宝石衬底大规模的产业化应用，突破了半导体 LED 芯片背光及高清显示衬底材料关键技术。实现了4英寸图形化蓝宝石衬底 540 万片产能，位列全球第七位，国内排名前三。产品累计销售达 13.9 亿元，上缴税收 3068 万元，利润 9110 万元，新增就业人员 530 人，有效地促进了我国半导体 LED 芯片产业发展。</w:t>
      </w:r>
      <w:r w:rsidRPr="00CB6C63">
        <w:rPr>
          <w:rFonts w:asciiTheme="minorEastAsia" w:hAnsiTheme="minorEastAsia" w:hint="eastAsia"/>
          <w:sz w:val="28"/>
          <w:szCs w:val="28"/>
        </w:rPr>
        <w:t>公司总经理刘建哲博士就是李京波教授的学生，目前已经成长为公司掌握核心技术的领军人才。</w:t>
      </w:r>
    </w:p>
    <w:p w14:paraId="294162A6" w14:textId="77777777" w:rsidR="00446A3A" w:rsidRPr="002E2EAA" w:rsidRDefault="002E2EAA" w:rsidP="00446A3A">
      <w:pPr>
        <w:ind w:firstLineChars="200" w:firstLine="560"/>
        <w:rPr>
          <w:rFonts w:ascii="黑体" w:eastAsia="黑体" w:hAnsi="黑体"/>
          <w:sz w:val="28"/>
          <w:szCs w:val="28"/>
        </w:rPr>
      </w:pPr>
      <w:r w:rsidRPr="002E2EAA">
        <w:rPr>
          <w:rFonts w:ascii="黑体" w:eastAsia="黑体" w:hAnsi="黑体" w:hint="eastAsia"/>
          <w:sz w:val="28"/>
          <w:szCs w:val="28"/>
        </w:rPr>
        <w:t>五、</w:t>
      </w:r>
      <w:r w:rsidR="00446A3A" w:rsidRPr="002E2EAA">
        <w:rPr>
          <w:rFonts w:ascii="黑体" w:eastAsia="黑体" w:hAnsi="黑体" w:hint="eastAsia"/>
          <w:sz w:val="28"/>
          <w:szCs w:val="28"/>
        </w:rPr>
        <w:t>未来产业化产品情况</w:t>
      </w:r>
    </w:p>
    <w:p w14:paraId="4C724E4D" w14:textId="77777777" w:rsidR="00446A3A" w:rsidRPr="002E2EAA" w:rsidRDefault="002E2EAA" w:rsidP="002E2EAA">
      <w:pPr>
        <w:ind w:firstLineChars="200" w:firstLine="562"/>
        <w:rPr>
          <w:rFonts w:asciiTheme="minorEastAsia" w:hAnsiTheme="minorEastAsia"/>
          <w:b/>
          <w:sz w:val="28"/>
          <w:szCs w:val="28"/>
        </w:rPr>
      </w:pPr>
      <w:r w:rsidRPr="002E2EAA">
        <w:rPr>
          <w:rFonts w:asciiTheme="minorEastAsia" w:hAnsiTheme="minorEastAsia" w:hint="eastAsia"/>
          <w:b/>
          <w:sz w:val="28"/>
          <w:szCs w:val="28"/>
        </w:rPr>
        <w:t>（一）</w:t>
      </w:r>
      <w:r w:rsidR="00446A3A" w:rsidRPr="002E2EAA">
        <w:rPr>
          <w:rFonts w:asciiTheme="minorEastAsia" w:hAnsiTheme="minorEastAsia" w:hint="eastAsia"/>
          <w:b/>
          <w:sz w:val="28"/>
          <w:szCs w:val="28"/>
        </w:rPr>
        <w:t>SiC</w:t>
      </w:r>
      <w:r w:rsidR="00446A3A" w:rsidRPr="002E2EAA">
        <w:rPr>
          <w:rFonts w:asciiTheme="minorEastAsia" w:hAnsiTheme="minorEastAsia"/>
          <w:b/>
          <w:sz w:val="28"/>
          <w:szCs w:val="28"/>
        </w:rPr>
        <w:t xml:space="preserve"> </w:t>
      </w:r>
      <w:r w:rsidR="00446A3A" w:rsidRPr="002E2EAA">
        <w:rPr>
          <w:rFonts w:asciiTheme="minorEastAsia" w:hAnsiTheme="minorEastAsia" w:hint="eastAsia"/>
          <w:b/>
          <w:sz w:val="28"/>
          <w:szCs w:val="28"/>
        </w:rPr>
        <w:t>的IGBT芯片、第三代半导体功率器件等</w:t>
      </w:r>
    </w:p>
    <w:p w14:paraId="5832AB33" w14:textId="77777777" w:rsidR="00446A3A" w:rsidRPr="00CB6C63" w:rsidRDefault="00F07885" w:rsidP="00446A3A">
      <w:pPr>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72576" behindDoc="0" locked="0" layoutInCell="1" allowOverlap="1" wp14:anchorId="4ACDA520" wp14:editId="4E448681">
            <wp:simplePos x="0" y="0"/>
            <wp:positionH relativeFrom="column">
              <wp:posOffset>3022600</wp:posOffset>
            </wp:positionH>
            <wp:positionV relativeFrom="paragraph">
              <wp:posOffset>5080</wp:posOffset>
            </wp:positionV>
            <wp:extent cx="2099310" cy="118110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黄山博兰特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9310" cy="1181100"/>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成功研制国内第一批工业化1200V/60 mΩ SiC 的MOSFET功率器件，国内第一个10kV p沟道SiC基</w:t>
      </w:r>
      <w:r w:rsidR="00446A3A" w:rsidRPr="00CB6C63">
        <w:rPr>
          <w:rFonts w:asciiTheme="minorEastAsia" w:hAnsiTheme="minorEastAsia" w:hint="eastAsia"/>
          <w:sz w:val="28"/>
          <w:szCs w:val="28"/>
        </w:rPr>
        <w:lastRenderedPageBreak/>
        <w:t>IGBT器件。国际上率先将1200 V SiC肖特基二极管其应用到电动汽车充电桩中。成功将SiC外延应用到国网研制的SiC器件和模块中，连接了国内SiC应用产业链。</w:t>
      </w:r>
    </w:p>
    <w:p w14:paraId="2ADEAB74" w14:textId="77777777" w:rsidR="00446A3A" w:rsidRPr="002E2EAA" w:rsidRDefault="002E2EAA" w:rsidP="002E2EAA">
      <w:pPr>
        <w:ind w:firstLineChars="200" w:firstLine="562"/>
        <w:rPr>
          <w:rFonts w:asciiTheme="minorEastAsia" w:hAnsiTheme="minorEastAsia"/>
          <w:b/>
          <w:sz w:val="28"/>
          <w:szCs w:val="28"/>
        </w:rPr>
      </w:pPr>
      <w:r w:rsidRPr="002E2EAA">
        <w:rPr>
          <w:rFonts w:asciiTheme="minorEastAsia" w:hAnsiTheme="minorEastAsia" w:hint="eastAsia"/>
          <w:b/>
          <w:sz w:val="28"/>
          <w:szCs w:val="28"/>
        </w:rPr>
        <w:t>（二）</w:t>
      </w:r>
      <w:r w:rsidR="00446A3A" w:rsidRPr="002E2EAA">
        <w:rPr>
          <w:rFonts w:asciiTheme="minorEastAsia" w:hAnsiTheme="minorEastAsia" w:hint="eastAsia"/>
          <w:b/>
          <w:sz w:val="28"/>
          <w:szCs w:val="28"/>
        </w:rPr>
        <w:t>精密陶瓷电路板</w:t>
      </w:r>
    </w:p>
    <w:p w14:paraId="3B645882" w14:textId="77777777" w:rsidR="00446A3A" w:rsidRPr="00CB6C63" w:rsidRDefault="00446A3A" w:rsidP="00446A3A">
      <w:pPr>
        <w:ind w:firstLineChars="200" w:firstLine="560"/>
        <w:rPr>
          <w:rFonts w:asciiTheme="minorEastAsia" w:hAnsiTheme="minorEastAsia"/>
          <w:sz w:val="28"/>
          <w:szCs w:val="28"/>
        </w:rPr>
      </w:pPr>
      <w:r w:rsidRPr="00CB6C63">
        <w:rPr>
          <w:rFonts w:asciiTheme="minorEastAsia" w:hAnsiTheme="minorEastAsia" w:hint="eastAsia"/>
          <w:sz w:val="28"/>
          <w:szCs w:val="28"/>
        </w:rPr>
        <w:t>在精密陶瓷电路板</w:t>
      </w:r>
      <w:r w:rsidR="002E2EAA">
        <w:rPr>
          <w:rFonts w:asciiTheme="minorEastAsia" w:hAnsiTheme="minorEastAsia" w:hint="eastAsia"/>
          <w:sz w:val="28"/>
          <w:szCs w:val="28"/>
        </w:rPr>
        <w:t>领域，李京波</w:t>
      </w:r>
      <w:r w:rsidRPr="00CB6C63">
        <w:rPr>
          <w:rFonts w:asciiTheme="minorEastAsia" w:hAnsiTheme="minorEastAsia" w:hint="eastAsia"/>
          <w:sz w:val="28"/>
          <w:szCs w:val="28"/>
        </w:rPr>
        <w:t>团队掌握着国内最先进的半导体芯片封装支架技术，其参与技术指导的珠海晶瓷电子科技有限公司在以氧化铝、氮化铝、氧化锆、氮化硅等材料制作的电路板工艺方面拥有核心技术。其中DPC陶瓷板（直接镀铜 Direct plating copper）采用薄膜工艺的真空溅镀方式镀上薄铜，再以黄光微影工艺完成线路，线径宽度可达到20~50um,且表面平整度高(&lt;0.3um)、线路对位精准度高。避免了常规板料的涨缩、表面平整度差、高制造费用等问题。由于DPC产品具备了线路高精准度与高表面平整度的特性，非常适用于焊线/共晶等接合方式的工艺，能够大幅减少LED产品的导线截面积，同时陶瓷基板的高热导率可有效提升散热效率，开启散热应用行业的发展，由于陶瓷基板散热特色，加上陶瓷基板具有高散热、低热阻、寿命长、耐电压等优点，随着生产技术设备的改良，产品价格加速合理化，进而扩大LED产业的应用领域，如家电产品的指示灯、汽车车灯、路灯及户外大型看板等。陶瓷基板的开发成功，更将成为室内照明和户外亮化产品提供服务，使LED产业未来的市场领域更宽广，核心技术的应用使陶瓷线路板产品在通讯行业、汽车电子、航空航天、大功率半导体模块领域带来新动力。</w:t>
      </w:r>
    </w:p>
    <w:p w14:paraId="13A44520" w14:textId="77777777" w:rsidR="00446A3A" w:rsidRPr="002E2EAA" w:rsidRDefault="002E2EAA" w:rsidP="002E2EAA">
      <w:pPr>
        <w:ind w:firstLineChars="200" w:firstLine="562"/>
        <w:rPr>
          <w:rFonts w:asciiTheme="minorEastAsia" w:hAnsiTheme="minorEastAsia"/>
          <w:b/>
          <w:sz w:val="28"/>
          <w:szCs w:val="28"/>
        </w:rPr>
      </w:pPr>
      <w:r w:rsidRPr="002E2EAA">
        <w:rPr>
          <w:rFonts w:asciiTheme="minorEastAsia" w:hAnsiTheme="minorEastAsia" w:hint="eastAsia"/>
          <w:b/>
          <w:sz w:val="28"/>
          <w:szCs w:val="28"/>
        </w:rPr>
        <w:t>（三）</w:t>
      </w:r>
      <w:r w:rsidR="00446A3A" w:rsidRPr="002E2EAA">
        <w:rPr>
          <w:rFonts w:asciiTheme="minorEastAsia" w:hAnsiTheme="minorEastAsia" w:hint="eastAsia"/>
          <w:b/>
          <w:sz w:val="28"/>
          <w:szCs w:val="28"/>
        </w:rPr>
        <w:t>先进封测半导体材料（包括化学镀钯胶体和离子钯化合物</w:t>
      </w:r>
      <w:r w:rsidR="00446A3A" w:rsidRPr="002E2EAA">
        <w:rPr>
          <w:rFonts w:asciiTheme="minorEastAsia" w:hAnsiTheme="minorEastAsia" w:hint="eastAsia"/>
          <w:b/>
          <w:sz w:val="28"/>
          <w:szCs w:val="28"/>
        </w:rPr>
        <w:lastRenderedPageBreak/>
        <w:t>等等）</w:t>
      </w:r>
    </w:p>
    <w:p w14:paraId="1FFCA48F" w14:textId="77777777" w:rsidR="000F470F" w:rsidRDefault="000F470F" w:rsidP="00446A3A">
      <w:pPr>
        <w:ind w:firstLineChars="200" w:firstLine="560"/>
        <w:rPr>
          <w:rFonts w:asciiTheme="minorEastAsia" w:hAnsiTheme="minorEastAsia"/>
          <w:noProof/>
          <w:sz w:val="28"/>
          <w:szCs w:val="28"/>
        </w:rPr>
      </w:pPr>
    </w:p>
    <w:p w14:paraId="3A41C3D0" w14:textId="77777777" w:rsidR="00446A3A" w:rsidRPr="00CB6C63" w:rsidRDefault="00446A3A" w:rsidP="00446A3A">
      <w:pPr>
        <w:ind w:firstLineChars="200" w:firstLine="560"/>
        <w:rPr>
          <w:rFonts w:asciiTheme="minorEastAsia" w:hAnsiTheme="minorEastAsia"/>
          <w:sz w:val="28"/>
          <w:szCs w:val="28"/>
        </w:rPr>
      </w:pPr>
      <w:r w:rsidRPr="00CB6C63">
        <w:rPr>
          <w:rFonts w:asciiTheme="minorEastAsia" w:hAnsiTheme="minorEastAsia"/>
          <w:sz w:val="28"/>
          <w:szCs w:val="28"/>
        </w:rPr>
        <w:t>在先进封测半导体材料方面</w:t>
      </w:r>
      <w:r w:rsidRPr="00CB6C63">
        <w:rPr>
          <w:rFonts w:asciiTheme="minorEastAsia" w:hAnsiTheme="minorEastAsia" w:hint="eastAsia"/>
          <w:sz w:val="28"/>
          <w:szCs w:val="28"/>
        </w:rPr>
        <w:t>，李京波教授团队研发了双侧烧结覆铜技术，碳材料掺杂的铜覆体材料和高品质化学镀钯胶体和离子钯化合物，均属国内首创技术，突破了国际上的技术壁垒。（半导体表面处理材料方面一直被国外垄断，以日本上村、田中贵金属、安美特等企业为代表的公司占据几乎整个高端市场，目前团队开发的活化钯系列产品具备与这些公司同等产品的竞争力，将给国内半导体行业带来技术支持</w:t>
      </w:r>
      <w:r w:rsidR="00F07885">
        <w:rPr>
          <w:rFonts w:asciiTheme="minorEastAsia" w:hAnsiTheme="minorEastAsia" w:hint="eastAsia"/>
          <w:sz w:val="28"/>
          <w:szCs w:val="28"/>
        </w:rPr>
        <w:t>，</w:t>
      </w:r>
      <w:r w:rsidRPr="00CB6C63">
        <w:rPr>
          <w:rFonts w:asciiTheme="minorEastAsia" w:hAnsiTheme="minorEastAsia" w:hint="eastAsia"/>
          <w:sz w:val="28"/>
          <w:szCs w:val="28"/>
        </w:rPr>
        <w:t>打破垄断。）</w:t>
      </w:r>
    </w:p>
    <w:p w14:paraId="0801CF71" w14:textId="77777777" w:rsidR="00446A3A" w:rsidRPr="00CB6C63" w:rsidRDefault="000F470F" w:rsidP="00446A3A">
      <w:pPr>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77696" behindDoc="0" locked="0" layoutInCell="1" allowOverlap="1" wp14:anchorId="35E8E073" wp14:editId="41F77099">
            <wp:simplePos x="0" y="0"/>
            <wp:positionH relativeFrom="column">
              <wp:posOffset>3200400</wp:posOffset>
            </wp:positionH>
            <wp:positionV relativeFrom="paragraph">
              <wp:posOffset>166370</wp:posOffset>
            </wp:positionV>
            <wp:extent cx="2165350" cy="1587500"/>
            <wp:effectExtent l="0" t="0" r="635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321011(1).png"/>
                    <pic:cNvPicPr/>
                  </pic:nvPicPr>
                  <pic:blipFill rotWithShape="1">
                    <a:blip r:embed="rId21">
                      <a:extLst>
                        <a:ext uri="{28A0092B-C50C-407E-A947-70E740481C1C}">
                          <a14:useLocalDpi xmlns:a14="http://schemas.microsoft.com/office/drawing/2010/main" val="0"/>
                        </a:ext>
                      </a:extLst>
                    </a:blip>
                    <a:srcRect b="2639"/>
                    <a:stretch/>
                  </pic:blipFill>
                  <pic:spPr bwMode="auto">
                    <a:xfrm>
                      <a:off x="0" y="0"/>
                      <a:ext cx="2165350"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8"/>
          <w:szCs w:val="28"/>
        </w:rPr>
        <w:drawing>
          <wp:anchor distT="0" distB="0" distL="114300" distR="114300" simplePos="0" relativeHeight="251676672" behindDoc="0" locked="0" layoutInCell="1" allowOverlap="1" wp14:anchorId="4CA768BC" wp14:editId="4D69D541">
            <wp:simplePos x="0" y="0"/>
            <wp:positionH relativeFrom="column">
              <wp:posOffset>1790700</wp:posOffset>
            </wp:positionH>
            <wp:positionV relativeFrom="paragraph">
              <wp:posOffset>121920</wp:posOffset>
            </wp:positionV>
            <wp:extent cx="1327785" cy="1771650"/>
            <wp:effectExtent l="0" t="0" r="571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c995087bf0151d27850cea5d938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27785" cy="1771650"/>
                    </a:xfrm>
                    <a:prstGeom prst="rect">
                      <a:avLst/>
                    </a:prstGeom>
                  </pic:spPr>
                </pic:pic>
              </a:graphicData>
            </a:graphic>
            <wp14:sizeRelH relativeFrom="page">
              <wp14:pctWidth>0</wp14:pctWidth>
            </wp14:sizeRelH>
            <wp14:sizeRelV relativeFrom="page">
              <wp14:pctHeight>0</wp14:pctHeight>
            </wp14:sizeRelV>
          </wp:anchor>
        </w:drawing>
      </w:r>
      <w:r w:rsidR="00446A3A" w:rsidRPr="00CB6C63">
        <w:rPr>
          <w:rFonts w:asciiTheme="minorEastAsia" w:hAnsiTheme="minorEastAsia" w:hint="eastAsia"/>
          <w:sz w:val="28"/>
          <w:szCs w:val="28"/>
        </w:rPr>
        <w:t>2019年以李京波教授为带头人的团队入选“珠江创新创业团队”，成为团队发展新的起点</w:t>
      </w:r>
      <w:r w:rsidR="002E2EAA">
        <w:rPr>
          <w:rFonts w:asciiTheme="minorEastAsia" w:hAnsiTheme="minorEastAsia" w:hint="eastAsia"/>
          <w:sz w:val="28"/>
          <w:szCs w:val="28"/>
        </w:rPr>
        <w:t>，</w:t>
      </w:r>
      <w:r w:rsidR="00446A3A" w:rsidRPr="00CB6C63">
        <w:rPr>
          <w:rFonts w:asciiTheme="minorEastAsia" w:hAnsiTheme="minorEastAsia" w:hint="eastAsia"/>
          <w:sz w:val="28"/>
          <w:szCs w:val="28"/>
        </w:rPr>
        <w:t>在这个伟大的科技创新时代，他们将勇立时代潮头、牢记使命、面向半导体国际前沿领域、把握时代机遇、促进大湾区协调创新，面向国家战略需求，解决若干半导体领域 “卡脖子”难题，为掌握半导体领域核心技术而不懈努力奋斗！</w:t>
      </w:r>
    </w:p>
    <w:p w14:paraId="487FE377" w14:textId="77777777" w:rsidR="00446A3A" w:rsidRPr="00CB6C63" w:rsidRDefault="00446A3A" w:rsidP="00167924">
      <w:pPr>
        <w:pStyle w:val="a6"/>
        <w:shd w:val="clear" w:color="auto" w:fill="FFFFFF"/>
        <w:spacing w:before="0" w:beforeAutospacing="0" w:after="0" w:afterAutospacing="0" w:line="300" w:lineRule="atLeast"/>
        <w:jc w:val="right"/>
        <w:rPr>
          <w:rFonts w:asciiTheme="minorEastAsia" w:eastAsiaTheme="minorEastAsia" w:hAnsiTheme="minorEastAsia"/>
          <w:color w:val="555555"/>
          <w:sz w:val="28"/>
          <w:szCs w:val="28"/>
        </w:rPr>
      </w:pPr>
    </w:p>
    <w:sectPr w:rsidR="00446A3A" w:rsidRPr="00CB6C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292AD" w14:textId="77777777" w:rsidR="00AC5D71" w:rsidRDefault="00AC5D71" w:rsidP="00346A08">
      <w:pPr>
        <w:spacing w:after="0" w:line="240" w:lineRule="auto"/>
      </w:pPr>
      <w:r>
        <w:separator/>
      </w:r>
    </w:p>
  </w:endnote>
  <w:endnote w:type="continuationSeparator" w:id="0">
    <w:p w14:paraId="5D923BCE" w14:textId="77777777" w:rsidR="00AC5D71" w:rsidRDefault="00AC5D71" w:rsidP="0034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30507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463AC" w14:textId="77777777" w:rsidR="00AC5D71" w:rsidRDefault="00AC5D71" w:rsidP="00346A08">
      <w:pPr>
        <w:spacing w:after="0" w:line="240" w:lineRule="auto"/>
      </w:pPr>
      <w:r>
        <w:separator/>
      </w:r>
    </w:p>
  </w:footnote>
  <w:footnote w:type="continuationSeparator" w:id="0">
    <w:p w14:paraId="3800292F" w14:textId="77777777" w:rsidR="00AC5D71" w:rsidRDefault="00AC5D71" w:rsidP="00346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DF23EC"/>
    <w:multiLevelType w:val="multilevel"/>
    <w:tmpl w:val="37DF23EC"/>
    <w:lvl w:ilvl="0">
      <w:start w:val="1"/>
      <w:numFmt w:val="decimal"/>
      <w:lvlText w:val="（%1）"/>
      <w:lvlJc w:val="left"/>
      <w:pPr>
        <w:ind w:left="1428"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 w15:restartNumberingAfterBreak="0">
    <w:nsid w:val="3C706127"/>
    <w:multiLevelType w:val="multilevel"/>
    <w:tmpl w:val="3C706127"/>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76DE6945"/>
    <w:multiLevelType w:val="multilevel"/>
    <w:tmpl w:val="76DE6945"/>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33"/>
    <w:rsid w:val="000041C7"/>
    <w:rsid w:val="00007709"/>
    <w:rsid w:val="00013433"/>
    <w:rsid w:val="00020028"/>
    <w:rsid w:val="000202A0"/>
    <w:rsid w:val="00020D98"/>
    <w:rsid w:val="00020EE6"/>
    <w:rsid w:val="00022DC1"/>
    <w:rsid w:val="0003063A"/>
    <w:rsid w:val="00032664"/>
    <w:rsid w:val="00040BC3"/>
    <w:rsid w:val="00040C12"/>
    <w:rsid w:val="00041C19"/>
    <w:rsid w:val="00052BCD"/>
    <w:rsid w:val="000556B0"/>
    <w:rsid w:val="00062AEC"/>
    <w:rsid w:val="00065967"/>
    <w:rsid w:val="000707C7"/>
    <w:rsid w:val="00075C60"/>
    <w:rsid w:val="00081B95"/>
    <w:rsid w:val="00084957"/>
    <w:rsid w:val="00084C70"/>
    <w:rsid w:val="000A4A19"/>
    <w:rsid w:val="000B304F"/>
    <w:rsid w:val="000B3A77"/>
    <w:rsid w:val="000B7E1D"/>
    <w:rsid w:val="000C339B"/>
    <w:rsid w:val="000C6EE4"/>
    <w:rsid w:val="000D7D09"/>
    <w:rsid w:val="000E0DB9"/>
    <w:rsid w:val="000E2EF0"/>
    <w:rsid w:val="000E633E"/>
    <w:rsid w:val="000E7062"/>
    <w:rsid w:val="000F0705"/>
    <w:rsid w:val="000F0BA1"/>
    <w:rsid w:val="000F470F"/>
    <w:rsid w:val="001053DA"/>
    <w:rsid w:val="00112B84"/>
    <w:rsid w:val="001162CA"/>
    <w:rsid w:val="00124F37"/>
    <w:rsid w:val="00133787"/>
    <w:rsid w:val="001341A3"/>
    <w:rsid w:val="00136708"/>
    <w:rsid w:val="00137FC1"/>
    <w:rsid w:val="001412F8"/>
    <w:rsid w:val="001413EC"/>
    <w:rsid w:val="001419A3"/>
    <w:rsid w:val="00144084"/>
    <w:rsid w:val="0015043C"/>
    <w:rsid w:val="00150BAE"/>
    <w:rsid w:val="00162516"/>
    <w:rsid w:val="001626E8"/>
    <w:rsid w:val="00167924"/>
    <w:rsid w:val="00174745"/>
    <w:rsid w:val="00182DE1"/>
    <w:rsid w:val="00190698"/>
    <w:rsid w:val="00191620"/>
    <w:rsid w:val="00191C01"/>
    <w:rsid w:val="001A4FFA"/>
    <w:rsid w:val="001B68C6"/>
    <w:rsid w:val="001C3D71"/>
    <w:rsid w:val="001D218A"/>
    <w:rsid w:val="001D3124"/>
    <w:rsid w:val="001D399F"/>
    <w:rsid w:val="001F3620"/>
    <w:rsid w:val="001F40CB"/>
    <w:rsid w:val="001F422C"/>
    <w:rsid w:val="001F5A44"/>
    <w:rsid w:val="001F7622"/>
    <w:rsid w:val="00202D92"/>
    <w:rsid w:val="00203D57"/>
    <w:rsid w:val="002071CF"/>
    <w:rsid w:val="00221843"/>
    <w:rsid w:val="002261A6"/>
    <w:rsid w:val="002277DE"/>
    <w:rsid w:val="00227FFA"/>
    <w:rsid w:val="00244183"/>
    <w:rsid w:val="00250867"/>
    <w:rsid w:val="00250D0F"/>
    <w:rsid w:val="00252790"/>
    <w:rsid w:val="00265262"/>
    <w:rsid w:val="002666B4"/>
    <w:rsid w:val="0027695D"/>
    <w:rsid w:val="0027708F"/>
    <w:rsid w:val="00280EBC"/>
    <w:rsid w:val="00293C67"/>
    <w:rsid w:val="00295DB4"/>
    <w:rsid w:val="002A1F2C"/>
    <w:rsid w:val="002A7347"/>
    <w:rsid w:val="002B102A"/>
    <w:rsid w:val="002B19BC"/>
    <w:rsid w:val="002B2F9E"/>
    <w:rsid w:val="002C405A"/>
    <w:rsid w:val="002C7131"/>
    <w:rsid w:val="002C71EF"/>
    <w:rsid w:val="002D0479"/>
    <w:rsid w:val="002D6565"/>
    <w:rsid w:val="002E2EAA"/>
    <w:rsid w:val="002E4817"/>
    <w:rsid w:val="002F7F1A"/>
    <w:rsid w:val="00306EA7"/>
    <w:rsid w:val="00315350"/>
    <w:rsid w:val="003160EB"/>
    <w:rsid w:val="003262FA"/>
    <w:rsid w:val="00330BB6"/>
    <w:rsid w:val="00334334"/>
    <w:rsid w:val="0033755C"/>
    <w:rsid w:val="00345766"/>
    <w:rsid w:val="00346A08"/>
    <w:rsid w:val="003537A5"/>
    <w:rsid w:val="003559D5"/>
    <w:rsid w:val="00356FFD"/>
    <w:rsid w:val="00375D09"/>
    <w:rsid w:val="00385D21"/>
    <w:rsid w:val="0039331B"/>
    <w:rsid w:val="00393819"/>
    <w:rsid w:val="0039634E"/>
    <w:rsid w:val="003A3599"/>
    <w:rsid w:val="003A564C"/>
    <w:rsid w:val="003B590F"/>
    <w:rsid w:val="003B78FF"/>
    <w:rsid w:val="003D1D5D"/>
    <w:rsid w:val="003D477B"/>
    <w:rsid w:val="003E4748"/>
    <w:rsid w:val="003E4B7C"/>
    <w:rsid w:val="003E4F7A"/>
    <w:rsid w:val="003E55F4"/>
    <w:rsid w:val="003F221C"/>
    <w:rsid w:val="003F358E"/>
    <w:rsid w:val="003F36AE"/>
    <w:rsid w:val="004032F3"/>
    <w:rsid w:val="00424FC6"/>
    <w:rsid w:val="0042635A"/>
    <w:rsid w:val="00443A5B"/>
    <w:rsid w:val="0044508D"/>
    <w:rsid w:val="00446A3A"/>
    <w:rsid w:val="004732DE"/>
    <w:rsid w:val="004742F9"/>
    <w:rsid w:val="00477BAB"/>
    <w:rsid w:val="004957E6"/>
    <w:rsid w:val="00496A84"/>
    <w:rsid w:val="004A2C97"/>
    <w:rsid w:val="004A40C4"/>
    <w:rsid w:val="004D3B26"/>
    <w:rsid w:val="004F66F9"/>
    <w:rsid w:val="004F733B"/>
    <w:rsid w:val="00502FC4"/>
    <w:rsid w:val="005130F5"/>
    <w:rsid w:val="005214FD"/>
    <w:rsid w:val="00521DB9"/>
    <w:rsid w:val="00521ECE"/>
    <w:rsid w:val="005241BE"/>
    <w:rsid w:val="00532337"/>
    <w:rsid w:val="005358F0"/>
    <w:rsid w:val="0054069A"/>
    <w:rsid w:val="00556D1C"/>
    <w:rsid w:val="00561338"/>
    <w:rsid w:val="00566698"/>
    <w:rsid w:val="00571925"/>
    <w:rsid w:val="005726A3"/>
    <w:rsid w:val="00574F19"/>
    <w:rsid w:val="00590778"/>
    <w:rsid w:val="00590CC0"/>
    <w:rsid w:val="00595B7A"/>
    <w:rsid w:val="00595F4C"/>
    <w:rsid w:val="005A0582"/>
    <w:rsid w:val="005A5AD2"/>
    <w:rsid w:val="005A6EBA"/>
    <w:rsid w:val="005A7F5E"/>
    <w:rsid w:val="005B2CE6"/>
    <w:rsid w:val="005D7764"/>
    <w:rsid w:val="005E146E"/>
    <w:rsid w:val="005E1CE7"/>
    <w:rsid w:val="005E5A7B"/>
    <w:rsid w:val="005E6DFA"/>
    <w:rsid w:val="005E7286"/>
    <w:rsid w:val="005F37D0"/>
    <w:rsid w:val="005F6980"/>
    <w:rsid w:val="00600943"/>
    <w:rsid w:val="00605218"/>
    <w:rsid w:val="006273B1"/>
    <w:rsid w:val="006362AF"/>
    <w:rsid w:val="00643F75"/>
    <w:rsid w:val="00651A9C"/>
    <w:rsid w:val="00652F38"/>
    <w:rsid w:val="0065687B"/>
    <w:rsid w:val="00657598"/>
    <w:rsid w:val="00657A51"/>
    <w:rsid w:val="00662C85"/>
    <w:rsid w:val="00663D57"/>
    <w:rsid w:val="00664304"/>
    <w:rsid w:val="006744D3"/>
    <w:rsid w:val="006927C6"/>
    <w:rsid w:val="00694099"/>
    <w:rsid w:val="0069762E"/>
    <w:rsid w:val="006A7CAF"/>
    <w:rsid w:val="006B076D"/>
    <w:rsid w:val="006B4E17"/>
    <w:rsid w:val="006C5B4F"/>
    <w:rsid w:val="006D4C59"/>
    <w:rsid w:val="006D59E8"/>
    <w:rsid w:val="006D622A"/>
    <w:rsid w:val="006E0582"/>
    <w:rsid w:val="006E4350"/>
    <w:rsid w:val="006E4400"/>
    <w:rsid w:val="006F00C7"/>
    <w:rsid w:val="00705594"/>
    <w:rsid w:val="00712620"/>
    <w:rsid w:val="00715430"/>
    <w:rsid w:val="00715C3A"/>
    <w:rsid w:val="00731E91"/>
    <w:rsid w:val="00741049"/>
    <w:rsid w:val="007505C0"/>
    <w:rsid w:val="007526DA"/>
    <w:rsid w:val="007604DE"/>
    <w:rsid w:val="007646FA"/>
    <w:rsid w:val="00765132"/>
    <w:rsid w:val="00772C23"/>
    <w:rsid w:val="00785EC8"/>
    <w:rsid w:val="007871E8"/>
    <w:rsid w:val="007A00F7"/>
    <w:rsid w:val="007A29B9"/>
    <w:rsid w:val="007B6F3A"/>
    <w:rsid w:val="007C164D"/>
    <w:rsid w:val="007C2A46"/>
    <w:rsid w:val="007C4CD2"/>
    <w:rsid w:val="007C52E6"/>
    <w:rsid w:val="007C55B5"/>
    <w:rsid w:val="007D4F3A"/>
    <w:rsid w:val="007F20B3"/>
    <w:rsid w:val="00805BEC"/>
    <w:rsid w:val="00813133"/>
    <w:rsid w:val="008145EF"/>
    <w:rsid w:val="00815465"/>
    <w:rsid w:val="00815E34"/>
    <w:rsid w:val="008166B4"/>
    <w:rsid w:val="00822954"/>
    <w:rsid w:val="00822BB9"/>
    <w:rsid w:val="0082476E"/>
    <w:rsid w:val="0083391A"/>
    <w:rsid w:val="00834004"/>
    <w:rsid w:val="00834C49"/>
    <w:rsid w:val="00845335"/>
    <w:rsid w:val="00851F48"/>
    <w:rsid w:val="0086069D"/>
    <w:rsid w:val="008623E4"/>
    <w:rsid w:val="008649B2"/>
    <w:rsid w:val="00866558"/>
    <w:rsid w:val="00880F96"/>
    <w:rsid w:val="00886BE8"/>
    <w:rsid w:val="00890D32"/>
    <w:rsid w:val="00891DC0"/>
    <w:rsid w:val="008B6DDE"/>
    <w:rsid w:val="008B70E7"/>
    <w:rsid w:val="008B7A4E"/>
    <w:rsid w:val="008C325B"/>
    <w:rsid w:val="008C6A9D"/>
    <w:rsid w:val="008D7756"/>
    <w:rsid w:val="008E3A11"/>
    <w:rsid w:val="008E3ADA"/>
    <w:rsid w:val="0090016C"/>
    <w:rsid w:val="00935CFA"/>
    <w:rsid w:val="00946B8E"/>
    <w:rsid w:val="009527C3"/>
    <w:rsid w:val="00953DEB"/>
    <w:rsid w:val="00975CEF"/>
    <w:rsid w:val="00977E29"/>
    <w:rsid w:val="00981588"/>
    <w:rsid w:val="00984A70"/>
    <w:rsid w:val="00986927"/>
    <w:rsid w:val="009A1331"/>
    <w:rsid w:val="009A32DC"/>
    <w:rsid w:val="009B375A"/>
    <w:rsid w:val="009B5B4B"/>
    <w:rsid w:val="009B5CAB"/>
    <w:rsid w:val="009D044C"/>
    <w:rsid w:val="009E1E6E"/>
    <w:rsid w:val="009F0E6E"/>
    <w:rsid w:val="00A069D1"/>
    <w:rsid w:val="00A13741"/>
    <w:rsid w:val="00A14804"/>
    <w:rsid w:val="00A15397"/>
    <w:rsid w:val="00A161FC"/>
    <w:rsid w:val="00A251C6"/>
    <w:rsid w:val="00A25590"/>
    <w:rsid w:val="00A33F13"/>
    <w:rsid w:val="00A37C33"/>
    <w:rsid w:val="00A541CE"/>
    <w:rsid w:val="00A6672F"/>
    <w:rsid w:val="00A67CD8"/>
    <w:rsid w:val="00A71FF1"/>
    <w:rsid w:val="00A74798"/>
    <w:rsid w:val="00A87610"/>
    <w:rsid w:val="00A87899"/>
    <w:rsid w:val="00A953C4"/>
    <w:rsid w:val="00AA47CB"/>
    <w:rsid w:val="00AA69D9"/>
    <w:rsid w:val="00AA70AC"/>
    <w:rsid w:val="00AB2B30"/>
    <w:rsid w:val="00AB2DFA"/>
    <w:rsid w:val="00AB7CA6"/>
    <w:rsid w:val="00AC1D3E"/>
    <w:rsid w:val="00AC4A2B"/>
    <w:rsid w:val="00AC4C61"/>
    <w:rsid w:val="00AC5D71"/>
    <w:rsid w:val="00AD1530"/>
    <w:rsid w:val="00AE2C89"/>
    <w:rsid w:val="00AE6240"/>
    <w:rsid w:val="00B01DB6"/>
    <w:rsid w:val="00B1115E"/>
    <w:rsid w:val="00B12447"/>
    <w:rsid w:val="00B15845"/>
    <w:rsid w:val="00B23F7E"/>
    <w:rsid w:val="00B25273"/>
    <w:rsid w:val="00B33B1D"/>
    <w:rsid w:val="00B415E9"/>
    <w:rsid w:val="00B41F47"/>
    <w:rsid w:val="00B42A50"/>
    <w:rsid w:val="00B44EF1"/>
    <w:rsid w:val="00B50BB2"/>
    <w:rsid w:val="00B537E6"/>
    <w:rsid w:val="00B552EC"/>
    <w:rsid w:val="00B56D14"/>
    <w:rsid w:val="00B638C3"/>
    <w:rsid w:val="00B809DA"/>
    <w:rsid w:val="00B81B76"/>
    <w:rsid w:val="00B91358"/>
    <w:rsid w:val="00B967DB"/>
    <w:rsid w:val="00BB0D79"/>
    <w:rsid w:val="00BC3846"/>
    <w:rsid w:val="00BC49D4"/>
    <w:rsid w:val="00BD0159"/>
    <w:rsid w:val="00BE514A"/>
    <w:rsid w:val="00BE6384"/>
    <w:rsid w:val="00BE7E83"/>
    <w:rsid w:val="00BF3FD4"/>
    <w:rsid w:val="00BF7AAF"/>
    <w:rsid w:val="00C12571"/>
    <w:rsid w:val="00C14947"/>
    <w:rsid w:val="00C240EB"/>
    <w:rsid w:val="00C258FA"/>
    <w:rsid w:val="00C30696"/>
    <w:rsid w:val="00C32152"/>
    <w:rsid w:val="00C4118B"/>
    <w:rsid w:val="00C53637"/>
    <w:rsid w:val="00C55658"/>
    <w:rsid w:val="00C65306"/>
    <w:rsid w:val="00C73A96"/>
    <w:rsid w:val="00C849EC"/>
    <w:rsid w:val="00C866BB"/>
    <w:rsid w:val="00C927B2"/>
    <w:rsid w:val="00CA7DA9"/>
    <w:rsid w:val="00CB2FD6"/>
    <w:rsid w:val="00CB6C63"/>
    <w:rsid w:val="00CB6E71"/>
    <w:rsid w:val="00CB7EDA"/>
    <w:rsid w:val="00CC3D14"/>
    <w:rsid w:val="00CD45CE"/>
    <w:rsid w:val="00CF7D33"/>
    <w:rsid w:val="00D03581"/>
    <w:rsid w:val="00D10BB5"/>
    <w:rsid w:val="00D12459"/>
    <w:rsid w:val="00D634DD"/>
    <w:rsid w:val="00D651CC"/>
    <w:rsid w:val="00D674F9"/>
    <w:rsid w:val="00D7010C"/>
    <w:rsid w:val="00D77CBF"/>
    <w:rsid w:val="00D863D9"/>
    <w:rsid w:val="00D87FBD"/>
    <w:rsid w:val="00DA184A"/>
    <w:rsid w:val="00DA3C99"/>
    <w:rsid w:val="00DA51A6"/>
    <w:rsid w:val="00DB0501"/>
    <w:rsid w:val="00DB0F94"/>
    <w:rsid w:val="00DB2136"/>
    <w:rsid w:val="00DD789B"/>
    <w:rsid w:val="00DE2AE1"/>
    <w:rsid w:val="00DF5087"/>
    <w:rsid w:val="00E06E62"/>
    <w:rsid w:val="00E07CBD"/>
    <w:rsid w:val="00E218B4"/>
    <w:rsid w:val="00E237F3"/>
    <w:rsid w:val="00E24815"/>
    <w:rsid w:val="00E24AF3"/>
    <w:rsid w:val="00E3003F"/>
    <w:rsid w:val="00E31447"/>
    <w:rsid w:val="00E33996"/>
    <w:rsid w:val="00E4385F"/>
    <w:rsid w:val="00E50051"/>
    <w:rsid w:val="00E51D51"/>
    <w:rsid w:val="00E6127C"/>
    <w:rsid w:val="00E63B62"/>
    <w:rsid w:val="00E67152"/>
    <w:rsid w:val="00E71E4B"/>
    <w:rsid w:val="00E75302"/>
    <w:rsid w:val="00E81D01"/>
    <w:rsid w:val="00E869E1"/>
    <w:rsid w:val="00E8786A"/>
    <w:rsid w:val="00EA045E"/>
    <w:rsid w:val="00EB2A03"/>
    <w:rsid w:val="00EB7027"/>
    <w:rsid w:val="00EC0A32"/>
    <w:rsid w:val="00EC638B"/>
    <w:rsid w:val="00EE3145"/>
    <w:rsid w:val="00EF6F79"/>
    <w:rsid w:val="00F04CE6"/>
    <w:rsid w:val="00F0708B"/>
    <w:rsid w:val="00F07885"/>
    <w:rsid w:val="00F1012D"/>
    <w:rsid w:val="00F10FA0"/>
    <w:rsid w:val="00F11925"/>
    <w:rsid w:val="00F22ADE"/>
    <w:rsid w:val="00F248DF"/>
    <w:rsid w:val="00F26B7E"/>
    <w:rsid w:val="00F33555"/>
    <w:rsid w:val="00F44141"/>
    <w:rsid w:val="00F44C0E"/>
    <w:rsid w:val="00F457E4"/>
    <w:rsid w:val="00F45E31"/>
    <w:rsid w:val="00F50D42"/>
    <w:rsid w:val="00F56472"/>
    <w:rsid w:val="00F60454"/>
    <w:rsid w:val="00F66869"/>
    <w:rsid w:val="00F72203"/>
    <w:rsid w:val="00F83969"/>
    <w:rsid w:val="00F86664"/>
    <w:rsid w:val="00F90536"/>
    <w:rsid w:val="00F92981"/>
    <w:rsid w:val="00FA2099"/>
    <w:rsid w:val="00FA4A84"/>
    <w:rsid w:val="00FB14CA"/>
    <w:rsid w:val="00FB5362"/>
    <w:rsid w:val="00FB56FC"/>
    <w:rsid w:val="00FC01EA"/>
    <w:rsid w:val="00FC051C"/>
    <w:rsid w:val="00FC34C0"/>
    <w:rsid w:val="00FC3826"/>
    <w:rsid w:val="00FE2401"/>
    <w:rsid w:val="00FE7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53774"/>
  <w15:docId w15:val="{32CEDF43-47A3-4AE4-9C3D-917235E4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66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附内"/>
    <w:basedOn w:val="a"/>
    <w:qFormat/>
    <w:rsid w:val="00566698"/>
    <w:pPr>
      <w:spacing w:line="400" w:lineRule="exact"/>
      <w:jc w:val="left"/>
    </w:pPr>
    <w:rPr>
      <w:rFonts w:eastAsia="宋体"/>
      <w:sz w:val="24"/>
      <w:szCs w:val="24"/>
    </w:rPr>
  </w:style>
  <w:style w:type="paragraph" w:styleId="a4">
    <w:name w:val="No Spacing"/>
    <w:uiPriority w:val="1"/>
    <w:qFormat/>
    <w:rsid w:val="00566698"/>
    <w:pPr>
      <w:widowControl w:val="0"/>
      <w:jc w:val="both"/>
    </w:pPr>
  </w:style>
  <w:style w:type="paragraph" w:styleId="a5">
    <w:name w:val="List Paragraph"/>
    <w:basedOn w:val="a"/>
    <w:uiPriority w:val="34"/>
    <w:qFormat/>
    <w:rsid w:val="00566698"/>
    <w:pPr>
      <w:ind w:firstLineChars="200" w:firstLine="420"/>
    </w:pPr>
    <w:rPr>
      <w:rFonts w:ascii="Century" w:eastAsia="MS Mincho" w:hAnsi="Century" w:cs="Times New Roman"/>
      <w:szCs w:val="24"/>
      <w:lang w:eastAsia="ja-JP"/>
    </w:rPr>
  </w:style>
  <w:style w:type="paragraph" w:styleId="a6">
    <w:name w:val="Normal (Web)"/>
    <w:basedOn w:val="a"/>
    <w:uiPriority w:val="99"/>
    <w:semiHidden/>
    <w:unhideWhenUsed/>
    <w:rsid w:val="00167924"/>
    <w:pPr>
      <w:widowControl/>
      <w:spacing w:before="100" w:beforeAutospacing="1" w:after="100" w:afterAutospacing="1" w:line="240" w:lineRule="auto"/>
      <w:jc w:val="left"/>
    </w:pPr>
    <w:rPr>
      <w:rFonts w:ascii="宋体" w:eastAsia="宋体" w:hAnsi="宋体" w:cs="宋体"/>
      <w:kern w:val="0"/>
      <w:sz w:val="24"/>
      <w:szCs w:val="24"/>
    </w:rPr>
  </w:style>
  <w:style w:type="character" w:styleId="a7">
    <w:name w:val="Strong"/>
    <w:basedOn w:val="a0"/>
    <w:uiPriority w:val="22"/>
    <w:qFormat/>
    <w:rsid w:val="00167924"/>
    <w:rPr>
      <w:b/>
      <w:bCs/>
    </w:rPr>
  </w:style>
  <w:style w:type="paragraph" w:styleId="a8">
    <w:name w:val="Date"/>
    <w:basedOn w:val="a"/>
    <w:next w:val="a"/>
    <w:link w:val="a9"/>
    <w:uiPriority w:val="99"/>
    <w:semiHidden/>
    <w:unhideWhenUsed/>
    <w:rsid w:val="00446A3A"/>
    <w:pPr>
      <w:ind w:leftChars="2500" w:left="100"/>
    </w:pPr>
  </w:style>
  <w:style w:type="character" w:customStyle="1" w:styleId="a9">
    <w:name w:val="日期 字符"/>
    <w:basedOn w:val="a0"/>
    <w:link w:val="a8"/>
    <w:uiPriority w:val="99"/>
    <w:semiHidden/>
    <w:rsid w:val="00446A3A"/>
  </w:style>
  <w:style w:type="paragraph" w:styleId="aa">
    <w:name w:val="Balloon Text"/>
    <w:basedOn w:val="a"/>
    <w:link w:val="ab"/>
    <w:uiPriority w:val="99"/>
    <w:semiHidden/>
    <w:unhideWhenUsed/>
    <w:rsid w:val="00657598"/>
    <w:pPr>
      <w:spacing w:after="0" w:line="240" w:lineRule="auto"/>
    </w:pPr>
    <w:rPr>
      <w:sz w:val="18"/>
      <w:szCs w:val="18"/>
    </w:rPr>
  </w:style>
  <w:style w:type="character" w:customStyle="1" w:styleId="ab">
    <w:name w:val="批注框文本 字符"/>
    <w:basedOn w:val="a0"/>
    <w:link w:val="aa"/>
    <w:uiPriority w:val="99"/>
    <w:semiHidden/>
    <w:rsid w:val="00657598"/>
    <w:rPr>
      <w:sz w:val="18"/>
      <w:szCs w:val="18"/>
    </w:rPr>
  </w:style>
  <w:style w:type="paragraph" w:styleId="ac">
    <w:name w:val="header"/>
    <w:basedOn w:val="a"/>
    <w:link w:val="ad"/>
    <w:uiPriority w:val="99"/>
    <w:unhideWhenUsed/>
    <w:rsid w:val="00346A08"/>
    <w:pPr>
      <w:pBdr>
        <w:bottom w:val="single" w:sz="6" w:space="1" w:color="auto"/>
      </w:pBdr>
      <w:tabs>
        <w:tab w:val="center" w:pos="4153"/>
        <w:tab w:val="right" w:pos="8306"/>
      </w:tabs>
      <w:snapToGrid w:val="0"/>
      <w:spacing w:line="240" w:lineRule="auto"/>
      <w:jc w:val="center"/>
    </w:pPr>
    <w:rPr>
      <w:sz w:val="18"/>
      <w:szCs w:val="18"/>
    </w:rPr>
  </w:style>
  <w:style w:type="character" w:customStyle="1" w:styleId="ad">
    <w:name w:val="页眉 字符"/>
    <w:basedOn w:val="a0"/>
    <w:link w:val="ac"/>
    <w:uiPriority w:val="99"/>
    <w:rsid w:val="00346A08"/>
    <w:rPr>
      <w:sz w:val="18"/>
      <w:szCs w:val="18"/>
    </w:rPr>
  </w:style>
  <w:style w:type="paragraph" w:styleId="ae">
    <w:name w:val="footer"/>
    <w:basedOn w:val="a"/>
    <w:link w:val="af"/>
    <w:uiPriority w:val="99"/>
    <w:unhideWhenUsed/>
    <w:rsid w:val="00346A08"/>
    <w:pPr>
      <w:tabs>
        <w:tab w:val="center" w:pos="4153"/>
        <w:tab w:val="right" w:pos="8306"/>
      </w:tabs>
      <w:snapToGrid w:val="0"/>
      <w:spacing w:line="240" w:lineRule="auto"/>
      <w:jc w:val="left"/>
    </w:pPr>
    <w:rPr>
      <w:sz w:val="18"/>
      <w:szCs w:val="18"/>
    </w:rPr>
  </w:style>
  <w:style w:type="character" w:customStyle="1" w:styleId="af">
    <w:name w:val="页脚 字符"/>
    <w:basedOn w:val="a0"/>
    <w:link w:val="ae"/>
    <w:uiPriority w:val="99"/>
    <w:rsid w:val="00346A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03987">
      <w:bodyDiv w:val="1"/>
      <w:marLeft w:val="0"/>
      <w:marRight w:val="0"/>
      <w:marTop w:val="0"/>
      <w:marBottom w:val="0"/>
      <w:divBdr>
        <w:top w:val="none" w:sz="0" w:space="0" w:color="auto"/>
        <w:left w:val="none" w:sz="0" w:space="0" w:color="auto"/>
        <w:bottom w:val="none" w:sz="0" w:space="0" w:color="auto"/>
        <w:right w:val="none" w:sz="0" w:space="0" w:color="auto"/>
      </w:divBdr>
    </w:div>
    <w:div w:id="179825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7</Pages>
  <Words>430</Words>
  <Characters>2457</Characters>
  <Application>Microsoft Office Word</Application>
  <DocSecurity>0</DocSecurity>
  <Lines>20</Lines>
  <Paragraphs>5</Paragraphs>
  <ScaleCrop>false</ScaleCrop>
  <Company>您的公司名</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赵 蕴鹏</cp:lastModifiedBy>
  <cp:revision>2</cp:revision>
  <dcterms:created xsi:type="dcterms:W3CDTF">2020-10-10T14:00:00Z</dcterms:created>
  <dcterms:modified xsi:type="dcterms:W3CDTF">2020-10-10T14:00:00Z</dcterms:modified>
</cp:coreProperties>
</file>