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52"/>
          <w:lang w:val="en-US" w:eastAsia="zh-CN"/>
        </w:rPr>
      </w:pPr>
      <w:r>
        <w:rPr>
          <w:rFonts w:hint="eastAsia" w:ascii="方正小标宋简体" w:hAnsi="方正小标宋简体" w:eastAsia="方正小标宋简体" w:cs="方正小标宋简体"/>
          <w:sz w:val="44"/>
          <w:szCs w:val="52"/>
          <w:lang w:val="en-US" w:eastAsia="zh-CN"/>
        </w:rPr>
        <w:t>必须坚持守正创新</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40"/>
        </w:rPr>
      </w:pPr>
      <w:r>
        <w:rPr>
          <w:rFonts w:hint="eastAsia" w:ascii="楷体_GB2312" w:hAnsi="楷体_GB2312" w:eastAsia="楷体_GB2312" w:cs="楷体_GB2312"/>
          <w:sz w:val="32"/>
          <w:szCs w:val="40"/>
        </w:rPr>
        <w:t>习近平</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一</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我们说过，世界上没有放之四海而皆准的发展道路和发展模式，也没有一成不变的发展道路和发展模式。我们过去取得的实践和理论成果，能够帮助我们更好面对和解决前进中的问题，但不能成为我们骄傲自满的理由，更不能成为我们继续前进的包袱。我们的事业越前进、越发展，新情况新问题就会越多，面临的风险和挑战就会越多，面对的不可预料的事情就会越多。我们必须增强忧患意识，做到居安思危</w:t>
      </w:r>
      <w:bookmarkStart w:id="0" w:name="_GoBack"/>
      <w:bookmarkEnd w:id="0"/>
      <w:r>
        <w:rPr>
          <w:rFonts w:hint="eastAsia" w:ascii="仿宋_GB2312" w:hAnsi="仿宋_GB2312" w:eastAsia="仿宋_GB2312" w:cs="仿宋_GB2312"/>
          <w:sz w:val="32"/>
          <w:szCs w:val="40"/>
        </w:rPr>
        <w:t>。解放思想、实事求是、与时俱进，是马克思主义活的灵魂，是我们适应新形势、认识新事物、完成新任务的根本思想武器。全党同志首先是各级领导干部必须坚持马克思主义的发展观点，坚持实践是检验真理的唯一标准，发挥历史的主动性和创造性，清醒认识世情、国情、党情的变和不变，永远要有逢山开路、遇河架桥的精神，锐意进取，大胆探索，敢于和善于分析回答现实生活中和群众思想上迫切需要解决的问题，不断深化改革开放，不断有所发现、有所创造、有所前进，不断推进理论创新、实践创新、制度创新。</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（2013年1月5日在新进中央委员会的委员、候补委员</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学习贯彻党的十八大精神研讨班上的讲话）</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二</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我们做的事是前无古人的，我们要学马列主义，但马列主义经典著作不能给出解决现实问题的现成答案，只能运用它的原理、立场、观点、方法，通过自己的摸索、咀嚼、创新来提出答案。西方的东西要借鉴，但不能完全吃它这碗饭，不能全盘接受。我们搞的事业，我们是先行者、探索者，没有人给我们提供可以采用拿来主义态度的经验，必须通过理论上不断探索、不断突破来指导实践，并用实践中摸索到的规律来升华我们的理论。</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（2015年12月28日、29日在中央政治局“三严三实”</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专题民主生活会上的讲话）</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对待马克思主义，不能采取教条主义的态度，也不能采取实用主义的态度。如果不顾历史条件和现实情况变化，拘泥于马克思主义经典作家在特定历史条件下、针对具体情况作出的某些个别论断和具体行动纲领，我们就会因为思想脱离实际而不能顺利前进，甚至发生失误。什么都用马克思主义经典作家的语录来说话，马克思主义经典作家没有说过的就不能说，这不是马克思主义的态度。同时，根据需要找一大堆语录，什么事都说成是马克思、恩格斯当年说过了，生硬“裁剪”活生生的实践发展和创新，这也不是马克思主义的态度。</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（2016年5月17日在哲学社会科学工作座谈会上的讲话）</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强调坚定道路自信、理论自信、制度自信、文化自信，不是说就固步自封、不思进取了，我们必须不断有所发现、有所发明、有所创造、有所前进，使中国特色社会主义永远充满蓬勃生机活力。同时，我们要永远记住，我们所进行的一切完善和改进，都是在既定方向上的继续前进，而不是改变方向，更不是要丢掉我们党、国家、人民安身立命的根本。</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（2016年10月21日在纪念红军长征胜利80周年大会上的讲话）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实践没有止境，理论创新也没有止境。世界每时每刻都在发生变化，中国也每时每刻都在发生变化，我们必须在理论上跟上时代，不断认识规律，不断推进理论创新、实践创新、制度创新、文化创新以及其他各方面创新。</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（2017年10月18日在中国共产党第十九次</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全国代表大会上的报告）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我们通过守正创新形成了中国特色社会主义理论体系，守正就不能偏离马克思主义、社会主义，但不是刻舟求剑，还要往前发展、与时俱进，否则就是僵化的、陈旧的、过时的。</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（2019年3月18日在学校思想政治理论课教师座谈会上的讲话）</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中华民族是守正创新的民族。中华文明绵延传承至今从未中断，从不具有排他性，而是在包容并蓄中不断衍生发展。通过古丝绸之路的交流，古希腊文明、古罗马文明、地中海文明以及佛教、伊斯兰教、基督教都相继进入中国，与中华文明融合共生，实现本土化，从来没有产生过文明冲突和宗教战争。中华民族没有对外侵略的传统。600多年前郑和下西洋时率领的是当时世界最庞大的舰队，带去的是丝绸、茶叶和瓷器，而不是战争，沿途没有占领一寸土地。</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（2019年5月14日同希腊总统帕夫洛普洛斯会谈时的讲话）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八</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要坚持守正和创新相统一，坚守党的性质宗旨、理想信念、初心使命不动摇，同时要以新的理念、思路、办法、手段解决好党内存在的各种矛盾和问题，不断提高自我革命实效。</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（2019年6月24日在十九届中央政治局</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第十五次集体学习时的讲话）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100年来，我们党坚持解放思想和实事求是相统一、培元固本和守正创新相统一，不断开辟马克思主义新境界，产生了毛泽东思想、邓小平理论、“三个代表”重要思想、科学发展观，产生了新时代中国特色社会主义思想，为党和人民事业发展提供了科学理论指导。</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（2021年2月20日在党史学习教育动员大会上的讲话）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走中国特色社会主义道路，一定要推进马克思主义中国化。如果没有中华5000年文明，哪里有什么中国特色？如果不是中国特色，哪有我们今天这么成功的中国特色社会主义道路？我们要特别重视挖掘中华5000年文明中的精华，把弘扬优秀传统文化同马克思主义立场观点方法结合起来，坚定不移走中国特色社会主义道路。</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（2021年3月22日在福建省武夷山市考察时的讲话）</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十一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要准确把握时代大势，勇于站在人类发展前沿，聆听人民心声，回应现实需要，坚持解放思想、实事求是、守正创新，更好把坚持马克思主义和发展马克思主义统一起来，坚持用马克思主义之“矢”去射新时代中国之“的”，继续推进马克思主义基本原理同中国具体实际相结合、同中华优秀传统文化相结合，使马克思主义呈现出更多中国特色、中国风格、中国气派，续写马克思主义中国化时代化新篇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“天以新为运，人以新为生。”我们要实事求是分析变和不变，与时俱进审视我们的理论，该坚持的坚持，该调整的调整，该创新的创新，决不能守株待兔、刻舟求剑。</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（2022年1月11日在省部级主要领导干部学习贯彻</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党的十九届六中全会精神专题研讨班上的讲话）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十二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坚持把马克思主义基本原理同中国具体实际相结合、同中华优秀传统文化相结合，不断推进马克思主义中国化时代化，推动了中华优秀传统文化创造性转化、创新性发展。要坚持守正创新，推动中华优秀传统文化同社会主义社会相适应，展示中华民族的独特精神标识，更好构筑中国精神、中国价值、中国力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在推动中华优秀传统文化创造性转化、创新性发展的过程中，我们要坚持马克思主义的根本指导思想，传承弘扬革命文化，发展社会主义先进文化，从中华优秀传统文化中寻找源头活水。</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（2022年5月27日在十九届中央政治局</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第三十九次集体学习时的讲话）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十三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必须坚持守正创新。我们从事的是前无古人的伟大事业，守正才能不迷失方向、不犯颠覆性错误，创新才能把握时代、引领时代。我们要以科学的态度对待科学、以真理的精神追求真理，坚持马克思主义基本原理不动摇，坚持党的全面领导不动摇，坚持中国特色社会主义不动摇，紧跟时代步伐，顺应实践发展，以满腔热忱对待一切新生事物，不断拓展认识的广度和深度，敢于说前人没有说过的新话，敢于干前人没有干过的事情，以新的理论指导新的实践。</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（2022年10月16日在中国共产党第二十次</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全国代表大会上的报告）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十四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党的十八大以来，我们党在已有基础上继续前进，坚持问题导向，围绕解决现代化建设中存在的突出矛盾和问题，全面深化改革，不断实现理论和实践上的创新突破，成功推进和拓展了中国式现代化。10年来，我们在认识上不断深化，创立了新时代中国特色社会主义思想，实现了马克思主义中国化时代化新的飞跃，为中国式现代化提供了根本遵循。</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（2023年2月7日在新进中央委员会的委员、候补委员和省部级主要领导干部学习贯彻习近平新时代中国特色社会主义思想和党的二十大精神研讨班上的讲话）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十五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守正创新是我们党在新时代治国理政的重要思想方法。守正才能不迷失方向、不犯颠覆性错误，创新才能把握时代、引领时代。中国式现代化的探索就是一个在继承中发展、在守正中创新的历史过程。在推进中国式现代化新征程上，首先要守好中国式现代化的本和源、根和魂，毫不动摇坚持中国式现代化的中国特色、本质要求和重大原则，坚持党的基本理论、基本路线、基本方略，坚持党的十八大以来的一系列重大方针政策，确保中国式现代化的正确方向。同时，要把创新摆在国家发展全局的突出位置，顺应时代发展要求，着眼于解决重大理论和实践问题，积极识变应变求变，大力推进理论创新、实践创新、制度创新、文化创新以及其他各方面创新，不断开辟发展新领域新赛道，塑造发展新动能新优势。积极营造崇尚创新、鼓励创新、勇于创新的浓厚氛围，让创新在全社会蔚然成风。各级领导干部要加快转变不适应创新发展要求的思想观念、思维方式、行为方式和工作方法，真正成为创新的引领者、推动者。</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（2023年2月7日在新进中央委员会的委员、候补委员和省部级主要领导干部学习贯彻习近平新时代中国特色社会主义思想和党的二十大精神研讨班上的讲话）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十六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中华文明具有突出的创新性。中华文明是革故鼎新、辉光日新的文明，静水深流与波澜壮阔交织。连续不是停滞、更不是僵化，而是以创新为支撑的历史进步过程。中华民族始终以“苟日新，日日新，又日新”的精神不断创造自己的物质文明、精神文明和政治文明，在很长的历史时期内作为最繁荣最强大的文明体屹立于世。中华文明的创新性，从根本上决定了中华民族守正不守旧、尊古不复古的进取精神，决定了中华民族不惧新挑战、勇于接受新事物的无畏品格。</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（2023年6月2日在文化传承发展座谈会上的讲话）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十七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中国特色社会主义道路是在马克思主义指导下走出来的，也是从5000多年中华文明史中走出来的；“第二个结合”让中国特色社会主义道路有了更加宏阔深远的历史纵深，拓展了中国特色社会主义道路的文化根基。中国式现代化是强国建设、民族复兴的康庄大道。中国式现代化赋予中华文明以现代力量，中华文明赋予中国式现代化以深厚底蕴。中国式现代化是赓续古老文明的现代化，而不是消灭古老文明的现代化；是从中华大地长出来的现代化，不是照搬照抄其他国家的现代化；是文明更新的结果，不是文明断裂的产物。中国式现代化是中华民族的旧邦新命，必将推动中华文明重焕荣光。</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（2023年6月2日在文化传承发展座谈会上的讲话）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十八</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对文化建设来说，守正才能不迷失自我、不迷失方向，创新才能把握时代、引领时代。守正，守的是马克思主义在意识形态领域指导地位的根本制度，守的是“两个结合”的根本要求，守的是中国共产党的文化领导权和中华民族的文化主体性。创新，创的是新思路、新话语、新机制、新形式，要在马克思主义指导下真正做到古为今用、洋为中用、辩证取舍、推陈出新，实现传统与现代的有机衔接。新时代的文化工作者必须以守正创新的正气和锐气，赓续历史文脉、谱写当代华章。</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（2023年6月2日在文化传承发展座谈会上的讲话）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十九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始终坚守理论创新的魂和根。马克思主义中国化时代化这个重大命题本身就决定，我们决不能抛弃马克思主义这个魂脉，决不能抛弃中华优秀传统文化这个根脉。坚守好这个魂和根，是理论创新的基础和前提，理论创新也是为了更好坚守这个魂和根。坚持是为了更好地发展，发展也是为了更好地坚持。理论创新必须讲新话，但不能丢了老祖宗，数典忘祖就等于割断了魂脉和根脉，最终会犯失去魂脉和根脉的颠覆性错误。我提出守正创新，就是强调既不走封闭僵化的老路，也不走改旗易帜的邪路，这两条路都是死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必须坚持马克思主义这个立党立国、兴党兴国之本不动摇，坚持植根本国、本民族历史文化沃土发展马克思主义不停步，坚定历史自信、文化自信，坚持古为今用、推陈出新，以马克思主义为指导对中华5000多年文明宝库进行全面挖掘，用马克思主义激活中华优秀传统文化中富有生命力的优秀因子并赋予新的时代内涵，将中华民族的伟大精神和丰富智慧更深层次地注入马克思主义，有效把马克思主义思想精髓同中华优秀传统文化精华贯通起来，聚变为新的理论优势，不断攀登新的思想高峰。</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（2023年6月30日在二十届中央政治局</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第六次集体学习时的讲话）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二十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要坚持守正创新，改革无论怎么改，坚持党的全面领导、坚持马克思主义、坚持中国特色社会主义道路、坚持人民民主专政等根本的东西绝对不能动摇，同时要敢于创新，把该改的、能改的改好、改到位，看准了就坚定不移抓。</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（2024年5月23日在企业和专家座谈会上的讲话）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二十一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深刻领会和把握进一步全面深化改革的重大原则。《决定》提出进一步全面深化改革需要遵循的“六个坚持”原则，是对改革开放以来特别是新时代全面深化改革宝贵经验的科学总结，是我们党不断深化对改革的规律性认识的重大成果，对于增强进一步全面深化改革的科学性、预见性、主动性、创造性，推动改革行稳致远，具有重大指导意义。坚持党的全面领导，这是我们的最大政治优势，是我国改革开放成功推进的根本保证，要把党的领导贯穿改革各方面全过程，确保改革始终沿着正确政治方向前进。坚持以人民为中心，要尊重人民主体地位和首创精神，人民有所呼、改革有所应，善于汇集民智、凝聚民心，使改革成果更多更公平惠及全体人民。坚持守正创新，既要有道不变、志不改的强大定力，坚持四项基本原则、坚定“四个自信”不动摇，又要有敢创新、勇攻坚的锐气胆魄，推动改革不断取得新突破。坚持以制度建设为主线，要加强顶层设计、总体谋划，破立并举、先立后破，筑牢根本制度，完善基本制度，创新重要制度。坚持全面依法治国，要善于运用法治思维和法治方式破解改革难题，巩固改革成果，做到改革和法治相统一，重大改革于法有据、及时把改革成果上升为法律制度。坚持系统观念，要统筹兼顾、辩证施策，处理好经济和社会、政府和市场、效率和公平、活力和秩序、发展和安全等重大关系，增强改革系统性、整体性、协同性。这些原则，必须在改革实践中毫不动摇坚持并不断丰富和发展。</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（2024年7月18日在党的二十届三中全会</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第二次全体会议上的讲话）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二十二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要坚持守正创新，进一步全面深化改革。我们要深入贯彻党的二十大和二十届三中全会精神，锚定继续完善和发展中国特色社会主义制度、推进国家治理体系和治理能力现代化这个总目标，以经济体制改革为牵引，统筹推进各领域各方面改革，坚决破除妨碍推进中国式现代化的思想观念和体制机制弊端，不断为中国式现代化提供强劲动力和制度保障。要坚持守正和创新相统一，该改的坚定不移改，不该改的不改。要更加注重系统集成，更加注重突出重点，更加注重改革实效，以钉钉子精神抓好改革落实。</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（2024年8月22日在纪念邓小平同志诞辰120周年</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座谈会上的讲话）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Theme="minorEastAsia"/>
          <w:lang w:eastAsia="zh-CN"/>
        </w:rPr>
      </w:pPr>
      <w:r>
        <w:rPr>
          <w:rFonts w:hint="eastAsia" w:ascii="楷体_GB2312" w:hAnsi="楷体_GB2312" w:eastAsia="楷体_GB2312" w:cs="楷体_GB2312"/>
          <w:sz w:val="32"/>
          <w:szCs w:val="40"/>
          <w:lang w:eastAsia="zh-CN"/>
        </w:rPr>
        <w:t>（</w:t>
      </w:r>
      <w:r>
        <w:rPr>
          <w:rFonts w:hint="eastAsia" w:ascii="楷体_GB2312" w:hAnsi="楷体_GB2312" w:eastAsia="楷体_GB2312" w:cs="楷体_GB2312"/>
          <w:sz w:val="32"/>
          <w:szCs w:val="40"/>
        </w:rPr>
        <w:t>这是习近平总书记2013年1月至2024年8月期间有关必须坚持守正创新重要论述的节录。</w:t>
      </w:r>
      <w:r>
        <w:rPr>
          <w:rFonts w:hint="eastAsia" w:ascii="楷体_GB2312" w:hAnsi="楷体_GB2312" w:eastAsia="楷体_GB2312" w:cs="楷体_GB2312"/>
          <w:sz w:val="32"/>
          <w:szCs w:val="40"/>
          <w:lang w:eastAsia="zh-CN"/>
        </w:rPr>
        <w:t>）</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Times New Roman Regular">
    <w:panose1 w:val="02020603050405020304"/>
    <w:charset w:val="00"/>
    <w:family w:val="auto"/>
    <w:pitch w:val="default"/>
    <w:sig w:usb0="E0002AEF" w:usb1="C0007841"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微软雅黑">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楷体_GB2312">
    <w:altName w:val="汉仪楷体简"/>
    <w:panose1 w:val="00000000000000000000"/>
    <w:charset w:val="00"/>
    <w:family w:val="auto"/>
    <w:pitch w:val="default"/>
    <w:sig w:usb0="00000000" w:usb1="00000000" w:usb2="00000000" w:usb3="00000000" w:csb0="00000000" w:csb1="00000000"/>
  </w:font>
  <w:font w:name="汉仪楷体简">
    <w:panose1 w:val="02010600000101010101"/>
    <w:charset w:val="86"/>
    <w:family w:val="auto"/>
    <w:pitch w:val="default"/>
    <w:sig w:usb0="00000001" w:usb1="080E0800" w:usb2="00000002" w:usb3="00000000" w:csb0="00040000" w:csb1="00000000"/>
  </w:font>
  <w:font w:name="宋体-简">
    <w:panose1 w:val="02010800040101010101"/>
    <w:charset w:val="86"/>
    <w:family w:val="auto"/>
    <w:pitch w:val="default"/>
    <w:sig w:usb0="00000001" w:usb1="080F0000" w:usb2="00000000" w:usb3="00000000" w:csb0="00040000" w:csb1="00000000"/>
  </w:font>
  <w:font w:name="黑体">
    <w:altName w:val="汉仪中黑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Regular" w:hAnsi="Times New Roman Regular" w:cs="Times New Roman Regular"/>
                              <w:sz w:val="24"/>
                              <w:szCs w:val="40"/>
                            </w:rPr>
                          </w:pPr>
                          <w:r>
                            <w:rPr>
                              <w:rFonts w:hint="default" w:ascii="Times New Roman Regular" w:hAnsi="Times New Roman Regular" w:cs="Times New Roman Regular"/>
                              <w:sz w:val="24"/>
                              <w:szCs w:val="40"/>
                            </w:rPr>
                            <w:t xml:space="preserve">— </w:t>
                          </w:r>
                          <w:r>
                            <w:rPr>
                              <w:rFonts w:hint="default" w:ascii="Times New Roman Regular" w:hAnsi="Times New Roman Regular" w:cs="Times New Roman Regular"/>
                              <w:sz w:val="24"/>
                              <w:szCs w:val="40"/>
                            </w:rPr>
                            <w:fldChar w:fldCharType="begin"/>
                          </w:r>
                          <w:r>
                            <w:rPr>
                              <w:rFonts w:hint="default" w:ascii="Times New Roman Regular" w:hAnsi="Times New Roman Regular" w:cs="Times New Roman Regular"/>
                              <w:sz w:val="24"/>
                              <w:szCs w:val="40"/>
                            </w:rPr>
                            <w:instrText xml:space="preserve"> PAGE  \* MERGEFORMAT </w:instrText>
                          </w:r>
                          <w:r>
                            <w:rPr>
                              <w:rFonts w:hint="default" w:ascii="Times New Roman Regular" w:hAnsi="Times New Roman Regular" w:cs="Times New Roman Regular"/>
                              <w:sz w:val="24"/>
                              <w:szCs w:val="40"/>
                            </w:rPr>
                            <w:fldChar w:fldCharType="separate"/>
                          </w:r>
                          <w:r>
                            <w:rPr>
                              <w:rFonts w:hint="default" w:ascii="Times New Roman Regular" w:hAnsi="Times New Roman Regular" w:cs="Times New Roman Regular"/>
                              <w:sz w:val="24"/>
                              <w:szCs w:val="40"/>
                            </w:rPr>
                            <w:t>1</w:t>
                          </w:r>
                          <w:r>
                            <w:rPr>
                              <w:rFonts w:hint="default" w:ascii="Times New Roman Regular" w:hAnsi="Times New Roman Regular" w:cs="Times New Roman Regular"/>
                              <w:sz w:val="24"/>
                              <w:szCs w:val="40"/>
                            </w:rPr>
                            <w:fldChar w:fldCharType="end"/>
                          </w:r>
                          <w:r>
                            <w:rPr>
                              <w:rFonts w:hint="default" w:ascii="Times New Roman Regular" w:hAnsi="Times New Roman Regular" w:cs="Times New Roman Regular"/>
                              <w:sz w:val="24"/>
                              <w:szCs w:val="4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2"/>
                      <w:rPr>
                        <w:rFonts w:hint="default" w:ascii="Times New Roman Regular" w:hAnsi="Times New Roman Regular" w:cs="Times New Roman Regular"/>
                        <w:sz w:val="24"/>
                        <w:szCs w:val="40"/>
                      </w:rPr>
                    </w:pPr>
                    <w:r>
                      <w:rPr>
                        <w:rFonts w:hint="default" w:ascii="Times New Roman Regular" w:hAnsi="Times New Roman Regular" w:cs="Times New Roman Regular"/>
                        <w:sz w:val="24"/>
                        <w:szCs w:val="40"/>
                      </w:rPr>
                      <w:t xml:space="preserve">— </w:t>
                    </w:r>
                    <w:r>
                      <w:rPr>
                        <w:rFonts w:hint="default" w:ascii="Times New Roman Regular" w:hAnsi="Times New Roman Regular" w:cs="Times New Roman Regular"/>
                        <w:sz w:val="24"/>
                        <w:szCs w:val="40"/>
                      </w:rPr>
                      <w:fldChar w:fldCharType="begin"/>
                    </w:r>
                    <w:r>
                      <w:rPr>
                        <w:rFonts w:hint="default" w:ascii="Times New Roman Regular" w:hAnsi="Times New Roman Regular" w:cs="Times New Roman Regular"/>
                        <w:sz w:val="24"/>
                        <w:szCs w:val="40"/>
                      </w:rPr>
                      <w:instrText xml:space="preserve"> PAGE  \* MERGEFORMAT </w:instrText>
                    </w:r>
                    <w:r>
                      <w:rPr>
                        <w:rFonts w:hint="default" w:ascii="Times New Roman Regular" w:hAnsi="Times New Roman Regular" w:cs="Times New Roman Regular"/>
                        <w:sz w:val="24"/>
                        <w:szCs w:val="40"/>
                      </w:rPr>
                      <w:fldChar w:fldCharType="separate"/>
                    </w:r>
                    <w:r>
                      <w:rPr>
                        <w:rFonts w:hint="default" w:ascii="Times New Roman Regular" w:hAnsi="Times New Roman Regular" w:cs="Times New Roman Regular"/>
                        <w:sz w:val="24"/>
                        <w:szCs w:val="40"/>
                      </w:rPr>
                      <w:t>1</w:t>
                    </w:r>
                    <w:r>
                      <w:rPr>
                        <w:rFonts w:hint="default" w:ascii="Times New Roman Regular" w:hAnsi="Times New Roman Regular" w:cs="Times New Roman Regular"/>
                        <w:sz w:val="24"/>
                        <w:szCs w:val="40"/>
                      </w:rPr>
                      <w:fldChar w:fldCharType="end"/>
                    </w:r>
                    <w:r>
                      <w:rPr>
                        <w:rFonts w:hint="default" w:ascii="Times New Roman Regular" w:hAnsi="Times New Roman Regular" w:cs="Times New Roman Regular"/>
                        <w:sz w:val="24"/>
                        <w:szCs w:val="40"/>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FF4E53"/>
    <w:rsid w:val="3CFF4E53"/>
    <w:rsid w:val="76B2EE07"/>
    <w:rsid w:val="CFF73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Office_6.2.1.8344_F1E327BC-269C-435d-A152-05C5408002CA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2024-11-29T00:39:00Z</dcterms:created>
  <dc:creator>锴勋</dc:creator>
  <cp:lastModifiedBy>锴勋</cp:lastModifiedBy>
  <dcterms:modified xsi:type="dcterms:W3CDTF">2024-12-01T11:13:06Z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201E3602DD270846CEBB476736F62A66_41</vt:lpwstr>
  </property>
</Properties>
</file>