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3334"/>
        <w:gridCol w:w="6366"/>
        <w:gridCol w:w="4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2023-2024(2) 非正式课程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高层次国际化人才培养创新实践项目全球治理课程（一）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入选学生名单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（24年春季 | 国英7班）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编号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鲍忠正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阿伯丁数据科学与人工智能学院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20213802052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张嘉慧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阿伯丁数据科学与人工智能学院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20223801002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郑子豪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阿伯丁数据科学与人工智能学院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20223801015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谢中皓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阿伯丁数据科学与人工智能学院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20223801041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陆俊屹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阿伯丁数据科学与人工智能学院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20223802029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仇冠盛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阿伯丁数据科学与人工智能学院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20223802080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邝锦程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阿伯丁数据科学与人工智能学院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20233801061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龙厚文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阿伯丁数据科学与人工智能学院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20233801072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林嘉彤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城市文化学院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20233502057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梁曦晴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2022024697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11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童茵祺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20213502041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12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黄楚珺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20213502082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13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肖思涵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20223502025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14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廖婉莹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20223503035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15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邹荣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20223503045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16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张澜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20223503048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17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冯愉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20223503062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18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余彦槿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20223602028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19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李欣曈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20223602047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郭子含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20223635006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21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刘艾嘉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20223635022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22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赖宝怡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20223637058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23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徐冉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20223638011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24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李俊桦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20223638029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25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王伊琪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20233501006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26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陈凯茵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20233502075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27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龚翔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20233503001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28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陈嘉裕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20233635027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29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王禹懿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20233637013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江一凡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20233637037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31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雷麒谕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20233638006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32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周为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国际商学院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20233638023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33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余芷欣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教育科学学院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20210521018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34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何锦炅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教育科学学院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20210523017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35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薛惠文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教育科学学院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20210523018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36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吴露微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教育科学学院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20213602024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37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马果果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教育科学学院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20220523040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38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陈星帆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20210740031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39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陈湛隆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软件学院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20212034013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冼宇祺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软件学院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20222034002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41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陈绪涛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生物光子学研究院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2021023334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42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范怡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生物光子学研究院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2022023326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43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麦跃露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外国语言文化学院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20210221042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44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伍昭仪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外国语言文化学院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20210221079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45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詹文威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外国语言文化学院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20210234015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46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张鑫叶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外国语言文化学院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20220221025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47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陈思睿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外国语言文化学院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20220231009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48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刘桂娟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物理学院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20214001095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49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杜娟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物理学院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20222321201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50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秦子豪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物理学院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20223232079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51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吴龙达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物理学院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20232321204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52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徐佳丽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2022023833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53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张瑞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20210737048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54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陈皓瑜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20212931014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55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杨雅淇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20222921010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56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吴佳蓓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20222921021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57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林家栩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20222931011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58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曾采琪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20222931027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59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朱梓妍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20222931060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60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陈泳希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20232921040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61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陈殊羽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20232921057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0" w:hRule="atLeast"/>
        </w:trPr>
        <w:tc>
          <w:tcPr>
            <w:tcW w:w="5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62</w:t>
            </w:r>
          </w:p>
        </w:tc>
        <w:tc>
          <w:tcPr>
            <w:tcW w:w="10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魏鹏浩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心理学院</w:t>
            </w:r>
          </w:p>
        </w:tc>
        <w:tc>
          <w:tcPr>
            <w:tcW w:w="13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 w:eastAsia="zh-CN"/>
              </w:rPr>
              <w:t>20232931050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  <w:t>注：此次遴选标准如下：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  <w:t>在2024年3月20日23：59前扫描二维码，同时于【高层次国际化人才培养加油站】公众号完成报名；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ind w:left="0" w:leftChars="0" w:firstLine="0" w:firstLineChars="0"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  <w:t>平台新生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  <w:t>笔试环节，且笔试成绩达到60分以上；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ind w:left="0" w:leftChars="0" w:firstLine="0" w:firstLineChars="0"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  <w:t>历史课程中，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  <w:t>无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z w:val="30"/>
          <w:szCs w:val="30"/>
          <w:u w:val="none"/>
          <w:lang w:val="en-US" w:eastAsia="zh-CN"/>
        </w:rPr>
        <w:t>低于60分的成绩记录。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342F2"/>
    <w:multiLevelType w:val="singleLevel"/>
    <w:tmpl w:val="F82342F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6F0CB59"/>
    <w:multiLevelType w:val="multilevel"/>
    <w:tmpl w:val="06F0CB5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DA2MTYwNjI5ZDVmYzE5ZTM5ODExYmYzMjEyNWMifQ=="/>
  </w:docVars>
  <w:rsids>
    <w:rsidRoot w:val="32A735C2"/>
    <w:rsid w:val="01361D70"/>
    <w:rsid w:val="06D35A7E"/>
    <w:rsid w:val="0B6F1C37"/>
    <w:rsid w:val="1AB4145B"/>
    <w:rsid w:val="1BDE49E3"/>
    <w:rsid w:val="1D4D49A3"/>
    <w:rsid w:val="21472FA9"/>
    <w:rsid w:val="32A735C2"/>
    <w:rsid w:val="377C2FE5"/>
    <w:rsid w:val="3E020DD0"/>
    <w:rsid w:val="47E11230"/>
    <w:rsid w:val="48CC7DB3"/>
    <w:rsid w:val="4AEC69C1"/>
    <w:rsid w:val="503C5990"/>
    <w:rsid w:val="51D967B3"/>
    <w:rsid w:val="54092EF7"/>
    <w:rsid w:val="55F45FE4"/>
    <w:rsid w:val="5E8414F0"/>
    <w:rsid w:val="647F2C1F"/>
    <w:rsid w:val="688517FE"/>
    <w:rsid w:val="6B8F6B7F"/>
    <w:rsid w:val="724A5AAB"/>
    <w:rsid w:val="741D60E7"/>
    <w:rsid w:val="770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0" w:beforeLines="0" w:beforeAutospacing="0" w:after="0" w:afterLines="0" w:afterAutospacing="0" w:line="560" w:lineRule="exact"/>
      <w:outlineLvl w:val="1"/>
    </w:pPr>
    <w:rPr>
      <w:rFonts w:ascii="Times New Roman" w:hAnsi="Times New Roman" w:eastAsia="方正楷体简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12">
    <w:name w:val="Body Text First Indent 2"/>
    <w:basedOn w:val="11"/>
    <w:qFormat/>
    <w:uiPriority w:val="0"/>
    <w:pPr>
      <w:ind w:left="0" w:leftChars="0" w:firstLine="420" w:firstLineChars="200"/>
    </w:pPr>
    <w:rPr>
      <w:rFonts w:asciiTheme="minorAscii" w:hAnsiTheme="minorAscii"/>
    </w:r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公文标题"/>
    <w:basedOn w:val="1"/>
    <w:next w:val="1"/>
    <w:uiPriority w:val="0"/>
    <w:pPr>
      <w:ind w:firstLine="0" w:firstLineChars="0"/>
      <w:jc w:val="center"/>
    </w:pPr>
    <w:rPr>
      <w:rFonts w:hint="eastAsia" w:ascii="方正小标宋_GBK" w:hAnsi="方正小标宋_GBK" w:eastAsia="方正小标宋_GBK" w:cs="方正小标宋_GBK"/>
      <w:sz w:val="44"/>
      <w:szCs w:val="44"/>
    </w:rPr>
  </w:style>
  <w:style w:type="character" w:customStyle="1" w:styleId="17">
    <w:name w:val="标题 1 字符"/>
    <w:link w:val="2"/>
    <w:qFormat/>
    <w:uiPriority w:val="0"/>
    <w:rPr>
      <w:rFonts w:ascii="Times New Roman" w:hAnsi="Times New Roman" w:eastAsia="方正小标宋_GBK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2024-03-19T04:02:00Z</dcterms:created>
  <dc:creator>Xinghua Zhang</dc:creator>
  <cp:lastModifiedBy>Xinghua Zhang</cp:lastModifiedBy>
  <dcterms:modified xsi:type="dcterms:W3CDTF">2024-03-19T06:58:47Z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25D42BFFCD7146A398FAFFC7795180D8_11</vt:lpwstr>
  </property>
</Properties>
</file>