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7C" w:rsidRDefault="00B629F8">
      <w:pPr>
        <w:jc w:val="center"/>
        <w:rPr>
          <w:rFonts w:ascii="黑体" w:eastAsia="黑体" w:hAnsi="黑体"/>
          <w:b/>
          <w:sz w:val="36"/>
          <w:szCs w:val="36"/>
        </w:rPr>
      </w:pPr>
      <w:r>
        <w:rPr>
          <w:rFonts w:ascii="黑体" w:eastAsia="黑体" w:hAnsi="黑体" w:hint="eastAsia"/>
          <w:b/>
          <w:sz w:val="36"/>
          <w:szCs w:val="36"/>
        </w:rPr>
        <w:t>教育科学学院创新创业与创新劳动周活动方案</w:t>
      </w:r>
    </w:p>
    <w:p w:rsidR="00B42EC3" w:rsidRDefault="00B42EC3">
      <w:pPr>
        <w:ind w:firstLineChars="200" w:firstLine="562"/>
        <w:jc w:val="left"/>
        <w:rPr>
          <w:rFonts w:ascii="宋体" w:hAnsi="宋体" w:cs="宋体"/>
          <w:b/>
          <w:sz w:val="28"/>
          <w:szCs w:val="28"/>
        </w:rPr>
      </w:pPr>
    </w:p>
    <w:p w:rsidR="00AA217C" w:rsidRDefault="00B629F8">
      <w:pPr>
        <w:ind w:firstLineChars="200" w:firstLine="562"/>
        <w:jc w:val="left"/>
        <w:rPr>
          <w:rFonts w:ascii="宋体" w:hAnsi="宋体" w:cs="宋体"/>
          <w:b/>
          <w:sz w:val="36"/>
          <w:szCs w:val="36"/>
        </w:rPr>
      </w:pPr>
      <w:r>
        <w:rPr>
          <w:rFonts w:ascii="宋体" w:hAnsi="宋体" w:cs="宋体" w:hint="eastAsia"/>
          <w:b/>
          <w:sz w:val="28"/>
          <w:szCs w:val="28"/>
        </w:rPr>
        <w:t>一、活动背景</w:t>
      </w:r>
    </w:p>
    <w:p w:rsidR="00AA217C" w:rsidRDefault="00B629F8">
      <w:pPr>
        <w:spacing w:line="300" w:lineRule="auto"/>
        <w:ind w:firstLineChars="200" w:firstLine="480"/>
        <w:rPr>
          <w:rFonts w:ascii="仿宋" w:eastAsia="仿宋" w:hAnsi="仿宋" w:cs="仿宋"/>
          <w:b/>
          <w:sz w:val="24"/>
          <w:szCs w:val="24"/>
        </w:rPr>
      </w:pPr>
      <w:r>
        <w:rPr>
          <w:rFonts w:ascii="仿宋" w:eastAsia="仿宋" w:hAnsi="仿宋" w:cs="仿宋" w:hint="eastAsia"/>
          <w:color w:val="000000"/>
          <w:sz w:val="24"/>
          <w:szCs w:val="24"/>
        </w:rPr>
        <w:t>全面贯彻党的教育方针，落实“立德树人、追求卓越、自主发展”的本科教育理念，将创新创业教育、劳动教育融入到我校人才培养的全过程，形成具有华</w:t>
      </w:r>
      <w:proofErr w:type="gramStart"/>
      <w:r>
        <w:rPr>
          <w:rFonts w:ascii="仿宋" w:eastAsia="仿宋" w:hAnsi="仿宋" w:cs="仿宋" w:hint="eastAsia"/>
          <w:color w:val="000000"/>
          <w:sz w:val="24"/>
          <w:szCs w:val="24"/>
        </w:rPr>
        <w:t>师特色</w:t>
      </w:r>
      <w:proofErr w:type="gramEnd"/>
      <w:r>
        <w:rPr>
          <w:rFonts w:ascii="仿宋" w:eastAsia="仿宋" w:hAnsi="仿宋" w:cs="仿宋" w:hint="eastAsia"/>
          <w:color w:val="000000"/>
          <w:sz w:val="24"/>
          <w:szCs w:val="24"/>
        </w:rPr>
        <w:t>的创新创业和创新劳动教育模式，培养高素质的“双优人才”。为此，学校特开展“第三届创新创业与创新劳动周”。</w:t>
      </w:r>
    </w:p>
    <w:p w:rsidR="00AA217C" w:rsidRDefault="00B629F8">
      <w:pPr>
        <w:numPr>
          <w:ilvl w:val="0"/>
          <w:numId w:val="1"/>
        </w:numPr>
        <w:ind w:firstLineChars="200" w:firstLine="562"/>
        <w:jc w:val="left"/>
        <w:rPr>
          <w:rFonts w:ascii="宋体" w:hAnsi="宋体" w:cs="宋体"/>
          <w:b/>
          <w:sz w:val="28"/>
          <w:szCs w:val="28"/>
        </w:rPr>
      </w:pPr>
      <w:r>
        <w:rPr>
          <w:rFonts w:ascii="宋体" w:hAnsi="宋体" w:cs="宋体" w:hint="eastAsia"/>
          <w:b/>
          <w:sz w:val="28"/>
          <w:szCs w:val="28"/>
        </w:rPr>
        <w:t>活动对象</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2018级、2019级全日制本科生，2017级</w:t>
      </w:r>
      <w:r>
        <w:rPr>
          <w:rFonts w:ascii="仿宋" w:eastAsia="仿宋" w:hAnsi="仿宋" w:cs="仿宋"/>
          <w:color w:val="000000"/>
          <w:sz w:val="24"/>
          <w:szCs w:val="24"/>
        </w:rPr>
        <w:t>、2020</w:t>
      </w:r>
      <w:r>
        <w:rPr>
          <w:rFonts w:ascii="仿宋" w:eastAsia="仿宋" w:hAnsi="仿宋" w:cs="仿宋" w:hint="eastAsia"/>
          <w:color w:val="000000"/>
          <w:sz w:val="24"/>
          <w:szCs w:val="24"/>
        </w:rPr>
        <w:t>级本科生自愿</w:t>
      </w:r>
      <w:r>
        <w:rPr>
          <w:rFonts w:ascii="仿宋" w:eastAsia="仿宋" w:hAnsi="仿宋" w:cs="仿宋"/>
          <w:color w:val="000000"/>
          <w:sz w:val="24"/>
          <w:szCs w:val="24"/>
        </w:rPr>
        <w:t>参加</w:t>
      </w:r>
    </w:p>
    <w:p w:rsidR="00AA217C" w:rsidRDefault="00B629F8">
      <w:pPr>
        <w:numPr>
          <w:ilvl w:val="0"/>
          <w:numId w:val="1"/>
        </w:numPr>
        <w:ind w:firstLineChars="200" w:firstLine="562"/>
        <w:jc w:val="left"/>
        <w:rPr>
          <w:rFonts w:ascii="宋体" w:hAnsi="宋体" w:cs="宋体"/>
          <w:b/>
          <w:sz w:val="28"/>
          <w:szCs w:val="28"/>
        </w:rPr>
      </w:pPr>
      <w:r>
        <w:rPr>
          <w:rFonts w:ascii="宋体" w:hAnsi="宋体" w:cs="宋体" w:hint="eastAsia"/>
          <w:b/>
          <w:sz w:val="28"/>
          <w:szCs w:val="28"/>
        </w:rPr>
        <w:t>活动时间</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本学期第12周（11月23日-29日，其中27-28日为学校田径运动会）</w:t>
      </w:r>
    </w:p>
    <w:p w:rsidR="00AA217C" w:rsidRDefault="00B629F8">
      <w:pPr>
        <w:numPr>
          <w:ilvl w:val="0"/>
          <w:numId w:val="1"/>
        </w:numPr>
        <w:ind w:firstLineChars="200" w:firstLine="562"/>
        <w:jc w:val="left"/>
        <w:rPr>
          <w:rFonts w:ascii="宋体" w:hAnsi="宋体" w:cs="宋体"/>
          <w:b/>
          <w:sz w:val="28"/>
          <w:szCs w:val="28"/>
        </w:rPr>
      </w:pPr>
      <w:r>
        <w:rPr>
          <w:rFonts w:ascii="宋体" w:hAnsi="宋体" w:cs="宋体" w:hint="eastAsia"/>
          <w:b/>
          <w:sz w:val="28"/>
          <w:szCs w:val="28"/>
        </w:rPr>
        <w:t>活动内容</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讲座论坛</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邀请专家学者、行业（企业）精英、优秀校友代表及青年优秀创业人员，通过讲座、论坛、沙龙、交流会等形式，使学生了解国家的创新创业政策，学习创新创业基本知识，分享优秀创新创业者的成功经验，培养学生的创新创业理念，激发创新创业意识和激情，启迪创新创业思维，强化诚实合法劳动意识教育，培养科学精神。</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考察调研</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组织学生到实习实践基地、高新企业、科技园、大学生创业园、创业孵化基地、</w:t>
      </w:r>
      <w:proofErr w:type="gramStart"/>
      <w:r>
        <w:rPr>
          <w:rFonts w:ascii="仿宋" w:eastAsia="仿宋" w:hAnsi="仿宋" w:cs="仿宋" w:hint="eastAsia"/>
          <w:color w:val="000000"/>
          <w:sz w:val="24"/>
          <w:szCs w:val="24"/>
        </w:rPr>
        <w:t>众创空间</w:t>
      </w:r>
      <w:proofErr w:type="gramEnd"/>
      <w:r>
        <w:rPr>
          <w:rFonts w:ascii="仿宋" w:eastAsia="仿宋" w:hAnsi="仿宋" w:cs="仿宋" w:hint="eastAsia"/>
          <w:color w:val="000000"/>
          <w:sz w:val="24"/>
          <w:szCs w:val="24"/>
        </w:rPr>
        <w:t>和小</w:t>
      </w:r>
      <w:proofErr w:type="gramStart"/>
      <w:r>
        <w:rPr>
          <w:rFonts w:ascii="仿宋" w:eastAsia="仿宋" w:hAnsi="仿宋" w:cs="仿宋" w:hint="eastAsia"/>
          <w:color w:val="000000"/>
          <w:sz w:val="24"/>
          <w:szCs w:val="24"/>
        </w:rPr>
        <w:t>微企业</w:t>
      </w:r>
      <w:proofErr w:type="gramEnd"/>
      <w:r>
        <w:rPr>
          <w:rFonts w:ascii="仿宋" w:eastAsia="仿宋" w:hAnsi="仿宋" w:cs="仿宋" w:hint="eastAsia"/>
          <w:color w:val="000000"/>
          <w:sz w:val="24"/>
          <w:szCs w:val="24"/>
        </w:rPr>
        <w:t>创业基地，尤其是IAB类企业（信息技术Information Technology，人工智能Artificial Intelligence，生物制药Biopharmaceutical）等进行考察调研，了解企业管理理念、生产经营、企业文化等，打造全方位的创新创业实践平台、基地。</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竞赛活动</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组织开展各类竞赛活动、劳动竞赛等，着力培养和提高学生的创新创业能力、团队合作能力、组织协调能力。</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实践活动</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深化产教融合，注重围绕创新创业，结合学科和专业积极开展实习实训、专业服务、社会实践、勤工助学等生产劳动和服务性劳动，重视新知识、新技术、新工艺、新方法应用，创造性地解决实际问题，培育诚实守信的合法劳动意识和创造性劳动能力。</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lastRenderedPageBreak/>
        <w:t>项目孵化</w:t>
      </w:r>
    </w:p>
    <w:p w:rsidR="00AA217C" w:rsidRDefault="00B629F8">
      <w:pPr>
        <w:spacing w:line="30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邀请创业导师对创业项目进行分析指导；邀请风险投资公司、企业家入校，选拔有融资需要的创新创业项目进行展示、路演、对接，培育具有市场潜能的创新创业项目或创业公司。</w:t>
      </w:r>
    </w:p>
    <w:p w:rsidR="00AA217C" w:rsidRDefault="00B629F8">
      <w:pPr>
        <w:numPr>
          <w:ilvl w:val="0"/>
          <w:numId w:val="2"/>
        </w:numPr>
        <w:spacing w:line="300" w:lineRule="auto"/>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成果展示</w:t>
      </w:r>
    </w:p>
    <w:p w:rsidR="00AA217C" w:rsidRDefault="00B629F8">
      <w:pPr>
        <w:spacing w:line="300" w:lineRule="auto"/>
        <w:ind w:firstLineChars="200" w:firstLine="480"/>
        <w:rPr>
          <w:rFonts w:ascii="宋体" w:hAnsi="宋体" w:cs="宋体"/>
          <w:color w:val="000000"/>
          <w:sz w:val="24"/>
          <w:szCs w:val="24"/>
        </w:rPr>
      </w:pPr>
      <w:r>
        <w:rPr>
          <w:rFonts w:ascii="仿宋" w:eastAsia="仿宋" w:hAnsi="仿宋" w:cs="仿宋" w:hint="eastAsia"/>
          <w:color w:val="000000"/>
          <w:sz w:val="24"/>
          <w:szCs w:val="24"/>
        </w:rPr>
        <w:t>总结凝练近年创新创业工作的好经验好做法，展示近年创新创业活动丰硕成果和创新创业成功典型，努力营造敢为人先、敢冒风险、宽容失败的氛围环境，培育创新创业文化；组织开展劳动技能和劳动成果展示。</w:t>
      </w:r>
    </w:p>
    <w:p w:rsidR="00AA217C" w:rsidRDefault="00B629F8">
      <w:pPr>
        <w:numPr>
          <w:ilvl w:val="0"/>
          <w:numId w:val="1"/>
        </w:numPr>
        <w:ind w:firstLineChars="200" w:firstLine="562"/>
        <w:rPr>
          <w:rFonts w:ascii="宋体" w:hAnsi="宋体" w:cs="宋体"/>
          <w:b/>
          <w:sz w:val="28"/>
          <w:szCs w:val="28"/>
        </w:rPr>
      </w:pPr>
      <w:r>
        <w:rPr>
          <w:rFonts w:ascii="宋体" w:hAnsi="宋体" w:cs="宋体" w:hint="eastAsia"/>
          <w:b/>
          <w:sz w:val="28"/>
          <w:szCs w:val="28"/>
        </w:rPr>
        <w:t>活动安排</w:t>
      </w:r>
    </w:p>
    <w:tbl>
      <w:tblPr>
        <w:tblpPr w:leftFromText="180" w:rightFromText="180" w:vertAnchor="text" w:horzAnchor="page" w:tblpXSpec="center" w:tblpY="282"/>
        <w:tblOverlap w:val="neve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36"/>
        <w:gridCol w:w="1314"/>
        <w:gridCol w:w="2815"/>
        <w:gridCol w:w="1154"/>
        <w:gridCol w:w="557"/>
        <w:gridCol w:w="1141"/>
      </w:tblGrid>
      <w:tr w:rsidR="00AA217C">
        <w:trPr>
          <w:trHeight w:val="802"/>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活动时间</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类别</w:t>
            </w:r>
          </w:p>
        </w:tc>
        <w:tc>
          <w:tcPr>
            <w:tcW w:w="2815" w:type="dxa"/>
            <w:shd w:val="clear" w:color="auto" w:fill="auto"/>
            <w:vAlign w:val="center"/>
          </w:tcPr>
          <w:p w:rsidR="00AA217C" w:rsidRDefault="00B629F8">
            <w:pPr>
              <w:widowControl/>
              <w:spacing w:line="360" w:lineRule="auto"/>
              <w:jc w:val="center"/>
              <w:textAlignment w:val="center"/>
              <w:rPr>
                <w:rFonts w:ascii="仿宋" w:eastAsia="仿宋" w:hAnsi="仿宋" w:cs="仿宋"/>
                <w:sz w:val="24"/>
                <w:szCs w:val="24"/>
              </w:rPr>
            </w:pPr>
            <w:r>
              <w:rPr>
                <w:rFonts w:ascii="仿宋" w:eastAsia="仿宋" w:hAnsi="仿宋" w:cs="仿宋" w:hint="eastAsia"/>
                <w:b/>
                <w:color w:val="000000"/>
                <w:kern w:val="0"/>
                <w:sz w:val="24"/>
                <w:szCs w:val="24"/>
              </w:rPr>
              <w:t>活动名称</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地点</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人数</w:t>
            </w:r>
          </w:p>
        </w:tc>
        <w:tc>
          <w:tcPr>
            <w:tcW w:w="1141" w:type="dxa"/>
            <w:shd w:val="clear" w:color="auto" w:fill="auto"/>
            <w:vAlign w:val="center"/>
          </w:tcPr>
          <w:p w:rsidR="00AA217C" w:rsidRDefault="00B629F8">
            <w:pPr>
              <w:widowControl/>
              <w:spacing w:line="360" w:lineRule="auto"/>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负责人</w:t>
            </w:r>
          </w:p>
        </w:tc>
      </w:tr>
      <w:tr w:rsidR="00AA217C">
        <w:trPr>
          <w:trHeight w:val="802"/>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green"/>
              </w:rPr>
            </w:pPr>
            <w:r>
              <w:rPr>
                <w:rFonts w:ascii="仿宋" w:eastAsia="仿宋" w:hAnsi="仿宋" w:cs="仿宋" w:hint="eastAsia"/>
                <w:color w:val="000000"/>
                <w:kern w:val="0"/>
                <w:sz w:val="24"/>
                <w:szCs w:val="24"/>
                <w:highlight w:val="green"/>
              </w:rPr>
              <w:t>11月20日前</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green"/>
              </w:rPr>
            </w:pPr>
            <w:r>
              <w:rPr>
                <w:rFonts w:ascii="仿宋" w:eastAsia="仿宋" w:hAnsi="仿宋" w:cs="仿宋" w:hint="eastAsia"/>
                <w:color w:val="000000"/>
                <w:kern w:val="0"/>
                <w:sz w:val="24"/>
                <w:szCs w:val="24"/>
                <w:highlight w:val="green"/>
              </w:rPr>
              <w:t>竞赛</w:t>
            </w:r>
          </w:p>
        </w:tc>
        <w:tc>
          <w:tcPr>
            <w:tcW w:w="2815"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green"/>
              </w:rPr>
            </w:pPr>
            <w:r>
              <w:rPr>
                <w:rFonts w:ascii="仿宋" w:eastAsia="仿宋" w:hAnsi="仿宋" w:cs="宋体" w:hint="eastAsia"/>
                <w:sz w:val="24"/>
                <w:szCs w:val="24"/>
                <w:highlight w:val="green"/>
              </w:rPr>
              <w:t>“创业，往往开始于一个小尝试”商业计划书</w:t>
            </w:r>
          </w:p>
        </w:tc>
        <w:tc>
          <w:tcPr>
            <w:tcW w:w="1154" w:type="dxa"/>
            <w:shd w:val="clear" w:color="auto" w:fill="auto"/>
            <w:vAlign w:val="center"/>
          </w:tcPr>
          <w:p w:rsidR="00AA217C" w:rsidRDefault="00AA217C">
            <w:pPr>
              <w:widowControl/>
              <w:spacing w:line="360" w:lineRule="auto"/>
              <w:jc w:val="center"/>
              <w:textAlignment w:val="center"/>
              <w:rPr>
                <w:rFonts w:ascii="仿宋" w:eastAsia="仿宋" w:hAnsi="仿宋" w:cs="仿宋"/>
                <w:color w:val="000000"/>
                <w:kern w:val="0"/>
                <w:sz w:val="24"/>
                <w:szCs w:val="24"/>
                <w:highlight w:val="green"/>
              </w:rPr>
            </w:pP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green"/>
              </w:rPr>
            </w:pPr>
            <w:r>
              <w:rPr>
                <w:rFonts w:ascii="仿宋" w:eastAsia="仿宋" w:hAnsi="仿宋" w:cs="仿宋" w:hint="eastAsia"/>
                <w:color w:val="000000"/>
                <w:kern w:val="0"/>
                <w:sz w:val="24"/>
                <w:szCs w:val="24"/>
                <w:highlight w:val="green"/>
              </w:rPr>
              <w:t>100</w:t>
            </w:r>
          </w:p>
        </w:tc>
        <w:tc>
          <w:tcPr>
            <w:tcW w:w="1141"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green"/>
              </w:rPr>
            </w:pPr>
            <w:r>
              <w:rPr>
                <w:rFonts w:ascii="仿宋" w:eastAsia="仿宋" w:hAnsi="仿宋" w:cs="仿宋" w:hint="eastAsia"/>
                <w:color w:val="000000"/>
                <w:kern w:val="0"/>
                <w:sz w:val="24"/>
                <w:szCs w:val="24"/>
                <w:highlight w:val="green"/>
              </w:rPr>
              <w:t>饶语婷</w:t>
            </w:r>
          </w:p>
        </w:tc>
      </w:tr>
      <w:tr w:rsidR="00AA217C">
        <w:trPr>
          <w:trHeight w:val="802"/>
          <w:jc w:val="center"/>
        </w:trPr>
        <w:tc>
          <w:tcPr>
            <w:tcW w:w="1536" w:type="dxa"/>
            <w:shd w:val="clear" w:color="auto" w:fill="auto"/>
            <w:vAlign w:val="center"/>
          </w:tcPr>
          <w:p w:rsidR="00AA217C" w:rsidRDefault="00B629F8">
            <w:pPr>
              <w:widowControl/>
              <w:jc w:val="center"/>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11月23日</w:t>
            </w:r>
          </w:p>
          <w:p w:rsidR="00AA217C" w:rsidRDefault="00B629F8">
            <w:pPr>
              <w:widowControl/>
              <w:jc w:val="center"/>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上午9：30-11：30</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yellow"/>
              </w:rPr>
            </w:pPr>
            <w:r>
              <w:rPr>
                <w:rFonts w:ascii="仿宋" w:eastAsia="仿宋" w:hAnsi="仿宋" w:cs="仿宋" w:hint="eastAsia"/>
                <w:sz w:val="24"/>
                <w:szCs w:val="24"/>
                <w:highlight w:val="yellow"/>
              </w:rPr>
              <w:t>论坛</w:t>
            </w:r>
          </w:p>
        </w:tc>
        <w:tc>
          <w:tcPr>
            <w:tcW w:w="2815" w:type="dxa"/>
            <w:shd w:val="clear" w:color="auto" w:fill="auto"/>
            <w:vAlign w:val="center"/>
          </w:tcPr>
          <w:p w:rsidR="00AA217C" w:rsidRDefault="00B629F8">
            <w:pPr>
              <w:widowControl/>
              <w:spacing w:line="360" w:lineRule="auto"/>
              <w:textAlignment w:val="center"/>
              <w:rPr>
                <w:rFonts w:ascii="仿宋" w:eastAsia="仿宋" w:hAnsi="仿宋" w:cs="仿宋"/>
                <w:sz w:val="24"/>
                <w:szCs w:val="24"/>
                <w:highlight w:val="yellow"/>
              </w:rPr>
            </w:pPr>
            <w:r>
              <w:rPr>
                <w:rFonts w:ascii="仿宋" w:eastAsia="仿宋" w:hAnsi="仿宋" w:cs="仿宋" w:hint="eastAsia"/>
                <w:sz w:val="24"/>
                <w:szCs w:val="24"/>
                <w:highlight w:val="yellow"/>
              </w:rPr>
              <w:t>“知创学创，开启双创之门”论坛</w:t>
            </w:r>
          </w:p>
        </w:tc>
        <w:tc>
          <w:tcPr>
            <w:tcW w:w="1154" w:type="dxa"/>
            <w:shd w:val="clear" w:color="auto" w:fill="auto"/>
            <w:vAlign w:val="center"/>
          </w:tcPr>
          <w:p w:rsidR="00AA217C" w:rsidRDefault="00B629F8">
            <w:pPr>
              <w:widowControl/>
              <w:spacing w:line="360" w:lineRule="auto"/>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教科院625</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sz w:val="24"/>
                <w:szCs w:val="24"/>
                <w:highlight w:val="yellow"/>
              </w:rPr>
            </w:pPr>
            <w:r>
              <w:rPr>
                <w:rFonts w:ascii="仿宋" w:eastAsia="仿宋" w:hAnsi="仿宋" w:cs="仿宋" w:hint="eastAsia"/>
                <w:sz w:val="24"/>
                <w:szCs w:val="24"/>
                <w:highlight w:val="yellow"/>
              </w:rPr>
              <w:t>130</w:t>
            </w:r>
          </w:p>
        </w:tc>
        <w:tc>
          <w:tcPr>
            <w:tcW w:w="1141" w:type="dxa"/>
            <w:shd w:val="clear" w:color="auto" w:fill="auto"/>
            <w:vAlign w:val="center"/>
          </w:tcPr>
          <w:p w:rsidR="00AA217C" w:rsidRDefault="00B629F8">
            <w:pPr>
              <w:widowControl/>
              <w:spacing w:line="360" w:lineRule="auto"/>
              <w:ind w:firstLineChars="50" w:firstLine="120"/>
              <w:textAlignment w:val="center"/>
              <w:rPr>
                <w:rFonts w:ascii="仿宋" w:eastAsia="仿宋" w:hAnsi="仿宋" w:cs="仿宋"/>
                <w:kern w:val="0"/>
                <w:sz w:val="24"/>
                <w:szCs w:val="24"/>
                <w:highlight w:val="yellow"/>
              </w:rPr>
            </w:pPr>
            <w:proofErr w:type="gramStart"/>
            <w:r>
              <w:rPr>
                <w:rFonts w:ascii="仿宋" w:eastAsia="仿宋" w:hAnsi="仿宋" w:cs="仿宋" w:hint="eastAsia"/>
                <w:kern w:val="0"/>
                <w:sz w:val="24"/>
                <w:szCs w:val="24"/>
                <w:highlight w:val="yellow"/>
              </w:rPr>
              <w:t>熊雨蝶</w:t>
            </w:r>
            <w:proofErr w:type="gramEnd"/>
          </w:p>
        </w:tc>
      </w:tr>
      <w:tr w:rsidR="00AA217C">
        <w:trPr>
          <w:trHeight w:val="684"/>
          <w:jc w:val="center"/>
        </w:trPr>
        <w:tc>
          <w:tcPr>
            <w:tcW w:w="1536" w:type="dxa"/>
            <w:shd w:val="clear" w:color="auto" w:fill="auto"/>
            <w:vAlign w:val="center"/>
          </w:tcPr>
          <w:p w:rsidR="00AA217C" w:rsidRDefault="00B629F8">
            <w:pPr>
              <w:widowControl/>
              <w:jc w:val="center"/>
              <w:textAlignment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highlight w:val="yellow"/>
              </w:rPr>
              <w:t>11月24日</w:t>
            </w:r>
          </w:p>
          <w:p w:rsidR="00AA217C" w:rsidRDefault="00B629F8">
            <w:pPr>
              <w:widowControl/>
              <w:jc w:val="center"/>
              <w:textAlignment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highlight w:val="yellow"/>
              </w:rPr>
              <w:t>上午9：30——11：30</w:t>
            </w:r>
          </w:p>
          <w:p w:rsidR="00AA217C" w:rsidRDefault="00AA217C">
            <w:pPr>
              <w:widowControl/>
              <w:jc w:val="center"/>
              <w:textAlignment w:val="center"/>
              <w:rPr>
                <w:rFonts w:ascii="仿宋" w:eastAsia="仿宋" w:hAnsi="仿宋" w:cs="仿宋"/>
                <w:color w:val="000000"/>
                <w:kern w:val="0"/>
                <w:sz w:val="24"/>
                <w:szCs w:val="24"/>
                <w:highlight w:val="yellow"/>
              </w:rPr>
            </w:pP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yellow"/>
              </w:rPr>
            </w:pPr>
            <w:r>
              <w:rPr>
                <w:rFonts w:ascii="仿宋" w:eastAsia="仿宋" w:hAnsi="仿宋" w:cs="仿宋" w:hint="eastAsia"/>
                <w:color w:val="000000"/>
                <w:sz w:val="24"/>
                <w:szCs w:val="24"/>
                <w:highlight w:val="yellow"/>
              </w:rPr>
              <w:t>讲座</w:t>
            </w:r>
          </w:p>
        </w:tc>
        <w:tc>
          <w:tcPr>
            <w:tcW w:w="2815" w:type="dxa"/>
            <w:shd w:val="clear" w:color="auto" w:fill="auto"/>
            <w:vAlign w:val="center"/>
          </w:tcPr>
          <w:p w:rsidR="00AA217C" w:rsidRDefault="00B629F8">
            <w:pPr>
              <w:pStyle w:val="2"/>
              <w:rPr>
                <w:rFonts w:ascii="仿宋" w:eastAsia="仿宋" w:hAnsi="仿宋" w:cs="仿宋"/>
                <w:b w:val="0"/>
                <w:sz w:val="24"/>
                <w:szCs w:val="24"/>
                <w:highlight w:val="yellow"/>
              </w:rPr>
            </w:pPr>
            <w:r>
              <w:rPr>
                <w:rFonts w:ascii="仿宋" w:eastAsia="仿宋" w:hAnsi="仿宋" w:cs="仿宋" w:hint="eastAsia"/>
                <w:b w:val="0"/>
                <w:sz w:val="24"/>
                <w:szCs w:val="24"/>
                <w:highlight w:val="yellow"/>
              </w:rPr>
              <w:t>“创新创业有技巧”知识讲座</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highlight w:val="yellow"/>
              </w:rPr>
              <w:t>教科院225</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sz w:val="24"/>
                <w:szCs w:val="24"/>
                <w:highlight w:val="yellow"/>
              </w:rPr>
            </w:pPr>
            <w:r>
              <w:rPr>
                <w:rFonts w:ascii="仿宋" w:eastAsia="仿宋" w:hAnsi="仿宋" w:cs="仿宋" w:hint="eastAsia"/>
                <w:color w:val="000000"/>
                <w:sz w:val="24"/>
                <w:szCs w:val="24"/>
                <w:highlight w:val="yellow"/>
              </w:rPr>
              <w:t>50</w:t>
            </w:r>
          </w:p>
        </w:tc>
        <w:tc>
          <w:tcPr>
            <w:tcW w:w="1141" w:type="dxa"/>
            <w:shd w:val="clear" w:color="auto" w:fill="auto"/>
            <w:vAlign w:val="center"/>
          </w:tcPr>
          <w:p w:rsidR="00AA217C" w:rsidRDefault="00B629F8">
            <w:pPr>
              <w:widowControl/>
              <w:spacing w:line="360" w:lineRule="auto"/>
              <w:textAlignment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highlight w:val="yellow"/>
              </w:rPr>
              <w:t xml:space="preserve">  </w:t>
            </w:r>
            <w:proofErr w:type="gramStart"/>
            <w:r>
              <w:rPr>
                <w:rFonts w:ascii="仿宋" w:eastAsia="仿宋" w:hAnsi="仿宋" w:cs="仿宋" w:hint="eastAsia"/>
                <w:color w:val="000000"/>
                <w:kern w:val="0"/>
                <w:sz w:val="24"/>
                <w:szCs w:val="24"/>
                <w:highlight w:val="yellow"/>
              </w:rPr>
              <w:t>唐蕾</w:t>
            </w:r>
            <w:proofErr w:type="gramEnd"/>
          </w:p>
        </w:tc>
      </w:tr>
      <w:tr w:rsidR="00AA217C">
        <w:trPr>
          <w:trHeight w:val="802"/>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sz w:val="24"/>
                <w:szCs w:val="24"/>
                <w:highlight w:val="cyan"/>
              </w:rPr>
            </w:pPr>
            <w:r>
              <w:rPr>
                <w:rFonts w:ascii="仿宋" w:eastAsia="仿宋" w:hAnsi="仿宋" w:cs="宋体" w:hint="eastAsia"/>
                <w:kern w:val="0"/>
                <w:sz w:val="24"/>
                <w:szCs w:val="24"/>
                <w:highlight w:val="cyan"/>
              </w:rPr>
              <w:t>11月23日-11月29日</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cyan"/>
              </w:rPr>
            </w:pPr>
            <w:r>
              <w:rPr>
                <w:rFonts w:ascii="仿宋" w:eastAsia="仿宋" w:hAnsi="仿宋" w:cs="仿宋" w:hint="eastAsia"/>
                <w:color w:val="000000"/>
                <w:kern w:val="0"/>
                <w:sz w:val="24"/>
                <w:szCs w:val="24"/>
                <w:highlight w:val="cyan"/>
              </w:rPr>
              <w:t>考察调研</w:t>
            </w:r>
          </w:p>
        </w:tc>
        <w:tc>
          <w:tcPr>
            <w:tcW w:w="2815"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cyan"/>
              </w:rPr>
            </w:pPr>
            <w:r>
              <w:rPr>
                <w:rFonts w:ascii="仿宋" w:eastAsia="仿宋" w:hAnsi="仿宋" w:cs="仿宋" w:hint="eastAsia"/>
                <w:color w:val="000000"/>
                <w:kern w:val="0"/>
                <w:sz w:val="24"/>
                <w:szCs w:val="24"/>
                <w:highlight w:val="cyan"/>
              </w:rPr>
              <w:t>自主调研自主参观产业基地</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cyan"/>
              </w:rPr>
            </w:pPr>
            <w:r>
              <w:rPr>
                <w:rFonts w:ascii="仿宋" w:eastAsia="仿宋" w:hAnsi="仿宋" w:cs="仿宋" w:hint="eastAsia"/>
                <w:kern w:val="0"/>
                <w:sz w:val="24"/>
                <w:szCs w:val="24"/>
                <w:highlight w:val="cyan"/>
              </w:rPr>
              <w:t>自主选择</w:t>
            </w:r>
          </w:p>
        </w:tc>
        <w:tc>
          <w:tcPr>
            <w:tcW w:w="557" w:type="dxa"/>
            <w:shd w:val="clear" w:color="auto" w:fill="auto"/>
            <w:vAlign w:val="center"/>
          </w:tcPr>
          <w:p w:rsidR="00AA217C" w:rsidRDefault="00AA217C">
            <w:pPr>
              <w:widowControl/>
              <w:spacing w:line="360" w:lineRule="auto"/>
              <w:jc w:val="center"/>
              <w:textAlignment w:val="center"/>
              <w:rPr>
                <w:rFonts w:ascii="仿宋" w:eastAsia="仿宋" w:hAnsi="仿宋" w:cs="仿宋"/>
                <w:color w:val="000000"/>
                <w:kern w:val="0"/>
                <w:sz w:val="24"/>
                <w:szCs w:val="24"/>
                <w:highlight w:val="cyan"/>
              </w:rPr>
            </w:pPr>
          </w:p>
        </w:tc>
        <w:tc>
          <w:tcPr>
            <w:tcW w:w="1141"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cyan"/>
              </w:rPr>
            </w:pPr>
            <w:r>
              <w:rPr>
                <w:rFonts w:ascii="仿宋" w:eastAsia="仿宋" w:hAnsi="仿宋" w:cs="仿宋" w:hint="eastAsia"/>
                <w:color w:val="000000"/>
                <w:kern w:val="0"/>
                <w:sz w:val="24"/>
                <w:szCs w:val="24"/>
                <w:highlight w:val="cyan"/>
              </w:rPr>
              <w:t>王方洁</w:t>
            </w:r>
          </w:p>
        </w:tc>
      </w:tr>
      <w:tr w:rsidR="00AA217C">
        <w:trPr>
          <w:trHeight w:val="1201"/>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11月25日</w:t>
            </w:r>
          </w:p>
          <w:p w:rsidR="00AA217C" w:rsidRDefault="00B629F8">
            <w:pPr>
              <w:widowControl/>
              <w:spacing w:line="360" w:lineRule="auto"/>
              <w:jc w:val="center"/>
              <w:textAlignment w:val="center"/>
              <w:rPr>
                <w:rFonts w:ascii="仿宋" w:eastAsia="仿宋" w:hAnsi="仿宋" w:cs="仿宋"/>
                <w:color w:val="000000"/>
                <w:sz w:val="24"/>
                <w:szCs w:val="24"/>
                <w:highlight w:val="yellow"/>
              </w:rPr>
            </w:pPr>
            <w:r>
              <w:rPr>
                <w:rFonts w:ascii="仿宋" w:eastAsia="仿宋" w:hAnsi="仿宋" w:cs="仿宋" w:hint="eastAsia"/>
                <w:kern w:val="0"/>
                <w:sz w:val="24"/>
                <w:szCs w:val="24"/>
                <w:highlight w:val="yellow"/>
              </w:rPr>
              <w:t>上午9:30-11：30</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沙龙</w:t>
            </w:r>
          </w:p>
        </w:tc>
        <w:tc>
          <w:tcPr>
            <w:tcW w:w="2815" w:type="dxa"/>
            <w:shd w:val="clear" w:color="auto" w:fill="auto"/>
            <w:vAlign w:val="center"/>
          </w:tcPr>
          <w:p w:rsidR="00AA217C" w:rsidRDefault="00B629F8">
            <w:pPr>
              <w:widowControl/>
              <w:textAlignment w:val="center"/>
              <w:rPr>
                <w:rFonts w:ascii="仿宋" w:eastAsia="仿宋" w:hAnsi="仿宋" w:cs="仿宋"/>
                <w:sz w:val="24"/>
                <w:szCs w:val="24"/>
                <w:highlight w:val="yellow"/>
              </w:rPr>
            </w:pPr>
            <w:r>
              <w:rPr>
                <w:rFonts w:ascii="仿宋" w:eastAsia="仿宋" w:hAnsi="仿宋" w:cs="仿宋" w:hint="eastAsia"/>
                <w:color w:val="000000"/>
                <w:kern w:val="0"/>
                <w:sz w:val="24"/>
                <w:szCs w:val="24"/>
                <w:highlight w:val="yellow"/>
              </w:rPr>
              <w:t>“交流点燃创新思维”：学习与科研的经验碰撞</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yellow"/>
              </w:rPr>
            </w:pPr>
            <w:r>
              <w:rPr>
                <w:rFonts w:ascii="仿宋" w:eastAsia="仿宋" w:hAnsi="仿宋" w:cs="仿宋" w:hint="eastAsia"/>
                <w:kern w:val="0"/>
                <w:sz w:val="24"/>
                <w:szCs w:val="24"/>
                <w:highlight w:val="yellow"/>
              </w:rPr>
              <w:t>教科院625</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sz w:val="24"/>
                <w:szCs w:val="24"/>
                <w:highlight w:val="yellow"/>
              </w:rPr>
            </w:pPr>
            <w:r>
              <w:rPr>
                <w:rFonts w:ascii="仿宋" w:eastAsia="仿宋" w:hAnsi="仿宋" w:cs="仿宋" w:hint="eastAsia"/>
                <w:color w:val="000000"/>
                <w:sz w:val="24"/>
                <w:szCs w:val="24"/>
                <w:highlight w:val="yellow"/>
              </w:rPr>
              <w:t>130</w:t>
            </w:r>
          </w:p>
        </w:tc>
        <w:tc>
          <w:tcPr>
            <w:tcW w:w="1141" w:type="dxa"/>
            <w:shd w:val="clear" w:color="auto" w:fill="auto"/>
            <w:vAlign w:val="center"/>
          </w:tcPr>
          <w:p w:rsidR="00AA217C" w:rsidRDefault="00B629F8">
            <w:pPr>
              <w:widowControl/>
              <w:spacing w:line="360" w:lineRule="auto"/>
              <w:textAlignment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highlight w:val="yellow"/>
              </w:rPr>
              <w:t xml:space="preserve">  </w:t>
            </w:r>
            <w:proofErr w:type="gramStart"/>
            <w:r>
              <w:rPr>
                <w:rFonts w:ascii="仿宋" w:eastAsia="仿宋" w:hAnsi="仿宋" w:cs="仿宋" w:hint="eastAsia"/>
                <w:color w:val="000000"/>
                <w:kern w:val="0"/>
                <w:sz w:val="24"/>
                <w:szCs w:val="24"/>
                <w:highlight w:val="yellow"/>
              </w:rPr>
              <w:t>唐蕾</w:t>
            </w:r>
            <w:proofErr w:type="gramEnd"/>
          </w:p>
        </w:tc>
      </w:tr>
      <w:tr w:rsidR="00AA217C">
        <w:trPr>
          <w:trHeight w:val="802"/>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red"/>
              </w:rPr>
            </w:pPr>
            <w:r>
              <w:rPr>
                <w:rFonts w:ascii="仿宋" w:eastAsia="仿宋" w:hAnsi="仿宋" w:cs="仿宋" w:hint="eastAsia"/>
                <w:kern w:val="0"/>
                <w:sz w:val="24"/>
                <w:szCs w:val="24"/>
                <w:highlight w:val="red"/>
              </w:rPr>
              <w:t>11月</w:t>
            </w:r>
            <w:r w:rsidR="002A314D">
              <w:rPr>
                <w:rFonts w:ascii="仿宋" w:eastAsia="仿宋" w:hAnsi="仿宋" w:cs="仿宋" w:hint="eastAsia"/>
                <w:kern w:val="0"/>
                <w:sz w:val="24"/>
                <w:szCs w:val="24"/>
                <w:highlight w:val="red"/>
              </w:rPr>
              <w:t>25</w:t>
            </w:r>
            <w:r>
              <w:rPr>
                <w:rFonts w:ascii="仿宋" w:eastAsia="仿宋" w:hAnsi="仿宋" w:cs="仿宋" w:hint="eastAsia"/>
                <w:kern w:val="0"/>
                <w:sz w:val="24"/>
                <w:szCs w:val="24"/>
                <w:highlight w:val="red"/>
              </w:rPr>
              <w:t>日</w:t>
            </w:r>
          </w:p>
          <w:p w:rsidR="00AA217C" w:rsidRDefault="002A314D">
            <w:pPr>
              <w:widowControl/>
              <w:spacing w:line="360" w:lineRule="auto"/>
              <w:jc w:val="center"/>
              <w:textAlignment w:val="center"/>
              <w:rPr>
                <w:rFonts w:ascii="仿宋" w:eastAsia="仿宋" w:hAnsi="仿宋" w:cs="仿宋"/>
                <w:kern w:val="0"/>
                <w:sz w:val="24"/>
                <w:szCs w:val="24"/>
                <w:highlight w:val="red"/>
              </w:rPr>
            </w:pPr>
            <w:r>
              <w:rPr>
                <w:rFonts w:ascii="仿宋" w:eastAsia="仿宋" w:hAnsi="仿宋" w:cs="仿宋" w:hint="eastAsia"/>
                <w:kern w:val="0"/>
                <w:sz w:val="24"/>
                <w:szCs w:val="24"/>
                <w:highlight w:val="red"/>
              </w:rPr>
              <w:t>下</w:t>
            </w:r>
            <w:r w:rsidR="00B629F8">
              <w:rPr>
                <w:rFonts w:ascii="仿宋" w:eastAsia="仿宋" w:hAnsi="仿宋" w:cs="仿宋" w:hint="eastAsia"/>
                <w:kern w:val="0"/>
                <w:sz w:val="24"/>
                <w:szCs w:val="24"/>
                <w:highlight w:val="red"/>
              </w:rPr>
              <w:t>午</w:t>
            </w:r>
            <w:r>
              <w:rPr>
                <w:rFonts w:ascii="仿宋" w:eastAsia="仿宋" w:hAnsi="仿宋" w:cs="仿宋" w:hint="eastAsia"/>
                <w:kern w:val="0"/>
                <w:sz w:val="24"/>
                <w:szCs w:val="24"/>
                <w:highlight w:val="red"/>
              </w:rPr>
              <w:t>15</w:t>
            </w:r>
            <w:r w:rsidR="00B629F8">
              <w:rPr>
                <w:rFonts w:ascii="仿宋" w:eastAsia="仿宋" w:hAnsi="仿宋" w:cs="仿宋" w:hint="eastAsia"/>
                <w:kern w:val="0"/>
                <w:sz w:val="24"/>
                <w:szCs w:val="24"/>
                <w:highlight w:val="red"/>
              </w:rPr>
              <w:t>：</w:t>
            </w:r>
            <w:r>
              <w:rPr>
                <w:rFonts w:ascii="仿宋" w:eastAsia="仿宋" w:hAnsi="仿宋" w:cs="仿宋" w:hint="eastAsia"/>
                <w:kern w:val="0"/>
                <w:sz w:val="24"/>
                <w:szCs w:val="24"/>
                <w:highlight w:val="red"/>
              </w:rPr>
              <w:t>00-16</w:t>
            </w:r>
            <w:r w:rsidR="00B629F8">
              <w:rPr>
                <w:rFonts w:ascii="仿宋" w:eastAsia="仿宋" w:hAnsi="仿宋" w:cs="仿宋" w:hint="eastAsia"/>
                <w:kern w:val="0"/>
                <w:sz w:val="24"/>
                <w:szCs w:val="24"/>
                <w:highlight w:val="red"/>
              </w:rPr>
              <w:t>：30</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red"/>
              </w:rPr>
            </w:pPr>
            <w:r>
              <w:rPr>
                <w:rFonts w:ascii="仿宋" w:eastAsia="仿宋" w:hAnsi="仿宋" w:cs="仿宋" w:hint="eastAsia"/>
                <w:color w:val="000000"/>
                <w:kern w:val="0"/>
                <w:sz w:val="24"/>
                <w:szCs w:val="24"/>
                <w:highlight w:val="red"/>
              </w:rPr>
              <w:t>项目孵化</w:t>
            </w:r>
          </w:p>
        </w:tc>
        <w:tc>
          <w:tcPr>
            <w:tcW w:w="2815" w:type="dxa"/>
            <w:shd w:val="clear" w:color="auto" w:fill="auto"/>
            <w:vAlign w:val="center"/>
          </w:tcPr>
          <w:p w:rsidR="00AA217C" w:rsidRDefault="00B629F8">
            <w:pPr>
              <w:widowControl/>
              <w:spacing w:line="360" w:lineRule="auto"/>
              <w:textAlignment w:val="center"/>
              <w:rPr>
                <w:rFonts w:ascii="仿宋" w:eastAsia="仿宋" w:hAnsi="仿宋" w:cs="仿宋"/>
                <w:sz w:val="24"/>
                <w:szCs w:val="24"/>
                <w:highlight w:val="red"/>
              </w:rPr>
            </w:pPr>
            <w:r>
              <w:rPr>
                <w:rFonts w:ascii="仿宋" w:eastAsia="仿宋" w:hAnsi="仿宋" w:cs="宋体" w:hint="eastAsia"/>
                <w:color w:val="000000"/>
                <w:kern w:val="0"/>
                <w:sz w:val="24"/>
                <w:szCs w:val="24"/>
                <w:highlight w:val="red"/>
              </w:rPr>
              <w:t>“互联网+”获奖项目/创意计划的商业路演</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red"/>
              </w:rPr>
            </w:pPr>
            <w:r>
              <w:rPr>
                <w:rFonts w:ascii="仿宋" w:eastAsia="仿宋" w:hAnsi="仿宋" w:cs="仿宋" w:hint="eastAsia"/>
                <w:kern w:val="0"/>
                <w:sz w:val="24"/>
                <w:szCs w:val="24"/>
                <w:highlight w:val="red"/>
              </w:rPr>
              <w:t>教科院625</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kern w:val="0"/>
                <w:sz w:val="24"/>
                <w:szCs w:val="24"/>
                <w:highlight w:val="red"/>
              </w:rPr>
            </w:pPr>
            <w:r>
              <w:rPr>
                <w:rFonts w:ascii="仿宋" w:eastAsia="仿宋" w:hAnsi="仿宋" w:cs="仿宋" w:hint="eastAsia"/>
                <w:color w:val="000000"/>
                <w:kern w:val="0"/>
                <w:sz w:val="24"/>
                <w:szCs w:val="24"/>
                <w:highlight w:val="red"/>
              </w:rPr>
              <w:t>130</w:t>
            </w:r>
          </w:p>
        </w:tc>
        <w:tc>
          <w:tcPr>
            <w:tcW w:w="1141" w:type="dxa"/>
            <w:shd w:val="clear" w:color="auto" w:fill="auto"/>
            <w:vAlign w:val="center"/>
          </w:tcPr>
          <w:p w:rsidR="00AA217C" w:rsidRDefault="00B629F8">
            <w:pPr>
              <w:widowControl/>
              <w:spacing w:line="360" w:lineRule="auto"/>
              <w:jc w:val="center"/>
              <w:textAlignment w:val="center"/>
              <w:rPr>
                <w:rFonts w:ascii="仿宋" w:eastAsia="仿宋" w:hAnsi="仿宋" w:cs="仿宋"/>
                <w:color w:val="000000"/>
                <w:sz w:val="24"/>
                <w:szCs w:val="24"/>
                <w:highlight w:val="red"/>
              </w:rPr>
            </w:pPr>
            <w:r>
              <w:rPr>
                <w:rFonts w:ascii="仿宋" w:eastAsia="仿宋" w:hAnsi="仿宋" w:cs="仿宋" w:hint="eastAsia"/>
                <w:color w:val="000000"/>
                <w:kern w:val="0"/>
                <w:sz w:val="24"/>
                <w:szCs w:val="24"/>
                <w:highlight w:val="red"/>
              </w:rPr>
              <w:t>饶语婷</w:t>
            </w:r>
          </w:p>
        </w:tc>
      </w:tr>
      <w:tr w:rsidR="00AA217C">
        <w:trPr>
          <w:trHeight w:val="1157"/>
          <w:jc w:val="center"/>
        </w:trPr>
        <w:tc>
          <w:tcPr>
            <w:tcW w:w="1536"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darkYellow"/>
              </w:rPr>
            </w:pPr>
            <w:r>
              <w:rPr>
                <w:rFonts w:ascii="仿宋" w:eastAsia="仿宋" w:hAnsi="仿宋" w:cs="仿宋" w:hint="eastAsia"/>
                <w:kern w:val="0"/>
                <w:sz w:val="24"/>
                <w:szCs w:val="24"/>
                <w:highlight w:val="darkYellow"/>
              </w:rPr>
              <w:t>11月26日</w:t>
            </w:r>
          </w:p>
          <w:p w:rsidR="00AA217C" w:rsidRDefault="00B629F8">
            <w:pPr>
              <w:widowControl/>
              <w:spacing w:line="360" w:lineRule="auto"/>
              <w:jc w:val="center"/>
              <w:textAlignment w:val="center"/>
              <w:rPr>
                <w:rFonts w:ascii="仿宋" w:eastAsia="仿宋" w:hAnsi="仿宋" w:cs="仿宋"/>
                <w:kern w:val="0"/>
                <w:sz w:val="24"/>
                <w:szCs w:val="24"/>
                <w:highlight w:val="darkYellow"/>
              </w:rPr>
            </w:pPr>
            <w:r>
              <w:rPr>
                <w:rFonts w:ascii="仿宋" w:eastAsia="仿宋" w:hAnsi="仿宋" w:cs="仿宋" w:hint="eastAsia"/>
                <w:kern w:val="0"/>
                <w:sz w:val="24"/>
                <w:szCs w:val="24"/>
                <w:highlight w:val="darkYellow"/>
              </w:rPr>
              <w:t>下午15：00-17：00</w:t>
            </w:r>
          </w:p>
        </w:tc>
        <w:tc>
          <w:tcPr>
            <w:tcW w:w="131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darkYellow"/>
              </w:rPr>
            </w:pPr>
            <w:r>
              <w:rPr>
                <w:rFonts w:ascii="仿宋" w:eastAsia="仿宋" w:hAnsi="仿宋" w:cs="仿宋" w:hint="eastAsia"/>
                <w:kern w:val="0"/>
                <w:sz w:val="24"/>
                <w:szCs w:val="24"/>
                <w:highlight w:val="darkYellow"/>
              </w:rPr>
              <w:t>成果展示</w:t>
            </w:r>
          </w:p>
        </w:tc>
        <w:tc>
          <w:tcPr>
            <w:tcW w:w="2815" w:type="dxa"/>
            <w:shd w:val="clear" w:color="auto" w:fill="auto"/>
            <w:vAlign w:val="center"/>
          </w:tcPr>
          <w:p w:rsidR="00AA217C" w:rsidRDefault="00B629F8">
            <w:pPr>
              <w:widowControl/>
              <w:spacing w:line="360" w:lineRule="auto"/>
              <w:textAlignment w:val="center"/>
              <w:rPr>
                <w:rFonts w:ascii="仿宋" w:eastAsia="仿宋" w:hAnsi="仿宋" w:cs="仿宋"/>
                <w:kern w:val="0"/>
                <w:sz w:val="24"/>
                <w:szCs w:val="24"/>
                <w:highlight w:val="darkYellow"/>
              </w:rPr>
            </w:pPr>
            <w:r>
              <w:rPr>
                <w:rFonts w:ascii="仿宋" w:eastAsia="仿宋" w:hAnsi="仿宋" w:cs="仿宋" w:hint="eastAsia"/>
                <w:kern w:val="0"/>
                <w:sz w:val="24"/>
                <w:szCs w:val="24"/>
                <w:highlight w:val="darkYellow"/>
              </w:rPr>
              <w:t>“鉴经验，筑坦途”经验交流会</w:t>
            </w:r>
          </w:p>
        </w:tc>
        <w:tc>
          <w:tcPr>
            <w:tcW w:w="1154"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darkYellow"/>
              </w:rPr>
            </w:pPr>
            <w:r>
              <w:rPr>
                <w:rFonts w:ascii="仿宋" w:eastAsia="仿宋" w:hAnsi="仿宋" w:cs="仿宋" w:hint="eastAsia"/>
                <w:kern w:val="0"/>
                <w:sz w:val="24"/>
                <w:szCs w:val="24"/>
                <w:highlight w:val="darkYellow"/>
              </w:rPr>
              <w:t>教科院625</w:t>
            </w:r>
          </w:p>
        </w:tc>
        <w:tc>
          <w:tcPr>
            <w:tcW w:w="557" w:type="dxa"/>
            <w:shd w:val="clear" w:color="auto" w:fill="auto"/>
            <w:vAlign w:val="center"/>
          </w:tcPr>
          <w:p w:rsidR="00AA217C" w:rsidRDefault="00B629F8">
            <w:pPr>
              <w:widowControl/>
              <w:spacing w:line="360" w:lineRule="auto"/>
              <w:jc w:val="center"/>
              <w:textAlignment w:val="center"/>
              <w:rPr>
                <w:rFonts w:ascii="仿宋" w:eastAsia="仿宋" w:hAnsi="仿宋" w:cs="仿宋"/>
                <w:sz w:val="24"/>
                <w:szCs w:val="24"/>
                <w:highlight w:val="darkYellow"/>
              </w:rPr>
            </w:pPr>
            <w:r>
              <w:rPr>
                <w:rFonts w:ascii="仿宋" w:eastAsia="仿宋" w:hAnsi="仿宋" w:cs="仿宋" w:hint="eastAsia"/>
                <w:sz w:val="24"/>
                <w:szCs w:val="24"/>
                <w:highlight w:val="darkYellow"/>
              </w:rPr>
              <w:t>130</w:t>
            </w:r>
          </w:p>
        </w:tc>
        <w:tc>
          <w:tcPr>
            <w:tcW w:w="1141" w:type="dxa"/>
            <w:shd w:val="clear" w:color="auto" w:fill="auto"/>
            <w:vAlign w:val="center"/>
          </w:tcPr>
          <w:p w:rsidR="00AA217C" w:rsidRDefault="00B629F8">
            <w:pPr>
              <w:widowControl/>
              <w:spacing w:line="360" w:lineRule="auto"/>
              <w:jc w:val="center"/>
              <w:textAlignment w:val="center"/>
              <w:rPr>
                <w:rFonts w:ascii="仿宋" w:eastAsia="仿宋" w:hAnsi="仿宋" w:cs="仿宋"/>
                <w:kern w:val="0"/>
                <w:sz w:val="24"/>
                <w:szCs w:val="24"/>
                <w:highlight w:val="darkYellow"/>
              </w:rPr>
            </w:pPr>
            <w:proofErr w:type="gramStart"/>
            <w:r>
              <w:rPr>
                <w:rFonts w:ascii="仿宋" w:eastAsia="仿宋" w:hAnsi="仿宋" w:cs="仿宋" w:hint="eastAsia"/>
                <w:kern w:val="0"/>
                <w:sz w:val="24"/>
                <w:szCs w:val="24"/>
                <w:highlight w:val="darkYellow"/>
              </w:rPr>
              <w:t>熊雨蝶</w:t>
            </w:r>
            <w:proofErr w:type="gramEnd"/>
          </w:p>
        </w:tc>
      </w:tr>
      <w:tr w:rsidR="00AA217C">
        <w:trPr>
          <w:trHeight w:val="469"/>
          <w:jc w:val="center"/>
        </w:trPr>
        <w:tc>
          <w:tcPr>
            <w:tcW w:w="1536" w:type="dxa"/>
            <w:shd w:val="clear" w:color="auto" w:fill="auto"/>
            <w:vAlign w:val="center"/>
          </w:tcPr>
          <w:p w:rsidR="00AA217C" w:rsidRPr="00E970E5" w:rsidRDefault="00B629F8">
            <w:pPr>
              <w:widowControl/>
              <w:spacing w:line="360" w:lineRule="auto"/>
              <w:jc w:val="center"/>
              <w:textAlignment w:val="center"/>
              <w:rPr>
                <w:rFonts w:ascii="仿宋" w:eastAsia="仿宋" w:hAnsi="仿宋" w:cs="仿宋"/>
                <w:sz w:val="24"/>
                <w:szCs w:val="24"/>
              </w:rPr>
            </w:pPr>
            <w:r w:rsidRPr="00E970E5">
              <w:rPr>
                <w:rFonts w:ascii="仿宋" w:eastAsia="仿宋" w:hAnsi="仿宋" w:cs="仿宋" w:hint="eastAsia"/>
                <w:kern w:val="0"/>
                <w:sz w:val="24"/>
                <w:szCs w:val="24"/>
              </w:rPr>
              <w:t>11月29日</w:t>
            </w:r>
          </w:p>
        </w:tc>
        <w:tc>
          <w:tcPr>
            <w:tcW w:w="1314" w:type="dxa"/>
            <w:shd w:val="clear" w:color="auto" w:fill="auto"/>
            <w:vAlign w:val="center"/>
          </w:tcPr>
          <w:p w:rsidR="00AA217C" w:rsidRPr="00E970E5" w:rsidRDefault="00B629F8">
            <w:pPr>
              <w:widowControl/>
              <w:spacing w:line="360" w:lineRule="auto"/>
              <w:jc w:val="center"/>
              <w:textAlignment w:val="center"/>
              <w:rPr>
                <w:rFonts w:ascii="仿宋" w:eastAsia="仿宋" w:hAnsi="仿宋" w:cs="仿宋"/>
                <w:kern w:val="0"/>
                <w:sz w:val="24"/>
                <w:szCs w:val="24"/>
              </w:rPr>
            </w:pPr>
            <w:r w:rsidRPr="00E970E5">
              <w:rPr>
                <w:rFonts w:ascii="仿宋" w:eastAsia="仿宋" w:hAnsi="仿宋" w:cs="仿宋" w:hint="eastAsia"/>
                <w:kern w:val="0"/>
                <w:sz w:val="24"/>
                <w:szCs w:val="24"/>
              </w:rPr>
              <w:t>展览类</w:t>
            </w:r>
          </w:p>
        </w:tc>
        <w:tc>
          <w:tcPr>
            <w:tcW w:w="2815" w:type="dxa"/>
            <w:shd w:val="clear" w:color="auto" w:fill="auto"/>
            <w:vAlign w:val="center"/>
          </w:tcPr>
          <w:p w:rsidR="00AA217C" w:rsidRPr="00E970E5" w:rsidRDefault="00B629F8">
            <w:pPr>
              <w:widowControl/>
              <w:spacing w:line="360" w:lineRule="auto"/>
              <w:textAlignment w:val="center"/>
              <w:rPr>
                <w:rFonts w:ascii="仿宋" w:eastAsia="仿宋" w:hAnsi="仿宋" w:cs="仿宋"/>
                <w:sz w:val="24"/>
                <w:szCs w:val="24"/>
              </w:rPr>
            </w:pPr>
            <w:r w:rsidRPr="00E970E5">
              <w:rPr>
                <w:rFonts w:ascii="仿宋" w:eastAsia="仿宋" w:hAnsi="仿宋" w:cs="仿宋" w:hint="eastAsia"/>
                <w:color w:val="000000" w:themeColor="text1"/>
                <w:kern w:val="0"/>
                <w:sz w:val="24"/>
                <w:szCs w:val="24"/>
              </w:rPr>
              <w:t>“品佳作风采·萌</w:t>
            </w:r>
            <w:proofErr w:type="gramStart"/>
            <w:r w:rsidRPr="00E970E5">
              <w:rPr>
                <w:rFonts w:ascii="仿宋" w:eastAsia="仿宋" w:hAnsi="仿宋" w:cs="仿宋" w:hint="eastAsia"/>
                <w:color w:val="000000" w:themeColor="text1"/>
                <w:kern w:val="0"/>
                <w:sz w:val="24"/>
                <w:szCs w:val="24"/>
              </w:rPr>
              <w:t>研</w:t>
            </w:r>
            <w:proofErr w:type="gramEnd"/>
            <w:r w:rsidRPr="00E970E5">
              <w:rPr>
                <w:rFonts w:ascii="仿宋" w:eastAsia="仿宋" w:hAnsi="仿宋" w:cs="仿宋" w:hint="eastAsia"/>
                <w:color w:val="000000" w:themeColor="text1"/>
                <w:kern w:val="0"/>
                <w:sz w:val="24"/>
                <w:szCs w:val="24"/>
              </w:rPr>
              <w:t>学之芽”优秀作品展</w:t>
            </w:r>
          </w:p>
        </w:tc>
        <w:tc>
          <w:tcPr>
            <w:tcW w:w="1154" w:type="dxa"/>
            <w:shd w:val="clear" w:color="auto" w:fill="auto"/>
            <w:vAlign w:val="center"/>
          </w:tcPr>
          <w:p w:rsidR="00AA217C" w:rsidRPr="00E970E5" w:rsidRDefault="00B629F8">
            <w:pPr>
              <w:widowControl/>
              <w:spacing w:line="360" w:lineRule="auto"/>
              <w:jc w:val="center"/>
              <w:textAlignment w:val="center"/>
              <w:rPr>
                <w:rFonts w:ascii="仿宋" w:eastAsia="仿宋" w:hAnsi="仿宋" w:cs="仿宋"/>
                <w:kern w:val="0"/>
                <w:sz w:val="24"/>
                <w:szCs w:val="24"/>
              </w:rPr>
            </w:pPr>
            <w:r w:rsidRPr="00E970E5">
              <w:rPr>
                <w:rFonts w:ascii="仿宋" w:eastAsia="仿宋" w:hAnsi="仿宋" w:cs="仿宋" w:hint="eastAsia"/>
                <w:kern w:val="0"/>
                <w:sz w:val="24"/>
                <w:szCs w:val="24"/>
              </w:rPr>
              <w:t>教科院大厅</w:t>
            </w:r>
          </w:p>
        </w:tc>
        <w:tc>
          <w:tcPr>
            <w:tcW w:w="557" w:type="dxa"/>
            <w:shd w:val="clear" w:color="auto" w:fill="auto"/>
            <w:vAlign w:val="center"/>
          </w:tcPr>
          <w:p w:rsidR="00AA217C" w:rsidRPr="00E970E5" w:rsidRDefault="00B629F8">
            <w:pPr>
              <w:widowControl/>
              <w:spacing w:line="360" w:lineRule="auto"/>
              <w:jc w:val="center"/>
              <w:textAlignment w:val="center"/>
              <w:rPr>
                <w:rFonts w:ascii="仿宋" w:eastAsia="仿宋" w:hAnsi="仿宋" w:cs="仿宋"/>
                <w:sz w:val="24"/>
                <w:szCs w:val="24"/>
              </w:rPr>
            </w:pPr>
            <w:r w:rsidRPr="00E970E5">
              <w:rPr>
                <w:rFonts w:ascii="仿宋" w:eastAsia="仿宋" w:hAnsi="仿宋" w:cs="仿宋" w:hint="eastAsia"/>
                <w:sz w:val="24"/>
                <w:szCs w:val="24"/>
              </w:rPr>
              <w:t>500</w:t>
            </w:r>
          </w:p>
        </w:tc>
        <w:tc>
          <w:tcPr>
            <w:tcW w:w="1141" w:type="dxa"/>
            <w:shd w:val="clear" w:color="auto" w:fill="auto"/>
            <w:vAlign w:val="center"/>
          </w:tcPr>
          <w:p w:rsidR="00AA217C" w:rsidRPr="00E970E5" w:rsidRDefault="00B629F8">
            <w:pPr>
              <w:widowControl/>
              <w:spacing w:line="360" w:lineRule="auto"/>
              <w:jc w:val="center"/>
              <w:textAlignment w:val="center"/>
              <w:rPr>
                <w:rFonts w:ascii="仿宋" w:eastAsia="仿宋" w:hAnsi="仿宋" w:cs="仿宋"/>
                <w:kern w:val="0"/>
                <w:sz w:val="24"/>
                <w:szCs w:val="24"/>
              </w:rPr>
            </w:pPr>
            <w:r w:rsidRPr="00E970E5">
              <w:rPr>
                <w:rFonts w:ascii="仿宋" w:eastAsia="仿宋" w:hAnsi="仿宋" w:cs="仿宋" w:hint="eastAsia"/>
                <w:kern w:val="0"/>
                <w:sz w:val="24"/>
                <w:szCs w:val="24"/>
              </w:rPr>
              <w:t>徐俊</w:t>
            </w:r>
          </w:p>
        </w:tc>
      </w:tr>
    </w:tbl>
    <w:p w:rsidR="00AA217C" w:rsidRPr="00E970E5" w:rsidRDefault="00B629F8">
      <w:pPr>
        <w:spacing w:line="360" w:lineRule="auto"/>
        <w:jc w:val="left"/>
        <w:rPr>
          <w:rFonts w:ascii="仿宋" w:eastAsia="仿宋" w:hAnsi="仿宋" w:cs="仿宋"/>
          <w:sz w:val="24"/>
          <w:szCs w:val="24"/>
          <w:highlight w:val="yellow"/>
        </w:rPr>
      </w:pPr>
      <w:r>
        <w:rPr>
          <w:rFonts w:ascii="仿宋" w:eastAsia="仿宋" w:hAnsi="仿宋" w:cs="仿宋" w:hint="eastAsia"/>
          <w:sz w:val="24"/>
          <w:szCs w:val="24"/>
          <w:highlight w:val="yellow"/>
        </w:rPr>
        <w:t>备注</w:t>
      </w:r>
      <w:r>
        <w:rPr>
          <w:rFonts w:ascii="仿宋" w:eastAsia="仿宋" w:hAnsi="仿宋" w:cs="仿宋"/>
          <w:sz w:val="24"/>
          <w:szCs w:val="24"/>
          <w:highlight w:val="yellow"/>
        </w:rPr>
        <w:t>：不同类别用不</w:t>
      </w:r>
      <w:r>
        <w:rPr>
          <w:rFonts w:ascii="仿宋" w:eastAsia="仿宋" w:hAnsi="仿宋" w:cs="仿宋" w:hint="eastAsia"/>
          <w:sz w:val="24"/>
          <w:szCs w:val="24"/>
          <w:highlight w:val="yellow"/>
        </w:rPr>
        <w:t>同</w:t>
      </w:r>
      <w:r>
        <w:rPr>
          <w:rFonts w:ascii="仿宋" w:eastAsia="仿宋" w:hAnsi="仿宋" w:cs="仿宋"/>
          <w:sz w:val="24"/>
          <w:szCs w:val="24"/>
          <w:highlight w:val="yellow"/>
        </w:rPr>
        <w:t>颜色标注</w:t>
      </w:r>
      <w:r w:rsidR="00E970E5" w:rsidRPr="00E970E5">
        <w:rPr>
          <w:rFonts w:ascii="仿宋" w:eastAsia="仿宋" w:hAnsi="仿宋" w:cs="仿宋" w:hint="eastAsia"/>
          <w:sz w:val="24"/>
          <w:szCs w:val="24"/>
          <w:u w:val="single"/>
        </w:rPr>
        <w:t>（具体活动介绍见附录）</w:t>
      </w:r>
    </w:p>
    <w:p w:rsidR="00E970E5" w:rsidRDefault="00E970E5">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六、活动要求</w:t>
      </w:r>
    </w:p>
    <w:p w:rsidR="00E970E5" w:rsidRDefault="00E970E5" w:rsidP="00E970E5">
      <w:pPr>
        <w:spacing w:line="360" w:lineRule="auto"/>
        <w:ind w:firstLineChars="200" w:firstLine="482"/>
        <w:jc w:val="left"/>
        <w:rPr>
          <w:rFonts w:ascii="仿宋" w:eastAsia="仿宋" w:hAnsi="仿宋" w:cs="仿宋"/>
          <w:b/>
          <w:bCs/>
          <w:color w:val="0000FF"/>
          <w:sz w:val="24"/>
          <w:szCs w:val="24"/>
        </w:rPr>
      </w:pPr>
      <w:r w:rsidRPr="00E970E5">
        <w:rPr>
          <w:rFonts w:ascii="仿宋" w:eastAsia="仿宋" w:hAnsi="仿宋" w:cs="宋体" w:hint="eastAsia"/>
          <w:b/>
          <w:bCs/>
          <w:sz w:val="24"/>
          <w:szCs w:val="24"/>
        </w:rPr>
        <w:t>（一）</w:t>
      </w:r>
      <w:r w:rsidRPr="00E970E5">
        <w:rPr>
          <w:rFonts w:ascii="仿宋" w:eastAsia="仿宋" w:hAnsi="仿宋" w:cs="仿宋" w:hint="eastAsia"/>
          <w:b/>
          <w:sz w:val="24"/>
          <w:szCs w:val="24"/>
        </w:rPr>
        <w:t>创新创业周期间，学校及学院将会对学生进行考勤，学生要服从学校、学院的统一组织和管理，积极参加各种活动，</w:t>
      </w:r>
      <w:r w:rsidRPr="00E970E5">
        <w:rPr>
          <w:rFonts w:ascii="仿宋" w:eastAsia="仿宋" w:hAnsi="仿宋" w:cs="仿宋" w:hint="eastAsia"/>
          <w:b/>
          <w:bCs/>
          <w:color w:val="0000FF"/>
          <w:sz w:val="24"/>
          <w:szCs w:val="24"/>
        </w:rPr>
        <w:t>不得擅自离校</w:t>
      </w:r>
      <w:r>
        <w:rPr>
          <w:rFonts w:ascii="仿宋" w:eastAsia="仿宋" w:hAnsi="仿宋" w:cs="仿宋" w:hint="eastAsia"/>
          <w:b/>
          <w:bCs/>
          <w:color w:val="0000FF"/>
          <w:sz w:val="24"/>
          <w:szCs w:val="24"/>
        </w:rPr>
        <w:t>。</w:t>
      </w:r>
    </w:p>
    <w:p w:rsidR="00E970E5" w:rsidRDefault="00E970E5" w:rsidP="00E970E5">
      <w:pPr>
        <w:spacing w:line="360" w:lineRule="auto"/>
        <w:ind w:firstLineChars="200" w:firstLine="482"/>
        <w:jc w:val="left"/>
        <w:rPr>
          <w:rFonts w:ascii="仿宋" w:eastAsia="仿宋" w:hAnsi="仿宋" w:cs="仿宋"/>
          <w:b/>
          <w:color w:val="000000" w:themeColor="text1"/>
          <w:sz w:val="24"/>
          <w:szCs w:val="24"/>
        </w:rPr>
      </w:pPr>
      <w:r w:rsidRPr="00E970E5">
        <w:rPr>
          <w:rFonts w:ascii="仿宋" w:eastAsia="仿宋" w:hAnsi="仿宋" w:cs="仿宋" w:hint="eastAsia"/>
          <w:b/>
          <w:color w:val="000000" w:themeColor="text1"/>
          <w:sz w:val="24"/>
          <w:szCs w:val="24"/>
        </w:rPr>
        <w:t>（二）具体参加要求：</w:t>
      </w:r>
    </w:p>
    <w:p w:rsidR="00E970E5" w:rsidRDefault="00E970E5" w:rsidP="00E970E5">
      <w:pPr>
        <w:pStyle w:val="a5"/>
        <w:numPr>
          <w:ilvl w:val="0"/>
          <w:numId w:val="6"/>
        </w:numPr>
        <w:spacing w:line="360" w:lineRule="auto"/>
        <w:ind w:firstLineChars="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展览类为不可选项，全体学生都可以看展出的作品；</w:t>
      </w:r>
    </w:p>
    <w:p w:rsidR="00E970E5" w:rsidRDefault="00E970E5" w:rsidP="00E970E5">
      <w:pPr>
        <w:pStyle w:val="a5"/>
        <w:numPr>
          <w:ilvl w:val="0"/>
          <w:numId w:val="6"/>
        </w:numPr>
        <w:spacing w:line="360" w:lineRule="auto"/>
        <w:ind w:firstLineChars="0"/>
        <w:jc w:val="left"/>
        <w:rPr>
          <w:rFonts w:ascii="仿宋" w:eastAsia="仿宋" w:hAnsi="仿宋" w:cs="仿宋"/>
          <w:sz w:val="24"/>
          <w:szCs w:val="24"/>
        </w:rPr>
      </w:pPr>
      <w:r>
        <w:rPr>
          <w:rFonts w:ascii="仿宋" w:eastAsia="仿宋" w:hAnsi="仿宋" w:cs="仿宋" w:hint="eastAsia"/>
          <w:sz w:val="24"/>
          <w:szCs w:val="24"/>
          <w:highlight w:val="yellow"/>
        </w:rPr>
        <w:t>2018级、2019级本科生每人应</w:t>
      </w:r>
      <w:r w:rsidRPr="000F6DFF">
        <w:rPr>
          <w:rFonts w:ascii="仿宋" w:eastAsia="仿宋" w:hAnsi="仿宋" w:cs="仿宋" w:hint="eastAsia"/>
          <w:b/>
          <w:bCs/>
          <w:color w:val="FF0000"/>
          <w:sz w:val="24"/>
          <w:szCs w:val="24"/>
          <w:highlight w:val="yellow"/>
          <w:u w:val="single"/>
        </w:rPr>
        <w:t>至少再</w:t>
      </w:r>
      <w:r>
        <w:rPr>
          <w:rFonts w:ascii="仿宋" w:eastAsia="仿宋" w:hAnsi="仿宋" w:cs="仿宋" w:hint="eastAsia"/>
          <w:color w:val="000000" w:themeColor="text1"/>
          <w:sz w:val="24"/>
          <w:szCs w:val="24"/>
          <w:highlight w:val="yellow"/>
        </w:rPr>
        <w:t>选择参加</w:t>
      </w:r>
      <w:r w:rsidRPr="008900F4">
        <w:rPr>
          <w:rFonts w:ascii="仿宋" w:eastAsia="仿宋" w:hAnsi="仿宋" w:cs="仿宋" w:hint="eastAsia"/>
          <w:b/>
          <w:color w:val="FF0000"/>
          <w:sz w:val="24"/>
          <w:szCs w:val="24"/>
          <w:highlight w:val="yellow"/>
        </w:rPr>
        <w:t>2个</w:t>
      </w:r>
      <w:r>
        <w:rPr>
          <w:rFonts w:ascii="仿宋" w:eastAsia="仿宋" w:hAnsi="仿宋" w:cs="仿宋" w:hint="eastAsia"/>
          <w:sz w:val="24"/>
          <w:szCs w:val="24"/>
          <w:highlight w:val="yellow"/>
        </w:rPr>
        <w:t>活动（须分属不同类别，在表格中以不同颜色区分）</w:t>
      </w:r>
      <w:r>
        <w:rPr>
          <w:rFonts w:ascii="仿宋" w:eastAsia="仿宋" w:hAnsi="仿宋" w:cs="仿宋" w:hint="eastAsia"/>
          <w:color w:val="0000FF"/>
          <w:sz w:val="24"/>
          <w:szCs w:val="24"/>
        </w:rPr>
        <w:t>，达到参与要求才能获得相应学分；</w:t>
      </w:r>
    </w:p>
    <w:p w:rsidR="00F012FC" w:rsidRDefault="00E970E5" w:rsidP="00F012FC">
      <w:pPr>
        <w:pStyle w:val="a5"/>
        <w:numPr>
          <w:ilvl w:val="0"/>
          <w:numId w:val="6"/>
        </w:numPr>
        <w:spacing w:line="360" w:lineRule="auto"/>
        <w:ind w:firstLineChars="0"/>
        <w:jc w:val="left"/>
        <w:rPr>
          <w:rFonts w:ascii="仿宋" w:eastAsia="仿宋" w:hAnsi="仿宋" w:cs="仿宋"/>
          <w:sz w:val="24"/>
          <w:szCs w:val="24"/>
        </w:rPr>
      </w:pPr>
      <w:r>
        <w:rPr>
          <w:rFonts w:ascii="仿宋" w:eastAsia="仿宋" w:hAnsi="仿宋" w:cs="仿宋" w:hint="eastAsia"/>
          <w:sz w:val="24"/>
          <w:szCs w:val="24"/>
        </w:rPr>
        <w:t>2017级、2020级本科生自愿参与各项活动，无需报名。</w:t>
      </w:r>
    </w:p>
    <w:p w:rsidR="00E970E5" w:rsidRDefault="00F012FC" w:rsidP="00F012FC">
      <w:pPr>
        <w:spacing w:line="360" w:lineRule="auto"/>
        <w:ind w:left="480"/>
        <w:jc w:val="left"/>
        <w:rPr>
          <w:rFonts w:ascii="仿宋" w:eastAsia="仿宋" w:hAnsi="仿宋" w:cs="仿宋"/>
          <w:b/>
          <w:sz w:val="24"/>
          <w:szCs w:val="24"/>
        </w:rPr>
      </w:pPr>
      <w:r w:rsidRPr="00F012FC">
        <w:rPr>
          <w:rFonts w:ascii="仿宋" w:eastAsia="仿宋" w:hAnsi="仿宋" w:cs="仿宋" w:hint="eastAsia"/>
          <w:b/>
          <w:sz w:val="24"/>
          <w:szCs w:val="24"/>
        </w:rPr>
        <w:t>（三）需发送邮件的内容</w:t>
      </w:r>
      <w:r w:rsidR="008900F4">
        <w:rPr>
          <w:rFonts w:ascii="仿宋" w:eastAsia="仿宋" w:hAnsi="仿宋" w:cs="仿宋" w:hint="eastAsia"/>
          <w:b/>
          <w:sz w:val="24"/>
          <w:szCs w:val="24"/>
        </w:rPr>
        <w:t>：</w:t>
      </w:r>
    </w:p>
    <w:p w:rsidR="00F012FC" w:rsidRPr="00273A3F" w:rsidRDefault="00F012FC" w:rsidP="00F012FC">
      <w:pPr>
        <w:pStyle w:val="a5"/>
        <w:numPr>
          <w:ilvl w:val="0"/>
          <w:numId w:val="7"/>
        </w:numPr>
        <w:spacing w:line="360" w:lineRule="auto"/>
        <w:ind w:firstLineChars="0"/>
        <w:jc w:val="left"/>
        <w:rPr>
          <w:rFonts w:ascii="仿宋" w:eastAsia="仿宋" w:hAnsi="仿宋" w:cs="仿宋"/>
          <w:color w:val="0000FF"/>
          <w:sz w:val="24"/>
          <w:szCs w:val="24"/>
        </w:rPr>
      </w:pPr>
      <w:r>
        <w:rPr>
          <w:rFonts w:ascii="仿宋" w:eastAsia="仿宋" w:hAnsi="仿宋" w:cs="仿宋" w:hint="eastAsia"/>
          <w:sz w:val="24"/>
          <w:szCs w:val="24"/>
        </w:rPr>
        <w:t>请各班班长统计班内各项活动报名情况，</w:t>
      </w:r>
      <w:r>
        <w:rPr>
          <w:rFonts w:ascii="仿宋" w:eastAsia="仿宋" w:hAnsi="仿宋" w:cs="仿宋" w:hint="eastAsia"/>
          <w:color w:val="0000FF"/>
          <w:sz w:val="24"/>
          <w:szCs w:val="24"/>
        </w:rPr>
        <w:t>确认所有人的报名符合要求类别和数量后</w:t>
      </w:r>
      <w:r>
        <w:rPr>
          <w:rFonts w:ascii="仿宋" w:eastAsia="仿宋" w:hAnsi="仿宋" w:cs="仿宋" w:hint="eastAsia"/>
          <w:sz w:val="24"/>
          <w:szCs w:val="24"/>
        </w:rPr>
        <w:t>，</w:t>
      </w:r>
      <w:r>
        <w:rPr>
          <w:rFonts w:ascii="仿宋" w:eastAsia="仿宋" w:hAnsi="仿宋" w:cs="仿宋" w:hint="eastAsia"/>
          <w:color w:val="0000FF"/>
          <w:sz w:val="24"/>
          <w:szCs w:val="24"/>
        </w:rPr>
        <w:t>于</w:t>
      </w:r>
      <w:r>
        <w:rPr>
          <w:rFonts w:ascii="仿宋" w:eastAsia="仿宋" w:hAnsi="仿宋" w:cs="仿宋" w:hint="eastAsia"/>
          <w:color w:val="0000FF"/>
          <w:sz w:val="24"/>
          <w:szCs w:val="24"/>
          <w:highlight w:val="yellow"/>
        </w:rPr>
        <w:t>11月1</w:t>
      </w:r>
      <w:r w:rsidR="0052555B">
        <w:rPr>
          <w:rFonts w:ascii="仿宋" w:eastAsia="仿宋" w:hAnsi="仿宋" w:cs="仿宋" w:hint="eastAsia"/>
          <w:color w:val="0000FF"/>
          <w:sz w:val="24"/>
          <w:szCs w:val="24"/>
          <w:highlight w:val="yellow"/>
        </w:rPr>
        <w:t>3</w:t>
      </w:r>
      <w:r>
        <w:rPr>
          <w:rFonts w:ascii="仿宋" w:eastAsia="仿宋" w:hAnsi="仿宋" w:cs="仿宋" w:hint="eastAsia"/>
          <w:color w:val="0000FF"/>
          <w:sz w:val="24"/>
          <w:szCs w:val="24"/>
          <w:highlight w:val="yellow"/>
        </w:rPr>
        <w:t>日（周</w:t>
      </w:r>
      <w:r w:rsidR="0052555B">
        <w:rPr>
          <w:rFonts w:ascii="仿宋" w:eastAsia="仿宋" w:hAnsi="仿宋" w:cs="仿宋" w:hint="eastAsia"/>
          <w:color w:val="0000FF"/>
          <w:sz w:val="24"/>
          <w:szCs w:val="24"/>
          <w:highlight w:val="yellow"/>
        </w:rPr>
        <w:t>五</w:t>
      </w:r>
      <w:r>
        <w:rPr>
          <w:rFonts w:ascii="仿宋" w:eastAsia="仿宋" w:hAnsi="仿宋" w:cs="仿宋" w:hint="eastAsia"/>
          <w:color w:val="0000FF"/>
          <w:sz w:val="24"/>
          <w:szCs w:val="24"/>
          <w:highlight w:val="yellow"/>
        </w:rPr>
        <w:t>）</w:t>
      </w:r>
      <w:r w:rsidR="0052555B">
        <w:rPr>
          <w:rFonts w:ascii="仿宋" w:eastAsia="仿宋" w:hAnsi="仿宋" w:cs="仿宋" w:hint="eastAsia"/>
          <w:color w:val="0000FF"/>
          <w:sz w:val="24"/>
          <w:szCs w:val="24"/>
          <w:highlight w:val="yellow"/>
        </w:rPr>
        <w:t>下午3</w:t>
      </w:r>
      <w:r>
        <w:rPr>
          <w:rFonts w:ascii="仿宋" w:eastAsia="仿宋" w:hAnsi="仿宋" w:cs="仿宋" w:hint="eastAsia"/>
          <w:color w:val="0000FF"/>
          <w:sz w:val="24"/>
          <w:szCs w:val="24"/>
          <w:highlight w:val="yellow"/>
        </w:rPr>
        <w:t>点前</w:t>
      </w:r>
      <w:r>
        <w:rPr>
          <w:rFonts w:ascii="仿宋" w:eastAsia="仿宋" w:hAnsi="仿宋" w:cs="仿宋" w:hint="eastAsia"/>
          <w:color w:val="0000FF"/>
          <w:sz w:val="24"/>
          <w:szCs w:val="24"/>
        </w:rPr>
        <w:t>将《创新创业周活动报名表》（附件</w:t>
      </w:r>
      <w:r w:rsidR="00EA5F68">
        <w:rPr>
          <w:rFonts w:ascii="仿宋" w:eastAsia="仿宋" w:hAnsi="仿宋" w:cs="仿宋" w:hint="eastAsia"/>
          <w:color w:val="0000FF"/>
          <w:sz w:val="24"/>
          <w:szCs w:val="24"/>
        </w:rPr>
        <w:t>一</w:t>
      </w:r>
      <w:r>
        <w:rPr>
          <w:rFonts w:ascii="仿宋" w:eastAsia="仿宋" w:hAnsi="仿宋" w:cs="仿宋" w:hint="eastAsia"/>
          <w:color w:val="0000FF"/>
          <w:sz w:val="24"/>
          <w:szCs w:val="24"/>
        </w:rPr>
        <w:t>）及《自主调研报名表》（附件</w:t>
      </w:r>
      <w:r w:rsidR="00D47255">
        <w:rPr>
          <w:rFonts w:ascii="仿宋" w:eastAsia="仿宋" w:hAnsi="仿宋" w:cs="仿宋" w:hint="eastAsia"/>
          <w:color w:val="0000FF"/>
          <w:sz w:val="24"/>
          <w:szCs w:val="24"/>
        </w:rPr>
        <w:t>二</w:t>
      </w:r>
      <w:r>
        <w:rPr>
          <w:rFonts w:ascii="仿宋" w:eastAsia="仿宋" w:hAnsi="仿宋" w:cs="仿宋" w:hint="eastAsia"/>
          <w:color w:val="0000FF"/>
          <w:sz w:val="24"/>
          <w:szCs w:val="24"/>
        </w:rPr>
        <w:t>）发至jky85217720@163.com，邮件</w:t>
      </w:r>
      <w:r w:rsidRPr="00CB1BAA">
        <w:rPr>
          <w:rFonts w:ascii="仿宋" w:eastAsia="仿宋" w:hAnsi="仿宋" w:cs="仿宋" w:hint="eastAsia"/>
          <w:color w:val="0000FF"/>
          <w:sz w:val="24"/>
          <w:szCs w:val="24"/>
          <w:highlight w:val="yellow"/>
        </w:rPr>
        <w:t>主题命名格式</w:t>
      </w:r>
      <w:r>
        <w:rPr>
          <w:rFonts w:ascii="仿宋" w:eastAsia="仿宋" w:hAnsi="仿宋" w:cs="仿宋" w:hint="eastAsia"/>
          <w:color w:val="0000FF"/>
          <w:sz w:val="24"/>
          <w:szCs w:val="24"/>
        </w:rPr>
        <w:t>：</w:t>
      </w:r>
      <w:r w:rsidRPr="00CB1BAA">
        <w:rPr>
          <w:rFonts w:ascii="仿宋" w:eastAsia="仿宋" w:hAnsi="仿宋" w:cs="仿宋" w:hint="eastAsia"/>
          <w:color w:val="0000FF"/>
          <w:sz w:val="24"/>
          <w:szCs w:val="24"/>
        </w:rPr>
        <w:t>创新创业周——20xx级xx专业</w:t>
      </w:r>
      <w:r>
        <w:rPr>
          <w:rFonts w:ascii="仿宋" w:eastAsia="仿宋" w:hAnsi="仿宋" w:cs="仿宋" w:hint="eastAsia"/>
          <w:color w:val="0000FF"/>
          <w:sz w:val="24"/>
          <w:szCs w:val="24"/>
        </w:rPr>
        <w:t>。</w:t>
      </w:r>
      <w:r w:rsidRPr="00F012FC">
        <w:rPr>
          <w:rFonts w:ascii="仿宋" w:eastAsia="仿宋" w:hAnsi="仿宋" w:cs="仿宋" w:hint="eastAsia"/>
          <w:color w:val="FF0000"/>
          <w:sz w:val="24"/>
          <w:szCs w:val="24"/>
        </w:rPr>
        <w:t>【如某项活动报名人数过多超出活动容</w:t>
      </w:r>
      <w:r w:rsidRPr="00664039">
        <w:rPr>
          <w:rFonts w:ascii="仿宋" w:eastAsia="仿宋" w:hAnsi="仿宋" w:cs="仿宋" w:hint="eastAsia"/>
          <w:color w:val="FF0000"/>
          <w:sz w:val="24"/>
          <w:szCs w:val="24"/>
        </w:rPr>
        <w:t>量</w:t>
      </w:r>
      <w:r w:rsidRPr="00F012FC">
        <w:rPr>
          <w:rFonts w:ascii="仿宋" w:eastAsia="仿宋" w:hAnsi="仿宋" w:cs="仿宋" w:hint="eastAsia"/>
          <w:color w:val="FF0000"/>
          <w:sz w:val="24"/>
          <w:szCs w:val="24"/>
        </w:rPr>
        <w:t>，则按照发邮件的</w:t>
      </w:r>
      <w:r w:rsidRPr="00664039">
        <w:rPr>
          <w:rFonts w:ascii="仿宋" w:eastAsia="仿宋" w:hAnsi="仿宋" w:cs="仿宋" w:hint="eastAsia"/>
          <w:b/>
          <w:color w:val="FF0000"/>
          <w:sz w:val="24"/>
          <w:szCs w:val="24"/>
        </w:rPr>
        <w:t>先后顺序</w:t>
      </w:r>
      <w:r w:rsidRPr="00F012FC">
        <w:rPr>
          <w:rFonts w:ascii="仿宋" w:eastAsia="仿宋" w:hAnsi="仿宋" w:cs="仿宋" w:hint="eastAsia"/>
          <w:color w:val="FF0000"/>
          <w:sz w:val="24"/>
          <w:szCs w:val="24"/>
        </w:rPr>
        <w:t>，最迟的班级须重新报名】</w:t>
      </w:r>
    </w:p>
    <w:p w:rsidR="00273A3F" w:rsidRDefault="0052555B" w:rsidP="00976AB4">
      <w:pPr>
        <w:pStyle w:val="a5"/>
        <w:numPr>
          <w:ilvl w:val="0"/>
          <w:numId w:val="7"/>
        </w:numPr>
        <w:spacing w:line="360" w:lineRule="auto"/>
        <w:ind w:firstLineChars="0"/>
        <w:jc w:val="left"/>
        <w:rPr>
          <w:rFonts w:ascii="仿宋" w:eastAsia="仿宋" w:hAnsi="仿宋" w:cs="仿宋"/>
          <w:color w:val="0000FF"/>
          <w:sz w:val="24"/>
          <w:szCs w:val="24"/>
        </w:rPr>
      </w:pPr>
      <w:r>
        <w:rPr>
          <w:rFonts w:ascii="仿宋" w:eastAsia="仿宋" w:hAnsi="仿宋" w:cs="仿宋" w:hint="eastAsia"/>
          <w:color w:val="0000FF"/>
          <w:sz w:val="24"/>
          <w:szCs w:val="24"/>
        </w:rPr>
        <w:t>请每班</w:t>
      </w:r>
      <w:r w:rsidRPr="00F0737C">
        <w:rPr>
          <w:rFonts w:ascii="仿宋" w:eastAsia="仿宋" w:hAnsi="仿宋" w:cs="仿宋" w:hint="eastAsia"/>
          <w:color w:val="0000FF"/>
          <w:sz w:val="24"/>
          <w:szCs w:val="24"/>
          <w:highlight w:val="yellow"/>
        </w:rPr>
        <w:t>参与</w:t>
      </w:r>
      <w:r w:rsidR="007D2422" w:rsidRPr="007D2422">
        <w:rPr>
          <w:rFonts w:ascii="仿宋" w:eastAsia="仿宋" w:hAnsi="仿宋" w:cs="仿宋" w:hint="eastAsia"/>
          <w:color w:val="0000FF"/>
          <w:sz w:val="24"/>
          <w:szCs w:val="24"/>
          <w:highlight w:val="yellow"/>
        </w:rPr>
        <w:t>竞赛</w:t>
      </w:r>
      <w:r w:rsidR="00976AB4">
        <w:rPr>
          <w:rFonts w:ascii="仿宋" w:eastAsia="仿宋" w:hAnsi="仿宋" w:cs="仿宋" w:hint="eastAsia"/>
          <w:color w:val="0000FF"/>
          <w:sz w:val="24"/>
          <w:szCs w:val="24"/>
        </w:rPr>
        <w:t>的同学，认真阅读后文的《竞赛项目通知》（附件三），并</w:t>
      </w:r>
      <w:r w:rsidR="00F0737C">
        <w:rPr>
          <w:rFonts w:ascii="仿宋" w:eastAsia="仿宋" w:hAnsi="仿宋" w:cs="仿宋" w:hint="eastAsia"/>
          <w:color w:val="0000FF"/>
          <w:sz w:val="24"/>
          <w:szCs w:val="24"/>
        </w:rPr>
        <w:t>按要求</w:t>
      </w:r>
      <w:r w:rsidR="00E93DF7">
        <w:rPr>
          <w:rFonts w:ascii="仿宋" w:eastAsia="仿宋" w:hAnsi="仿宋" w:cs="仿宋" w:hint="eastAsia"/>
          <w:color w:val="0000FF"/>
          <w:sz w:val="24"/>
          <w:szCs w:val="24"/>
        </w:rPr>
        <w:t>填写、提交相应</w:t>
      </w:r>
      <w:r w:rsidR="002472A0">
        <w:rPr>
          <w:rFonts w:ascii="仿宋" w:eastAsia="仿宋" w:hAnsi="仿宋" w:cs="仿宋" w:hint="eastAsia"/>
          <w:color w:val="0000FF"/>
          <w:sz w:val="24"/>
          <w:szCs w:val="24"/>
        </w:rPr>
        <w:t>的表格</w:t>
      </w:r>
      <w:r w:rsidR="00976AB4">
        <w:rPr>
          <w:rFonts w:ascii="仿宋" w:eastAsia="仿宋" w:hAnsi="仿宋" w:cs="仿宋" w:hint="eastAsia"/>
          <w:color w:val="0000FF"/>
          <w:sz w:val="24"/>
          <w:szCs w:val="24"/>
        </w:rPr>
        <w:t>。</w:t>
      </w:r>
    </w:p>
    <w:p w:rsidR="00F012FC" w:rsidRDefault="00F012FC" w:rsidP="00F012FC">
      <w:pPr>
        <w:pStyle w:val="a5"/>
        <w:numPr>
          <w:ilvl w:val="0"/>
          <w:numId w:val="7"/>
        </w:numPr>
        <w:spacing w:line="360" w:lineRule="auto"/>
        <w:ind w:firstLineChars="0"/>
        <w:jc w:val="left"/>
        <w:rPr>
          <w:rFonts w:ascii="仿宋" w:eastAsia="仿宋" w:hAnsi="仿宋" w:cs="仿宋"/>
          <w:color w:val="0000FF"/>
          <w:sz w:val="24"/>
          <w:szCs w:val="24"/>
        </w:rPr>
      </w:pPr>
      <w:r>
        <w:rPr>
          <w:rFonts w:ascii="仿宋" w:eastAsia="仿宋" w:hAnsi="仿宋" w:cs="仿宋" w:hint="eastAsia"/>
          <w:color w:val="0000FF"/>
          <w:sz w:val="24"/>
          <w:szCs w:val="24"/>
        </w:rPr>
        <w:t>请每班参与</w:t>
      </w:r>
      <w:r>
        <w:rPr>
          <w:rFonts w:ascii="仿宋" w:eastAsia="仿宋" w:hAnsi="仿宋" w:cs="仿宋" w:hint="eastAsia"/>
          <w:color w:val="0000FF"/>
          <w:sz w:val="24"/>
          <w:szCs w:val="24"/>
          <w:highlight w:val="yellow"/>
        </w:rPr>
        <w:t>自主调研</w:t>
      </w:r>
      <w:r>
        <w:rPr>
          <w:rFonts w:ascii="仿宋" w:eastAsia="仿宋" w:hAnsi="仿宋" w:cs="仿宋" w:hint="eastAsia"/>
          <w:color w:val="0000FF"/>
          <w:sz w:val="24"/>
          <w:szCs w:val="24"/>
        </w:rPr>
        <w:t>的同学写好《自主调研总结》（附件</w:t>
      </w:r>
      <w:r w:rsidR="00D47255">
        <w:rPr>
          <w:rFonts w:ascii="仿宋" w:eastAsia="仿宋" w:hAnsi="仿宋" w:cs="仿宋" w:hint="eastAsia"/>
          <w:color w:val="0000FF"/>
          <w:sz w:val="24"/>
          <w:szCs w:val="24"/>
        </w:rPr>
        <w:t>四</w:t>
      </w:r>
      <w:r>
        <w:rPr>
          <w:rFonts w:ascii="仿宋" w:eastAsia="仿宋" w:hAnsi="仿宋" w:cs="仿宋" w:hint="eastAsia"/>
          <w:color w:val="0000FF"/>
          <w:sz w:val="24"/>
          <w:szCs w:val="24"/>
        </w:rPr>
        <w:t>）（每人一份），以班为单位，于</w:t>
      </w:r>
      <w:r>
        <w:rPr>
          <w:rFonts w:ascii="仿宋" w:eastAsia="仿宋" w:hAnsi="仿宋" w:cs="仿宋" w:hint="eastAsia"/>
          <w:color w:val="0000FF"/>
          <w:sz w:val="24"/>
          <w:szCs w:val="24"/>
          <w:highlight w:val="yellow"/>
        </w:rPr>
        <w:t>11月2</w:t>
      </w:r>
      <w:r w:rsidR="00E33987">
        <w:rPr>
          <w:rFonts w:ascii="仿宋" w:eastAsia="仿宋" w:hAnsi="仿宋" w:cs="仿宋" w:hint="eastAsia"/>
          <w:color w:val="0000FF"/>
          <w:sz w:val="24"/>
          <w:szCs w:val="24"/>
          <w:highlight w:val="yellow"/>
        </w:rPr>
        <w:t>9</w:t>
      </w:r>
      <w:r>
        <w:rPr>
          <w:rFonts w:ascii="仿宋" w:eastAsia="仿宋" w:hAnsi="仿宋" w:cs="仿宋" w:hint="eastAsia"/>
          <w:color w:val="0000FF"/>
          <w:sz w:val="24"/>
          <w:szCs w:val="24"/>
          <w:highlight w:val="yellow"/>
        </w:rPr>
        <w:t>日1</w:t>
      </w:r>
      <w:r w:rsidR="00E33987">
        <w:rPr>
          <w:rFonts w:ascii="仿宋" w:eastAsia="仿宋" w:hAnsi="仿宋" w:cs="仿宋" w:hint="eastAsia"/>
          <w:color w:val="0000FF"/>
          <w:sz w:val="24"/>
          <w:szCs w:val="24"/>
          <w:highlight w:val="yellow"/>
        </w:rPr>
        <w:t>2</w:t>
      </w:r>
      <w:r>
        <w:rPr>
          <w:rFonts w:ascii="仿宋" w:eastAsia="仿宋" w:hAnsi="仿宋" w:cs="仿宋" w:hint="eastAsia"/>
          <w:color w:val="0000FF"/>
          <w:sz w:val="24"/>
          <w:szCs w:val="24"/>
          <w:highlight w:val="yellow"/>
        </w:rPr>
        <w:t>:00前</w:t>
      </w:r>
      <w:r>
        <w:rPr>
          <w:rFonts w:ascii="仿宋" w:eastAsia="仿宋" w:hAnsi="仿宋" w:cs="仿宋" w:hint="eastAsia"/>
          <w:color w:val="0000FF"/>
          <w:sz w:val="24"/>
          <w:szCs w:val="24"/>
        </w:rPr>
        <w:t>发至jky85217720@163.com，邮件</w:t>
      </w:r>
      <w:r w:rsidRPr="00CB1BAA">
        <w:rPr>
          <w:rFonts w:ascii="仿宋" w:eastAsia="仿宋" w:hAnsi="仿宋" w:cs="仿宋" w:hint="eastAsia"/>
          <w:color w:val="0000FF"/>
          <w:sz w:val="24"/>
          <w:szCs w:val="24"/>
          <w:highlight w:val="yellow"/>
        </w:rPr>
        <w:t>主题命名格式</w:t>
      </w:r>
      <w:r>
        <w:rPr>
          <w:rFonts w:ascii="仿宋" w:eastAsia="仿宋" w:hAnsi="仿宋" w:cs="仿宋" w:hint="eastAsia"/>
          <w:color w:val="0000FF"/>
          <w:sz w:val="24"/>
          <w:szCs w:val="24"/>
        </w:rPr>
        <w:t>：</w:t>
      </w:r>
      <w:r w:rsidRPr="00CB1BAA">
        <w:rPr>
          <w:rFonts w:ascii="仿宋" w:eastAsia="仿宋" w:hAnsi="仿宋" w:cs="仿宋" w:hint="eastAsia"/>
          <w:color w:val="0000FF"/>
          <w:sz w:val="24"/>
          <w:szCs w:val="24"/>
        </w:rPr>
        <w:t>自主调研总结——20xx级xx专业</w:t>
      </w:r>
      <w:r>
        <w:rPr>
          <w:rFonts w:ascii="仿宋" w:eastAsia="仿宋" w:hAnsi="仿宋" w:cs="仿宋" w:hint="eastAsia"/>
          <w:color w:val="0000FF"/>
          <w:sz w:val="24"/>
          <w:szCs w:val="24"/>
        </w:rPr>
        <w:t>。（详见下文通知）</w:t>
      </w:r>
    </w:p>
    <w:p w:rsidR="00273A3F" w:rsidRDefault="00273A3F" w:rsidP="00273A3F">
      <w:pPr>
        <w:pStyle w:val="a5"/>
        <w:spacing w:line="360" w:lineRule="auto"/>
        <w:ind w:left="840" w:firstLineChars="0" w:firstLine="0"/>
        <w:jc w:val="left"/>
        <w:rPr>
          <w:rFonts w:ascii="仿宋" w:eastAsia="仿宋" w:hAnsi="仿宋" w:cs="仿宋"/>
          <w:color w:val="0000FF"/>
          <w:sz w:val="24"/>
          <w:szCs w:val="24"/>
        </w:rPr>
      </w:pPr>
    </w:p>
    <w:p w:rsidR="000F6DFF" w:rsidRDefault="00F012FC" w:rsidP="00F012FC">
      <w:pPr>
        <w:spacing w:line="360" w:lineRule="auto"/>
        <w:ind w:firstLine="555"/>
        <w:jc w:val="right"/>
        <w:rPr>
          <w:rFonts w:ascii="仿宋" w:eastAsia="仿宋" w:hAnsi="仿宋" w:cs="仿宋"/>
          <w:sz w:val="24"/>
          <w:szCs w:val="24"/>
        </w:rPr>
      </w:pPr>
      <w:r>
        <w:rPr>
          <w:rFonts w:ascii="仿宋" w:eastAsia="仿宋" w:hAnsi="仿宋" w:cs="仿宋" w:hint="eastAsia"/>
          <w:sz w:val="24"/>
          <w:szCs w:val="24"/>
        </w:rPr>
        <w:t xml:space="preserve">                            </w:t>
      </w:r>
    </w:p>
    <w:p w:rsidR="00F012FC" w:rsidRDefault="00F012FC" w:rsidP="00F012FC">
      <w:pPr>
        <w:spacing w:line="360" w:lineRule="auto"/>
        <w:ind w:firstLine="555"/>
        <w:jc w:val="right"/>
        <w:rPr>
          <w:rFonts w:ascii="仿宋" w:eastAsia="仿宋" w:hAnsi="仿宋" w:cs="仿宋"/>
          <w:sz w:val="24"/>
          <w:szCs w:val="24"/>
        </w:rPr>
      </w:pPr>
      <w:r>
        <w:rPr>
          <w:rFonts w:ascii="仿宋" w:eastAsia="仿宋" w:hAnsi="仿宋" w:cs="仿宋" w:hint="eastAsia"/>
          <w:sz w:val="24"/>
          <w:szCs w:val="24"/>
        </w:rPr>
        <w:t>教育科学学院</w:t>
      </w:r>
    </w:p>
    <w:p w:rsidR="00F012FC" w:rsidRDefault="00F012FC" w:rsidP="00F012FC">
      <w:pPr>
        <w:spacing w:line="360" w:lineRule="auto"/>
        <w:ind w:firstLine="555"/>
        <w:jc w:val="right"/>
        <w:rPr>
          <w:rFonts w:ascii="仿宋" w:eastAsia="仿宋" w:hAnsi="仿宋" w:cs="仿宋"/>
          <w:sz w:val="24"/>
          <w:szCs w:val="24"/>
        </w:rPr>
      </w:pPr>
      <w:r>
        <w:rPr>
          <w:rFonts w:ascii="仿宋" w:eastAsia="仿宋" w:hAnsi="仿宋" w:cs="仿宋" w:hint="eastAsia"/>
          <w:sz w:val="24"/>
          <w:szCs w:val="24"/>
        </w:rPr>
        <w:t xml:space="preserve">                             2020年11月9日</w:t>
      </w:r>
    </w:p>
    <w:p w:rsidR="00E970E5" w:rsidRPr="00624C97" w:rsidRDefault="00624C97" w:rsidP="00624C97">
      <w:pPr>
        <w:widowControl/>
        <w:jc w:val="left"/>
        <w:rPr>
          <w:rFonts w:ascii="宋体" w:hAnsi="宋体" w:cs="宋体"/>
          <w:b/>
          <w:bCs/>
          <w:sz w:val="28"/>
          <w:szCs w:val="28"/>
        </w:rPr>
      </w:pPr>
      <w:r>
        <w:rPr>
          <w:rFonts w:ascii="宋体" w:hAnsi="宋体" w:cs="宋体"/>
          <w:b/>
          <w:bCs/>
          <w:sz w:val="28"/>
          <w:szCs w:val="28"/>
        </w:rPr>
        <w:br w:type="page"/>
      </w:r>
    </w:p>
    <w:p w:rsidR="00E970E5" w:rsidRPr="00E970E5" w:rsidRDefault="00E970E5" w:rsidP="00BC7255">
      <w:pPr>
        <w:widowControl/>
        <w:jc w:val="left"/>
        <w:rPr>
          <w:rFonts w:ascii="仿宋" w:eastAsia="仿宋" w:hAnsi="仿宋" w:cs="仿宋"/>
          <w:sz w:val="24"/>
          <w:szCs w:val="24"/>
          <w:highlight w:val="yellow"/>
        </w:rPr>
      </w:pPr>
      <w:r>
        <w:rPr>
          <w:rFonts w:ascii="仿宋" w:eastAsia="仿宋" w:hAnsi="仿宋" w:cs="仿宋" w:hint="eastAsia"/>
          <w:sz w:val="24"/>
          <w:szCs w:val="24"/>
          <w:highlight w:val="yellow"/>
        </w:rPr>
        <w:t>附录：活动介绍</w:t>
      </w:r>
    </w:p>
    <w:p w:rsidR="001D1799" w:rsidRDefault="001D1799">
      <w:pPr>
        <w:pStyle w:val="2"/>
        <w:jc w:val="center"/>
        <w:rPr>
          <w:rFonts w:ascii="宋体" w:eastAsia="宋体" w:hAnsi="宋体" w:cs="宋体"/>
          <w:sz w:val="24"/>
          <w:szCs w:val="24"/>
          <w:u w:val="single"/>
        </w:rPr>
      </w:pPr>
    </w:p>
    <w:p w:rsidR="00AA217C" w:rsidRDefault="00B629F8">
      <w:pPr>
        <w:pStyle w:val="2"/>
        <w:jc w:val="center"/>
        <w:rPr>
          <w:rFonts w:ascii="宋体" w:eastAsia="宋体" w:hAnsi="宋体" w:cs="宋体"/>
          <w:sz w:val="24"/>
          <w:szCs w:val="24"/>
        </w:rPr>
      </w:pPr>
      <w:r>
        <w:rPr>
          <w:rFonts w:ascii="宋体" w:eastAsia="宋体" w:hAnsi="宋体" w:cs="宋体" w:hint="eastAsia"/>
          <w:sz w:val="24"/>
          <w:szCs w:val="24"/>
          <w:u w:val="single"/>
        </w:rPr>
        <w:t>竞赛：创业，往往开始于一个小尝试</w:t>
      </w:r>
    </w:p>
    <w:p w:rsidR="00AA217C" w:rsidRDefault="00B629F8">
      <w:pPr>
        <w:spacing w:line="360" w:lineRule="auto"/>
        <w:ind w:firstLineChars="200" w:firstLine="482"/>
        <w:rPr>
          <w:rFonts w:asciiTheme="minorEastAsia" w:eastAsiaTheme="minorEastAsia" w:hAnsiTheme="minorEastAsia" w:cs="宋体"/>
          <w:b/>
          <w:sz w:val="24"/>
          <w:szCs w:val="24"/>
        </w:rPr>
      </w:pPr>
      <w:bookmarkStart w:id="0" w:name="_GoBack"/>
      <w:bookmarkEnd w:id="0"/>
      <w:r>
        <w:rPr>
          <w:rStyle w:val="15"/>
          <w:rFonts w:asciiTheme="minorEastAsia" w:eastAsiaTheme="minorEastAsia" w:hAnsiTheme="minorEastAsia" w:cs="宋体" w:hint="default"/>
          <w:sz w:val="24"/>
          <w:szCs w:val="24"/>
        </w:rPr>
        <w:t>竞赛规则：</w:t>
      </w:r>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导师的指导下组成团队（2~6人），通过社会调查、市场分析等方法手段设计一项具有科技创新、文化创意和市场前景的产品或服务，制定一份完整、具体、深入、可行的商业计划方案，每个学生在项目实施过程中扮演一个或多个具体的角色，并在此基础上模拟企业运行进行一定程度的验证试验，撰写创业计划报告；学生自由组队（每队1~4人），提交报名表并对于（任选）某项产品、模式理念、教育产品（课程等）进行自己的设计，按商业计划书（模板见附件1）设计进行可行性分析、市场调研等活动，于11月20日中午12：00前提交至邮箱，届时将邀请创新创业指导老师进行点评和指导。</w:t>
      </w:r>
    </w:p>
    <w:p w:rsidR="00AA217C" w:rsidRPr="008479BC" w:rsidRDefault="00AA217C">
      <w:pPr>
        <w:spacing w:line="360" w:lineRule="auto"/>
        <w:jc w:val="left"/>
        <w:rPr>
          <w:rFonts w:ascii="仿宋" w:eastAsia="仿宋" w:hAnsi="仿宋" w:cs="仿宋"/>
          <w:sz w:val="24"/>
          <w:szCs w:val="24"/>
        </w:rPr>
      </w:pPr>
    </w:p>
    <w:p w:rsidR="00AA217C" w:rsidRDefault="00B629F8">
      <w:pPr>
        <w:pStyle w:val="2"/>
        <w:jc w:val="center"/>
        <w:rPr>
          <w:rFonts w:ascii="宋体" w:eastAsia="宋体" w:hAnsi="宋体" w:cs="宋体"/>
          <w:sz w:val="24"/>
          <w:szCs w:val="24"/>
        </w:rPr>
      </w:pPr>
      <w:r>
        <w:rPr>
          <w:rFonts w:ascii="宋体" w:eastAsia="宋体" w:hAnsi="宋体" w:cs="宋体" w:hint="eastAsia"/>
          <w:sz w:val="24"/>
          <w:szCs w:val="24"/>
          <w:u w:val="single"/>
        </w:rPr>
        <w:t>论坛：</w:t>
      </w:r>
      <w:proofErr w:type="gramStart"/>
      <w:r>
        <w:rPr>
          <w:rFonts w:ascii="宋体" w:eastAsia="宋体" w:hAnsi="宋体" w:cs="宋体" w:hint="eastAsia"/>
          <w:sz w:val="24"/>
          <w:szCs w:val="24"/>
          <w:u w:val="single"/>
        </w:rPr>
        <w:t>知创学创</w:t>
      </w:r>
      <w:proofErr w:type="gramEnd"/>
      <w:r>
        <w:rPr>
          <w:rFonts w:ascii="宋体" w:eastAsia="宋体" w:hAnsi="宋体" w:cs="宋体" w:hint="eastAsia"/>
          <w:sz w:val="24"/>
          <w:szCs w:val="24"/>
          <w:u w:val="single"/>
        </w:rPr>
        <w:t>，开启双创之门</w:t>
      </w:r>
    </w:p>
    <w:p w:rsidR="00AA217C" w:rsidRDefault="00B629F8">
      <w:pPr>
        <w:spacing w:line="360" w:lineRule="auto"/>
        <w:ind w:firstLineChars="200" w:firstLine="482"/>
        <w:rPr>
          <w:rStyle w:val="15"/>
          <w:rFonts w:ascii="宋体" w:eastAsia="宋体" w:cs="宋体" w:hint="default"/>
          <w:color w:val="000000" w:themeColor="text1"/>
          <w:sz w:val="24"/>
          <w:szCs w:val="24"/>
        </w:rPr>
      </w:pPr>
      <w:r>
        <w:rPr>
          <w:rStyle w:val="15"/>
          <w:rFonts w:ascii="宋体" w:cs="宋体" w:hint="default"/>
          <w:color w:val="000000" w:themeColor="text1"/>
          <w:sz w:val="24"/>
          <w:szCs w:val="24"/>
        </w:rPr>
        <w:t>一、</w:t>
      </w:r>
      <w:r>
        <w:rPr>
          <w:rStyle w:val="15"/>
          <w:rFonts w:ascii="宋体" w:eastAsia="宋体" w:cs="宋体" w:hint="default"/>
          <w:color w:val="000000" w:themeColor="text1"/>
          <w:sz w:val="24"/>
          <w:szCs w:val="24"/>
        </w:rPr>
        <w:t>嘉宾介绍</w:t>
      </w:r>
    </w:p>
    <w:p w:rsidR="008479BC" w:rsidRDefault="008479BC" w:rsidP="008479BC">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黄甫全教授，目前担任我校教育科学学院课程与教学系教授，博士生导师，是我校教育学科主要带头人之一，是我校课程与教学论学科负责人和小学教育专业负责人。兼任教育部教育学类专业教学指导委员会委员（2013年起），中国教育学会课程学术委员会副主任，主持研究完成课题十余项，获得多项高级别的优秀成果奖，包括首届基础教育国家级教学成果奖、第三届全国高校人文社会科学研究优秀成果奖和广东省首届哲学社会科学优秀成果奖等。</w:t>
      </w:r>
    </w:p>
    <w:p w:rsidR="008479BC" w:rsidRDefault="008479BC" w:rsidP="008479BC">
      <w:pPr>
        <w:spacing w:line="360" w:lineRule="auto"/>
        <w:ind w:firstLineChars="200" w:firstLine="480"/>
        <w:rPr>
          <w:rStyle w:val="15"/>
          <w:rFonts w:ascii="宋体" w:cs="宋体" w:hint="default"/>
          <w:sz w:val="24"/>
          <w:szCs w:val="24"/>
        </w:rPr>
      </w:pPr>
      <w:r>
        <w:rPr>
          <w:rFonts w:ascii="仿宋" w:eastAsia="仿宋" w:hAnsi="仿宋" w:cs="仿宋" w:hint="eastAsia"/>
          <w:sz w:val="24"/>
          <w:szCs w:val="32"/>
        </w:rPr>
        <w:t>目前黄甫全教授的主要研究方向为AI教师课程，并形成一个成熟的项目——“AI教师与真人教师联袂执教的双师课堂创新”，致力于提高教育质量，推进“以生为本”的教学理念，促进教育公平。</w:t>
      </w:r>
    </w:p>
    <w:p w:rsidR="00AA217C" w:rsidRDefault="00B629F8">
      <w:pPr>
        <w:spacing w:line="360" w:lineRule="auto"/>
        <w:ind w:firstLineChars="200" w:firstLine="482"/>
        <w:rPr>
          <w:rFonts w:ascii="宋体" w:hAnsi="宋体" w:cs="宋体"/>
          <w:b/>
          <w:sz w:val="24"/>
          <w:szCs w:val="24"/>
        </w:rPr>
      </w:pPr>
      <w:r>
        <w:rPr>
          <w:rStyle w:val="15"/>
          <w:rFonts w:ascii="宋体" w:cs="宋体" w:hint="default"/>
          <w:sz w:val="24"/>
          <w:szCs w:val="24"/>
        </w:rPr>
        <w:t>二、</w:t>
      </w:r>
      <w:r>
        <w:rPr>
          <w:rStyle w:val="15"/>
          <w:rFonts w:ascii="宋体" w:eastAsia="宋体" w:cs="宋体" w:hint="default"/>
          <w:sz w:val="24"/>
          <w:szCs w:val="24"/>
        </w:rPr>
        <w:t>论坛内容</w:t>
      </w:r>
    </w:p>
    <w:p w:rsidR="008479BC" w:rsidRDefault="008479BC" w:rsidP="008479BC">
      <w:pPr>
        <w:spacing w:line="360" w:lineRule="auto"/>
        <w:ind w:firstLineChars="200" w:firstLine="480"/>
        <w:rPr>
          <w:rFonts w:ascii="宋体" w:hAnsi="宋体" w:cs="宋体"/>
          <w:sz w:val="24"/>
          <w:szCs w:val="24"/>
        </w:rPr>
      </w:pPr>
      <w:r>
        <w:rPr>
          <w:rFonts w:ascii="仿宋" w:eastAsia="仿宋" w:hAnsi="仿宋" w:cs="仿宋" w:hint="eastAsia"/>
          <w:sz w:val="24"/>
          <w:szCs w:val="24"/>
        </w:rPr>
        <w:t>邀请黄甫全老师分享人工智能与教育的相关研究</w:t>
      </w:r>
      <w:r>
        <w:rPr>
          <w:rFonts w:ascii="仿宋" w:eastAsia="仿宋" w:hAnsi="仿宋" w:cs="仿宋"/>
          <w:sz w:val="24"/>
          <w:szCs w:val="24"/>
        </w:rPr>
        <w:t>。首先请黄老师</w:t>
      </w:r>
      <w:r>
        <w:rPr>
          <w:rFonts w:ascii="仿宋" w:eastAsia="仿宋" w:hAnsi="仿宋" w:cs="仿宋" w:hint="eastAsia"/>
          <w:sz w:val="24"/>
          <w:szCs w:val="24"/>
        </w:rPr>
        <w:t>做人工智能开发应用报告，题目为“AI全科教师主讲课程学习效应的试验研究”，再</w:t>
      </w:r>
      <w:r>
        <w:rPr>
          <w:rFonts w:ascii="仿宋" w:eastAsia="仿宋" w:hAnsi="仿宋" w:cs="仿宋"/>
          <w:sz w:val="24"/>
          <w:szCs w:val="24"/>
        </w:rPr>
        <w:t>请同学们发表自己的想法和问题，畅所欲言，共同探讨。</w:t>
      </w:r>
      <w:r>
        <w:rPr>
          <w:rFonts w:ascii="仿宋" w:eastAsia="仿宋" w:hAnsi="仿宋" w:cs="仿宋" w:hint="eastAsia"/>
          <w:sz w:val="24"/>
          <w:szCs w:val="24"/>
        </w:rPr>
        <w:t>有效促进“标准化教育”向“个性化教育”转型，就“如何知创学创，开启双创之门”进行分享和交流。</w:t>
      </w:r>
    </w:p>
    <w:p w:rsidR="001D1799" w:rsidRPr="008479BC" w:rsidRDefault="001D1799">
      <w:pPr>
        <w:pStyle w:val="2"/>
        <w:jc w:val="center"/>
        <w:rPr>
          <w:rFonts w:ascii="宋体" w:eastAsia="宋体" w:hAnsi="宋体" w:cs="宋体"/>
          <w:sz w:val="24"/>
          <w:szCs w:val="24"/>
          <w:u w:val="single"/>
        </w:rPr>
      </w:pPr>
    </w:p>
    <w:p w:rsidR="00AA217C" w:rsidRDefault="00B629F8">
      <w:pPr>
        <w:pStyle w:val="2"/>
        <w:jc w:val="center"/>
        <w:rPr>
          <w:rFonts w:eastAsia="宋体"/>
        </w:rPr>
      </w:pPr>
      <w:r>
        <w:rPr>
          <w:rFonts w:ascii="宋体" w:eastAsia="宋体" w:hAnsi="宋体" w:cs="宋体" w:hint="eastAsia"/>
          <w:sz w:val="24"/>
          <w:szCs w:val="24"/>
          <w:u w:val="single"/>
        </w:rPr>
        <w:t>讲座：创新创业有技巧</w:t>
      </w:r>
    </w:p>
    <w:p w:rsidR="00AA217C" w:rsidRDefault="00B629F8">
      <w:pPr>
        <w:spacing w:line="360" w:lineRule="auto"/>
        <w:ind w:firstLineChars="200" w:firstLine="482"/>
        <w:rPr>
          <w:rStyle w:val="15"/>
          <w:rFonts w:ascii="宋体" w:cs="宋体" w:hint="default"/>
          <w:sz w:val="24"/>
          <w:szCs w:val="24"/>
        </w:rPr>
      </w:pPr>
      <w:r>
        <w:rPr>
          <w:rStyle w:val="15"/>
          <w:rFonts w:ascii="宋体" w:cs="宋体" w:hint="default"/>
          <w:sz w:val="24"/>
          <w:szCs w:val="24"/>
        </w:rPr>
        <w:t>一、嘉宾介绍</w:t>
      </w:r>
      <w:r>
        <w:rPr>
          <w:rStyle w:val="15"/>
          <w:rFonts w:ascii="宋体" w:cs="宋体" w:hint="default"/>
          <w:sz w:val="24"/>
          <w:szCs w:val="24"/>
        </w:rPr>
        <w:t xml:space="preserve"> </w:t>
      </w:r>
    </w:p>
    <w:p w:rsidR="00AA217C" w:rsidRDefault="00B629F8">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（一）杜兰</w:t>
      </w:r>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科大讯飞股份有限公司高级副总裁、科大讯飞华南有限公司总裁、</w:t>
      </w:r>
      <w:proofErr w:type="gramStart"/>
      <w:r>
        <w:rPr>
          <w:rFonts w:ascii="仿宋" w:eastAsia="仿宋" w:hAnsi="仿宋" w:cs="仿宋" w:hint="eastAsia"/>
          <w:sz w:val="24"/>
          <w:szCs w:val="24"/>
        </w:rPr>
        <w:t>科大讯飞华南</w:t>
      </w:r>
      <w:proofErr w:type="gramEnd"/>
      <w:r>
        <w:rPr>
          <w:rFonts w:ascii="仿宋" w:eastAsia="仿宋" w:hAnsi="仿宋" w:cs="仿宋" w:hint="eastAsia"/>
          <w:sz w:val="24"/>
          <w:szCs w:val="24"/>
        </w:rPr>
        <w:t>人工智能研究院董事长，华南理工大学管理科学与工程博士、管理学博士后，高级经济师。现任广州市政协委员、广东省青联常委、广东省青年科学家协会常务理事，被评为“杰出人才”，受聘为中国人民大学、中山大学、暨南大学等校的讲座教授和硕士生导师。2019年5月31日，荣获福布斯"中国科技女性榜" 。</w:t>
      </w:r>
    </w:p>
    <w:p w:rsidR="008479BC" w:rsidRDefault="008479BC" w:rsidP="008479BC">
      <w:pPr>
        <w:spacing w:line="360" w:lineRule="auto"/>
        <w:ind w:firstLineChars="200" w:firstLine="480"/>
      </w:pPr>
      <w:r>
        <w:rPr>
          <w:rFonts w:ascii="仿宋" w:eastAsia="仿宋" w:hAnsi="仿宋" w:cs="仿宋" w:hint="eastAsia"/>
          <w:sz w:val="24"/>
          <w:szCs w:val="24"/>
        </w:rPr>
        <w:t>在企业管理、品牌战略、互联网营销等领域有丰富的研究和实践经验，参与国家自然科学基金重大项目“网络环境下的服务运作管理”等课题研究。</w:t>
      </w:r>
    </w:p>
    <w:p w:rsidR="00AA217C" w:rsidRDefault="00B629F8">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（二）</w:t>
      </w:r>
      <w:proofErr w:type="gramStart"/>
      <w:r>
        <w:rPr>
          <w:rFonts w:ascii="仿宋" w:eastAsia="仿宋" w:hAnsi="仿宋" w:cs="仿宋" w:hint="eastAsia"/>
          <w:b/>
          <w:bCs/>
          <w:sz w:val="24"/>
          <w:szCs w:val="24"/>
        </w:rPr>
        <w:t>蓝国瑜</w:t>
      </w:r>
      <w:proofErr w:type="gramEnd"/>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现任莫斯科大学国际顾问、清华大学数据治理研究中心兼职研究员、中国人民大学国际货币研究所兼职研究员、石家庄市政府特聘研究员，北京大学经济学硕士，清华大学政治学博士。</w:t>
      </w:r>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以产学研联动为主要模式，参与投资运营人工智能领域和科普教育领域的创新项目；同时兼任达华智能集团（SZ.002512）首席经济学家、清华-福州数据技术研究院首席投资顾问。</w:t>
      </w:r>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主要研究成果：《2020数字政府发展指数报告》（集体项目，主要参与人员之一）、《印太战略背后的美国对华策略及其对中国的启示》等。</w:t>
      </w:r>
    </w:p>
    <w:p w:rsidR="00AA217C" w:rsidRDefault="00B629F8">
      <w:pPr>
        <w:spacing w:line="360" w:lineRule="auto"/>
        <w:ind w:firstLineChars="200" w:firstLine="482"/>
        <w:rPr>
          <w:rStyle w:val="15"/>
          <w:rFonts w:ascii="宋体" w:eastAsia="宋体" w:cs="宋体" w:hint="default"/>
          <w:sz w:val="24"/>
          <w:szCs w:val="24"/>
        </w:rPr>
      </w:pPr>
      <w:r>
        <w:rPr>
          <w:rStyle w:val="15"/>
          <w:rFonts w:ascii="宋体" w:cs="宋体" w:hint="default"/>
          <w:sz w:val="24"/>
          <w:szCs w:val="24"/>
        </w:rPr>
        <w:t>二、</w:t>
      </w:r>
      <w:r>
        <w:rPr>
          <w:rStyle w:val="15"/>
          <w:rFonts w:ascii="宋体" w:eastAsia="宋体" w:cs="宋体" w:hint="default"/>
          <w:sz w:val="24"/>
          <w:szCs w:val="24"/>
        </w:rPr>
        <w:t>讲座内容</w:t>
      </w:r>
    </w:p>
    <w:p w:rsidR="008479BC" w:rsidRDefault="008479BC" w:rsidP="008479BC">
      <w:pPr>
        <w:spacing w:line="360" w:lineRule="auto"/>
        <w:ind w:firstLineChars="200" w:firstLine="480"/>
        <w:rPr>
          <w:rFonts w:ascii="宋体" w:hAnsi="宋体" w:cs="宋体"/>
          <w:b/>
          <w:color w:val="000000" w:themeColor="text1"/>
          <w:sz w:val="24"/>
          <w:szCs w:val="24"/>
          <w:u w:val="single"/>
        </w:rPr>
      </w:pPr>
      <w:r>
        <w:rPr>
          <w:rFonts w:ascii="仿宋" w:eastAsia="仿宋" w:hAnsi="仿宋" w:cs="仿宋"/>
          <w:sz w:val="24"/>
          <w:szCs w:val="24"/>
        </w:rPr>
        <w:t>内容围绕创新创业大赛</w:t>
      </w:r>
      <w:r>
        <w:rPr>
          <w:rFonts w:ascii="仿宋" w:eastAsia="仿宋" w:hAnsi="仿宋" w:cs="仿宋" w:hint="eastAsia"/>
          <w:sz w:val="24"/>
          <w:szCs w:val="24"/>
        </w:rPr>
        <w:t>、创新创业的核心要素、</w:t>
      </w:r>
      <w:r>
        <w:rPr>
          <w:rFonts w:ascii="仿宋" w:eastAsia="仿宋" w:hAnsi="仿宋" w:cs="仿宋"/>
          <w:sz w:val="24"/>
          <w:szCs w:val="24"/>
        </w:rPr>
        <w:t>创新创业的重要性</w:t>
      </w:r>
      <w:r>
        <w:rPr>
          <w:rFonts w:ascii="仿宋" w:eastAsia="仿宋" w:hAnsi="仿宋" w:cs="仿宋" w:hint="eastAsia"/>
          <w:sz w:val="24"/>
          <w:szCs w:val="24"/>
        </w:rPr>
        <w:t>以及</w:t>
      </w:r>
      <w:r>
        <w:rPr>
          <w:rFonts w:ascii="仿宋" w:eastAsia="仿宋" w:hAnsi="仿宋" w:cs="仿宋"/>
          <w:sz w:val="24"/>
          <w:szCs w:val="24"/>
        </w:rPr>
        <w:t>创新创业的方法进行介绍，</w:t>
      </w:r>
      <w:r>
        <w:rPr>
          <w:rFonts w:ascii="仿宋" w:eastAsia="仿宋" w:hAnsi="仿宋" w:cs="仿宋" w:hint="eastAsia"/>
          <w:sz w:val="24"/>
          <w:szCs w:val="24"/>
        </w:rPr>
        <w:t>由嘉宾分享自己的经验，激励学生找到自己的兴趣，发掘自己的优点和长处，结合所学的专业知识努力钻研，一切从实际出发，脚踏实地，勇于尝试新事物。</w:t>
      </w:r>
    </w:p>
    <w:p w:rsidR="001D1799" w:rsidRPr="008479BC" w:rsidRDefault="001D1799">
      <w:pPr>
        <w:spacing w:line="360" w:lineRule="auto"/>
        <w:jc w:val="center"/>
        <w:rPr>
          <w:rFonts w:ascii="宋体" w:hAnsi="宋体" w:cs="宋体"/>
          <w:b/>
          <w:color w:val="000000" w:themeColor="text1"/>
          <w:sz w:val="24"/>
          <w:szCs w:val="24"/>
          <w:u w:val="single"/>
        </w:rPr>
      </w:pPr>
    </w:p>
    <w:p w:rsidR="00AA217C" w:rsidRDefault="00B629F8">
      <w:pPr>
        <w:spacing w:line="360" w:lineRule="auto"/>
        <w:jc w:val="center"/>
        <w:rPr>
          <w:rFonts w:ascii="宋体" w:hAnsi="宋体" w:cs="宋体"/>
          <w:b/>
          <w:color w:val="000000" w:themeColor="text1"/>
          <w:sz w:val="24"/>
          <w:szCs w:val="24"/>
          <w:u w:val="single"/>
        </w:rPr>
      </w:pPr>
      <w:r>
        <w:rPr>
          <w:rFonts w:ascii="宋体" w:hAnsi="宋体" w:cs="宋体" w:hint="eastAsia"/>
          <w:b/>
          <w:color w:val="000000" w:themeColor="text1"/>
          <w:sz w:val="24"/>
          <w:szCs w:val="24"/>
          <w:u w:val="single"/>
        </w:rPr>
        <w:t>考察调研:自主调研</w:t>
      </w:r>
    </w:p>
    <w:p w:rsidR="00AA217C" w:rsidRDefault="00B629F8">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活动内容：</w:t>
      </w:r>
    </w:p>
    <w:p w:rsidR="008479BC" w:rsidRDefault="008479BC" w:rsidP="008479B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学生个人自由组队（每队3人以内），提交报名表（附件2），自主选择考察调研地点，到实习实践基地、高新企业、大学生创业园、创业孵化基地、</w:t>
      </w:r>
      <w:proofErr w:type="gramStart"/>
      <w:r>
        <w:rPr>
          <w:rFonts w:ascii="仿宋" w:eastAsia="仿宋" w:hAnsi="仿宋" w:cs="仿宋" w:hint="eastAsia"/>
          <w:sz w:val="24"/>
          <w:szCs w:val="24"/>
        </w:rPr>
        <w:t>众创空间</w:t>
      </w:r>
      <w:proofErr w:type="gramEnd"/>
      <w:r>
        <w:rPr>
          <w:rFonts w:ascii="仿宋" w:eastAsia="仿宋" w:hAnsi="仿宋" w:cs="仿宋" w:hint="eastAsia"/>
          <w:sz w:val="24"/>
          <w:szCs w:val="24"/>
        </w:rPr>
        <w:t>和小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创业基地等进行考察调研，调研结束后每人提交一份调研总结和3张以上调研现场照片（总结模板详见附件四）。</w:t>
      </w:r>
    </w:p>
    <w:p w:rsidR="001D1799" w:rsidRPr="008479BC" w:rsidRDefault="001D1799" w:rsidP="001D1799">
      <w:pPr>
        <w:spacing w:line="360" w:lineRule="auto"/>
        <w:ind w:firstLineChars="200" w:firstLine="480"/>
        <w:jc w:val="center"/>
        <w:rPr>
          <w:rFonts w:ascii="华文仿宋" w:eastAsia="华文仿宋" w:hAnsi="华文仿宋" w:cs="宋体"/>
          <w:color w:val="000000" w:themeColor="text1"/>
          <w:sz w:val="24"/>
          <w:szCs w:val="24"/>
        </w:rPr>
      </w:pPr>
    </w:p>
    <w:p w:rsidR="00AA217C" w:rsidRDefault="00B629F8" w:rsidP="001D1799">
      <w:pPr>
        <w:spacing w:line="360" w:lineRule="auto"/>
        <w:ind w:firstLineChars="200" w:firstLine="482"/>
        <w:jc w:val="center"/>
        <w:rPr>
          <w:rFonts w:asciiTheme="minorEastAsia" w:eastAsiaTheme="minorEastAsia" w:hAnsiTheme="minorEastAsia" w:cs="宋体"/>
          <w:b/>
          <w:sz w:val="24"/>
          <w:szCs w:val="24"/>
          <w:u w:val="single"/>
        </w:rPr>
      </w:pPr>
      <w:r>
        <w:rPr>
          <w:rFonts w:ascii="宋体" w:hAnsi="宋体" w:cs="宋体" w:hint="eastAsia"/>
          <w:b/>
          <w:sz w:val="24"/>
          <w:szCs w:val="24"/>
          <w:u w:val="single"/>
        </w:rPr>
        <w:t>沙龙：</w:t>
      </w:r>
      <w:r>
        <w:rPr>
          <w:rFonts w:asciiTheme="minorEastAsia" w:eastAsiaTheme="minorEastAsia" w:hAnsiTheme="minorEastAsia" w:cs="宋体" w:hint="eastAsia"/>
          <w:b/>
          <w:sz w:val="24"/>
          <w:szCs w:val="24"/>
          <w:u w:val="single"/>
        </w:rPr>
        <w:t>交流点燃创新思维：</w:t>
      </w:r>
      <w:r>
        <w:rPr>
          <w:rFonts w:asciiTheme="minorEastAsia" w:eastAsiaTheme="minorEastAsia" w:hAnsiTheme="minorEastAsia" w:cs="仿宋" w:hint="eastAsia"/>
          <w:b/>
          <w:color w:val="000000"/>
          <w:kern w:val="0"/>
          <w:sz w:val="24"/>
          <w:szCs w:val="24"/>
          <w:u w:val="single"/>
        </w:rPr>
        <w:t>学习与科研的经验碰撞</w:t>
      </w:r>
    </w:p>
    <w:p w:rsidR="00AA217C" w:rsidRDefault="00B629F8">
      <w:pPr>
        <w:pStyle w:val="a5"/>
        <w:numPr>
          <w:ilvl w:val="0"/>
          <w:numId w:val="3"/>
        </w:numPr>
        <w:spacing w:line="360" w:lineRule="auto"/>
        <w:ind w:firstLine="482"/>
        <w:rPr>
          <w:rFonts w:ascii="宋体" w:hAnsi="宋体" w:cs="宋体"/>
          <w:b/>
          <w:color w:val="000000" w:themeColor="text1"/>
          <w:sz w:val="24"/>
          <w:szCs w:val="24"/>
        </w:rPr>
      </w:pPr>
      <w:r>
        <w:rPr>
          <w:rFonts w:ascii="宋体" w:hAnsi="宋体" w:cs="宋体" w:hint="eastAsia"/>
          <w:b/>
          <w:color w:val="000000" w:themeColor="text1"/>
          <w:sz w:val="24"/>
          <w:szCs w:val="24"/>
        </w:rPr>
        <w:t>主讲人简介</w:t>
      </w:r>
    </w:p>
    <w:p w:rsidR="00AA217C" w:rsidRDefault="00B629F8">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（一）赵颖曦</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女，华南师范大学教育科学学院2015级特殊教育专业本科生，2020级特殊教育学专业研究生。</w:t>
      </w:r>
    </w:p>
    <w:p w:rsidR="00AA217C" w:rsidRDefault="00B629F8">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支</w:t>
      </w:r>
      <w:proofErr w:type="gramStart"/>
      <w:r>
        <w:rPr>
          <w:rFonts w:ascii="仿宋" w:eastAsia="仿宋" w:hAnsi="仿宋" w:cs="仿宋" w:hint="eastAsia"/>
          <w:b/>
          <w:sz w:val="24"/>
          <w:szCs w:val="24"/>
        </w:rPr>
        <w:t>教经历</w:t>
      </w:r>
      <w:proofErr w:type="gramEnd"/>
      <w:r>
        <w:rPr>
          <w:rFonts w:ascii="仿宋" w:eastAsia="仿宋" w:hAnsi="仿宋" w:cs="仿宋" w:hint="eastAsia"/>
          <w:b/>
          <w:sz w:val="24"/>
          <w:szCs w:val="24"/>
        </w:rPr>
        <w:t>:</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2019年8月至2020年7月，作为西藏自治区昌都市西部计划志愿者、华南师大研究生支教团昌都分队队员，致力于藏族农牧民子女的地理学科教学（累计教学时长650小时），因教学成绩突出，</w:t>
      </w:r>
      <w:proofErr w:type="gramStart"/>
      <w:r>
        <w:rPr>
          <w:rFonts w:ascii="仿宋" w:eastAsia="仿宋" w:hAnsi="仿宋" w:cs="仿宋" w:hint="eastAsia"/>
          <w:sz w:val="24"/>
          <w:szCs w:val="24"/>
        </w:rPr>
        <w:t>获昌都市</w:t>
      </w:r>
      <w:proofErr w:type="gramEnd"/>
      <w:r>
        <w:rPr>
          <w:rFonts w:ascii="仿宋" w:eastAsia="仿宋" w:hAnsi="仿宋" w:cs="仿宋" w:hint="eastAsia"/>
          <w:sz w:val="24"/>
          <w:szCs w:val="24"/>
        </w:rPr>
        <w:t>卡若区第二初级中学“教学先进个人”荣誉称号共计14次。在致力教育与学校工作的同时，策划组织并带队实践开展多个志愿服务项目，个人志愿服务时长总计420小时。</w:t>
      </w:r>
    </w:p>
    <w:p w:rsidR="00AA217C" w:rsidRDefault="00B629F8">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获奖情况:</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1.2020年9月，组织策划“情暖童心·阳光同行”昌都市特殊教育学校周末陪伴项目，荣获2020年西藏自治区志愿服务项目大赛金奖；</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2.参与“‘筑梦悦读’农牧民家庭子女综合能力提升行动计划”，荣获2020年西藏自治区志愿服务项目大赛银奖；</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3.参与“‘再见！传染病小怪兽’——农牧民子女健康卫生宣传计划”，荣获2020年西藏自治区志愿服务项目大赛铜奖。</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4.2018年5月被共青团南方医科大学第三附属医院委员会评为“优秀志愿者”。</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5.2017年10月被中共华南师范大学大学委员会评为二〇一七年华南师范大学大学生暑期社会实践活动“先进个人”。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6.2017年7月被广州市社会（儿童）福利院评为暑期社会实践活动“先进个人”。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7.2017年6月被校团委、</w:t>
      </w:r>
      <w:proofErr w:type="gramStart"/>
      <w:r>
        <w:rPr>
          <w:rFonts w:ascii="仿宋" w:eastAsia="仿宋" w:hAnsi="仿宋" w:cs="仿宋" w:hint="eastAsia"/>
          <w:sz w:val="24"/>
          <w:szCs w:val="24"/>
        </w:rPr>
        <w:t>校青协</w:t>
      </w:r>
      <w:proofErr w:type="gramEnd"/>
      <w:r>
        <w:rPr>
          <w:rFonts w:ascii="仿宋" w:eastAsia="仿宋" w:hAnsi="仿宋" w:cs="仿宋" w:hint="eastAsia"/>
          <w:sz w:val="24"/>
          <w:szCs w:val="24"/>
        </w:rPr>
        <w:t>评为年度“优秀青年志愿者”。</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8.2016年12月获校团委、</w:t>
      </w:r>
      <w:proofErr w:type="gramStart"/>
      <w:r>
        <w:rPr>
          <w:rFonts w:ascii="仿宋" w:eastAsia="仿宋" w:hAnsi="仿宋" w:cs="仿宋" w:hint="eastAsia"/>
          <w:sz w:val="24"/>
          <w:szCs w:val="24"/>
        </w:rPr>
        <w:t>校青协</w:t>
      </w:r>
      <w:proofErr w:type="gramEnd"/>
      <w:r>
        <w:rPr>
          <w:rFonts w:ascii="仿宋" w:eastAsia="仿宋" w:hAnsi="仿宋" w:cs="仿宋" w:hint="eastAsia"/>
          <w:sz w:val="24"/>
          <w:szCs w:val="24"/>
        </w:rPr>
        <w:t>第七届华南师范大学“木棉勋章志愿者”荣誉称号。</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9.2016年10月获广州市少年宫公益教育发展中心年度“优秀志愿者”称号。</w:t>
      </w:r>
    </w:p>
    <w:p w:rsidR="00AA217C" w:rsidRDefault="00B629F8">
      <w:pPr>
        <w:ind w:firstLineChars="200" w:firstLine="482"/>
        <w:rPr>
          <w:rFonts w:ascii="仿宋" w:eastAsia="仿宋" w:hAnsi="仿宋" w:cs="仿宋"/>
          <w:b/>
          <w:bCs/>
          <w:sz w:val="24"/>
          <w:szCs w:val="24"/>
        </w:rPr>
      </w:pPr>
      <w:r>
        <w:rPr>
          <w:rFonts w:ascii="仿宋" w:eastAsia="仿宋" w:hAnsi="仿宋" w:cs="仿宋" w:hint="eastAsia"/>
          <w:b/>
          <w:bCs/>
          <w:sz w:val="24"/>
          <w:szCs w:val="24"/>
        </w:rPr>
        <w:t>（二）吴必园</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女，现就读于华南师范大学教育科学学院17级小学教育专业，</w:t>
      </w:r>
      <w:proofErr w:type="gramStart"/>
      <w:r>
        <w:rPr>
          <w:rFonts w:ascii="仿宋" w:eastAsia="仿宋" w:hAnsi="仿宋" w:cs="仿宋" w:hint="eastAsia"/>
          <w:sz w:val="24"/>
          <w:szCs w:val="24"/>
        </w:rPr>
        <w:t>推免至</w:t>
      </w:r>
      <w:proofErr w:type="gramEnd"/>
      <w:r>
        <w:rPr>
          <w:rFonts w:ascii="仿宋" w:eastAsia="仿宋" w:hAnsi="仿宋" w:cs="仿宋" w:hint="eastAsia"/>
          <w:sz w:val="24"/>
          <w:szCs w:val="24"/>
        </w:rPr>
        <w:t>华中师范大学课程与教学论专业。</w:t>
      </w:r>
    </w:p>
    <w:p w:rsidR="00AA217C" w:rsidRDefault="00B629F8">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科研成就：</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国家级大学生创新项目负责人。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华南师范大学“挑战杯”金种子培育项目负责人。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华南师范大学教育科学学院学工课题负责人。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 华南师范大学教育科学学院院级课题负责人。</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5.多篇文章录用发表于《基础教育参考》、《求知导刊》和《教育学家》等刊物。</w:t>
      </w:r>
    </w:p>
    <w:p w:rsidR="00AA217C" w:rsidRDefault="00B629F8">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获奖情况：</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1.连续两年获得国家励志奖学金。</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2.连续两年获得华南师范大学优秀学生奖学金二等奖。</w:t>
      </w:r>
    </w:p>
    <w:p w:rsidR="00AA217C" w:rsidRDefault="00B629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3.获评华南师范大学“优秀共青团干”、“优秀共青团员”、“优秀志愿者”和“社会实践先进个人”等称号。</w:t>
      </w:r>
    </w:p>
    <w:p w:rsidR="00AA217C" w:rsidRDefault="00B629F8">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4.荣获第八届“挑战杯”华南师范大学学生课外学术科技作品竞赛三等奖、</w:t>
      </w:r>
      <w:proofErr w:type="gramStart"/>
      <w:r>
        <w:rPr>
          <w:rFonts w:ascii="仿宋" w:eastAsia="仿宋" w:hAnsi="仿宋" w:cs="仿宋" w:hint="eastAsia"/>
          <w:sz w:val="24"/>
          <w:szCs w:val="24"/>
        </w:rPr>
        <w:t>院微课</w:t>
      </w:r>
      <w:proofErr w:type="gramEnd"/>
      <w:r>
        <w:rPr>
          <w:rFonts w:ascii="仿宋" w:eastAsia="仿宋" w:hAnsi="仿宋" w:cs="仿宋" w:hint="eastAsia"/>
          <w:sz w:val="24"/>
          <w:szCs w:val="24"/>
        </w:rPr>
        <w:t>比赛一等奖、调研比赛二等奖、学工课题评比二等奖和教案比赛二等奖等。</w:t>
      </w:r>
    </w:p>
    <w:p w:rsidR="00AA217C" w:rsidRDefault="00B629F8">
      <w:pPr>
        <w:pStyle w:val="a5"/>
        <w:spacing w:line="360" w:lineRule="auto"/>
        <w:ind w:firstLine="482"/>
        <w:rPr>
          <w:rFonts w:ascii="宋体" w:hAnsi="宋体" w:cs="宋体"/>
          <w:b/>
          <w:color w:val="000000" w:themeColor="text1"/>
          <w:sz w:val="24"/>
          <w:szCs w:val="24"/>
        </w:rPr>
      </w:pPr>
      <w:r>
        <w:rPr>
          <w:rFonts w:ascii="宋体" w:hAnsi="宋体" w:cs="宋体" w:hint="eastAsia"/>
          <w:b/>
          <w:color w:val="000000" w:themeColor="text1"/>
          <w:sz w:val="24"/>
          <w:szCs w:val="24"/>
        </w:rPr>
        <w:t>（三）卢凯玲</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女，现就读于华南师范大学教育科学学院2018级小学教育专业。</w:t>
      </w:r>
    </w:p>
    <w:p w:rsidR="00AA217C" w:rsidRDefault="00B629F8">
      <w:pPr>
        <w:pStyle w:val="a5"/>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科研成就：</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1.国家级大学生创新项目负责人。</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2.华南师范大学中国国际“互联网+”大赛负责人</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3.广东省教育调查大赛、“启航杯”调研比赛、华南师范大学行业分析大赛等科研比赛负责人。</w:t>
      </w:r>
    </w:p>
    <w:p w:rsidR="00AA217C" w:rsidRDefault="00B629F8">
      <w:pPr>
        <w:pStyle w:val="a5"/>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获奖情况：</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1..获得华南师范大学优秀学生奖学金二等奖。</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2.获评华南师范大学“院长荣誉年度学生”、“优秀志愿者”等称号。</w:t>
      </w:r>
    </w:p>
    <w:p w:rsidR="00AA217C" w:rsidRDefault="00B629F8">
      <w:pPr>
        <w:pStyle w:val="a5"/>
        <w:spacing w:line="360" w:lineRule="auto"/>
        <w:ind w:firstLine="480"/>
        <w:rPr>
          <w:rFonts w:ascii="仿宋" w:eastAsia="仿宋" w:hAnsi="仿宋" w:cs="仿宋"/>
          <w:sz w:val="24"/>
          <w:szCs w:val="24"/>
        </w:rPr>
      </w:pPr>
      <w:r>
        <w:rPr>
          <w:rFonts w:ascii="仿宋" w:eastAsia="仿宋" w:hAnsi="仿宋" w:cs="仿宋" w:hint="eastAsia"/>
          <w:sz w:val="24"/>
          <w:szCs w:val="24"/>
        </w:rPr>
        <w:t>3.荣获广东省教育调查大赛优秀奖、“青远杯”创新创业大赛优秀奖、“青研杯”调研比赛二等奖、教育科学学院调研比赛三等奖、教案比赛三等奖、小学教育</w:t>
      </w:r>
      <w:proofErr w:type="gramStart"/>
      <w:r>
        <w:rPr>
          <w:rFonts w:ascii="仿宋" w:eastAsia="仿宋" w:hAnsi="仿宋" w:cs="仿宋" w:hint="eastAsia"/>
          <w:sz w:val="24"/>
          <w:szCs w:val="24"/>
        </w:rPr>
        <w:t>专业微课比赛</w:t>
      </w:r>
      <w:proofErr w:type="gramEnd"/>
      <w:r>
        <w:rPr>
          <w:rFonts w:ascii="仿宋" w:eastAsia="仿宋" w:hAnsi="仿宋" w:cs="仿宋" w:hint="eastAsia"/>
          <w:sz w:val="24"/>
          <w:szCs w:val="24"/>
        </w:rPr>
        <w:t>二等奖等。</w:t>
      </w:r>
    </w:p>
    <w:p w:rsidR="00AA217C" w:rsidRDefault="00B629F8">
      <w:pPr>
        <w:spacing w:line="360" w:lineRule="auto"/>
        <w:ind w:firstLineChars="198" w:firstLine="477"/>
        <w:rPr>
          <w:rFonts w:ascii="宋体" w:hAnsi="宋体" w:cs="宋体"/>
          <w:b/>
          <w:color w:val="000000" w:themeColor="text1"/>
          <w:sz w:val="24"/>
          <w:szCs w:val="24"/>
        </w:rPr>
      </w:pPr>
      <w:r>
        <w:rPr>
          <w:rFonts w:ascii="宋体" w:hAnsi="宋体" w:cs="宋体" w:hint="eastAsia"/>
          <w:b/>
          <w:color w:val="000000" w:themeColor="text1"/>
          <w:sz w:val="24"/>
          <w:szCs w:val="24"/>
        </w:rPr>
        <w:t>二、沙龙内容</w:t>
      </w:r>
    </w:p>
    <w:p w:rsidR="00C50349" w:rsidRDefault="00C50349" w:rsidP="00C5034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本场沙龙主要分为两大环节，第一环节：邀请大学生创新创业课题成员、保</w:t>
      </w:r>
      <w:proofErr w:type="gramStart"/>
      <w:r>
        <w:rPr>
          <w:rFonts w:ascii="仿宋" w:eastAsia="仿宋" w:hAnsi="仿宋" w:cs="仿宋" w:hint="eastAsia"/>
          <w:sz w:val="24"/>
          <w:szCs w:val="24"/>
        </w:rPr>
        <w:t>研</w:t>
      </w:r>
      <w:proofErr w:type="gramEnd"/>
      <w:r>
        <w:rPr>
          <w:rFonts w:ascii="仿宋" w:eastAsia="仿宋" w:hAnsi="仿宋" w:cs="仿宋" w:hint="eastAsia"/>
          <w:sz w:val="24"/>
          <w:szCs w:val="24"/>
        </w:rPr>
        <w:t>及支教成员进行学习、工作及科研经验的分享；第二环节,针对同学们感兴趣的相关问题进行答疑解惑,帮助同学们减少探索的时间成本,更快地掌握创新创业的相关经验。</w:t>
      </w:r>
    </w:p>
    <w:p w:rsidR="00AA217C" w:rsidRPr="00C50349" w:rsidRDefault="00AA217C">
      <w:pPr>
        <w:spacing w:line="360" w:lineRule="auto"/>
        <w:rPr>
          <w:rFonts w:ascii="宋体" w:hAnsi="宋体" w:cs="宋体"/>
          <w:b/>
          <w:sz w:val="24"/>
          <w:szCs w:val="24"/>
          <w:u w:val="single"/>
        </w:rPr>
      </w:pPr>
    </w:p>
    <w:p w:rsidR="00AA217C" w:rsidRDefault="00B629F8">
      <w:pPr>
        <w:spacing w:line="360" w:lineRule="auto"/>
        <w:ind w:firstLineChars="200" w:firstLine="482"/>
        <w:jc w:val="center"/>
        <w:rPr>
          <w:rFonts w:ascii="宋体" w:hAnsi="宋体" w:cs="宋体"/>
          <w:b/>
          <w:sz w:val="24"/>
          <w:szCs w:val="24"/>
        </w:rPr>
      </w:pPr>
      <w:r>
        <w:rPr>
          <w:rFonts w:ascii="宋体" w:hAnsi="宋体" w:cs="宋体" w:hint="eastAsia"/>
          <w:b/>
          <w:sz w:val="24"/>
          <w:szCs w:val="24"/>
          <w:u w:val="single"/>
        </w:rPr>
        <w:t>项目孵化：“互联网+</w:t>
      </w:r>
      <w:r>
        <w:rPr>
          <w:rFonts w:ascii="宋体" w:hAnsi="宋体" w:cs="宋体"/>
          <w:b/>
          <w:sz w:val="24"/>
          <w:szCs w:val="24"/>
          <w:u w:val="single"/>
        </w:rPr>
        <w:t>”</w:t>
      </w:r>
      <w:r>
        <w:rPr>
          <w:rFonts w:ascii="宋体" w:hAnsi="宋体" w:cs="宋体" w:hint="eastAsia"/>
          <w:b/>
          <w:sz w:val="24"/>
          <w:szCs w:val="24"/>
          <w:u w:val="single"/>
        </w:rPr>
        <w:t>获奖项目/创意计划的商业路演</w:t>
      </w:r>
    </w:p>
    <w:p w:rsidR="00AA217C" w:rsidRDefault="00B629F8">
      <w:pPr>
        <w:spacing w:line="360" w:lineRule="auto"/>
        <w:ind w:firstLineChars="200" w:firstLine="482"/>
        <w:rPr>
          <w:rStyle w:val="15"/>
          <w:rFonts w:asciiTheme="minorEastAsia" w:eastAsiaTheme="minorEastAsia" w:hAnsiTheme="minorEastAsia" w:cs="宋体" w:hint="default"/>
          <w:sz w:val="24"/>
          <w:szCs w:val="24"/>
        </w:rPr>
      </w:pPr>
      <w:r>
        <w:rPr>
          <w:rStyle w:val="15"/>
          <w:rFonts w:asciiTheme="minorEastAsia" w:eastAsiaTheme="minorEastAsia" w:hAnsiTheme="minorEastAsia" w:cs="宋体" w:hint="default"/>
          <w:sz w:val="24"/>
          <w:szCs w:val="24"/>
        </w:rPr>
        <w:t>评委老师：</w:t>
      </w:r>
      <w:proofErr w:type="gramStart"/>
      <w:r>
        <w:rPr>
          <w:rStyle w:val="15"/>
          <w:rFonts w:asciiTheme="minorEastAsia" w:eastAsiaTheme="minorEastAsia" w:hAnsiTheme="minorEastAsia" w:cs="宋体" w:hint="default"/>
          <w:sz w:val="24"/>
          <w:szCs w:val="24"/>
        </w:rPr>
        <w:t>卓泽林</w:t>
      </w:r>
      <w:proofErr w:type="gramEnd"/>
      <w:r>
        <w:rPr>
          <w:rStyle w:val="15"/>
          <w:rFonts w:asciiTheme="minorEastAsia" w:eastAsiaTheme="minorEastAsia" w:hAnsiTheme="minorEastAsia" w:cs="宋体" w:hint="default"/>
          <w:sz w:val="24"/>
          <w:szCs w:val="24"/>
        </w:rPr>
        <w:t>13802503564，陈志辉17620162281</w:t>
      </w:r>
    </w:p>
    <w:p w:rsidR="00AA217C" w:rsidRDefault="00B629F8">
      <w:pPr>
        <w:spacing w:line="360" w:lineRule="auto"/>
        <w:ind w:firstLineChars="200" w:firstLine="482"/>
        <w:rPr>
          <w:rStyle w:val="15"/>
          <w:rFonts w:asciiTheme="minorEastAsia" w:eastAsiaTheme="minorEastAsia" w:hAnsiTheme="minorEastAsia" w:cs="宋体" w:hint="default"/>
          <w:sz w:val="24"/>
          <w:szCs w:val="24"/>
        </w:rPr>
      </w:pPr>
      <w:r>
        <w:rPr>
          <w:rStyle w:val="15"/>
          <w:rFonts w:asciiTheme="minorEastAsia" w:eastAsiaTheme="minorEastAsia" w:hAnsiTheme="minorEastAsia" w:cs="宋体" w:hint="default"/>
          <w:sz w:val="24"/>
          <w:szCs w:val="24"/>
        </w:rPr>
        <w:t>活动内容：</w:t>
      </w:r>
    </w:p>
    <w:p w:rsidR="00C50349" w:rsidRDefault="00C50349" w:rsidP="00C5034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邀请创业导师对创业项目进行分析指导；邀请风险投资公司、企业家入校，选拔有融资需要的创新创业项目进行展示、路演、对接，培育具有市场潜能的创新创业项目或创业公司。</w:t>
      </w:r>
    </w:p>
    <w:p w:rsidR="001D1799" w:rsidRPr="00C50349" w:rsidRDefault="001D1799">
      <w:pPr>
        <w:spacing w:line="360" w:lineRule="auto"/>
        <w:jc w:val="center"/>
        <w:rPr>
          <w:rFonts w:ascii="宋体" w:hAnsi="宋体" w:cs="宋体"/>
          <w:b/>
          <w:sz w:val="24"/>
          <w:szCs w:val="24"/>
          <w:u w:val="single"/>
        </w:rPr>
      </w:pPr>
    </w:p>
    <w:p w:rsidR="00AA217C" w:rsidRDefault="00B629F8">
      <w:pPr>
        <w:spacing w:line="360" w:lineRule="auto"/>
        <w:jc w:val="center"/>
        <w:rPr>
          <w:rFonts w:ascii="宋体" w:hAnsi="宋体" w:cs="宋体"/>
          <w:b/>
          <w:sz w:val="24"/>
          <w:szCs w:val="24"/>
          <w:u w:val="single"/>
        </w:rPr>
      </w:pPr>
      <w:r>
        <w:rPr>
          <w:rFonts w:ascii="宋体" w:hAnsi="宋体" w:cs="宋体" w:hint="eastAsia"/>
          <w:b/>
          <w:sz w:val="24"/>
          <w:szCs w:val="24"/>
          <w:u w:val="single"/>
        </w:rPr>
        <w:t>成果展示：“鉴经验，筑坦途”经验分享会</w:t>
      </w:r>
    </w:p>
    <w:p w:rsidR="00AA217C" w:rsidRDefault="00B629F8">
      <w:pPr>
        <w:numPr>
          <w:ilvl w:val="0"/>
          <w:numId w:val="4"/>
        </w:numPr>
        <w:spacing w:line="360" w:lineRule="auto"/>
        <w:ind w:firstLineChars="200" w:firstLine="482"/>
        <w:jc w:val="left"/>
        <w:rPr>
          <w:rFonts w:ascii="宋体" w:hAnsi="宋体" w:cs="宋体"/>
          <w:b/>
          <w:bCs/>
          <w:color w:val="000000" w:themeColor="text1"/>
          <w:sz w:val="24"/>
          <w:szCs w:val="24"/>
        </w:rPr>
      </w:pPr>
      <w:r>
        <w:rPr>
          <w:rFonts w:ascii="宋体" w:hAnsi="宋体" w:cs="宋体" w:hint="eastAsia"/>
          <w:b/>
          <w:sz w:val="24"/>
          <w:szCs w:val="24"/>
        </w:rPr>
        <w:t>主讲人简介</w:t>
      </w:r>
    </w:p>
    <w:p w:rsidR="00AA217C" w:rsidRDefault="00B629F8">
      <w:pPr>
        <w:numPr>
          <w:ilvl w:val="0"/>
          <w:numId w:val="5"/>
        </w:num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b/>
          <w:bCs/>
          <w:color w:val="000000" w:themeColor="text1"/>
          <w:sz w:val="24"/>
          <w:szCs w:val="24"/>
        </w:rPr>
        <w:t>刘雅雯</w:t>
      </w:r>
    </w:p>
    <w:p w:rsidR="00AA217C" w:rsidRDefault="00B629F8">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女，华南师范大学教育科学学院2020届研究生小学教育专业毕业生。</w:t>
      </w:r>
    </w:p>
    <w:p w:rsidR="00AA217C" w:rsidRDefault="00B629F8">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第十二届“挑战杯”广东大学创业大赛创业实践挑战赛金奖；</w:t>
      </w:r>
    </w:p>
    <w:p w:rsidR="00AA217C" w:rsidRDefault="00B629F8">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2019年华南师范大学第三届研究生创新创业大赛</w:t>
      </w:r>
      <w:proofErr w:type="gramStart"/>
      <w:r>
        <w:rPr>
          <w:rFonts w:ascii="仿宋" w:eastAsia="仿宋" w:hAnsi="仿宋" w:cs="仿宋"/>
          <w:color w:val="000000" w:themeColor="text1"/>
          <w:sz w:val="24"/>
          <w:szCs w:val="24"/>
        </w:rPr>
        <w:t>创业组</w:t>
      </w:r>
      <w:proofErr w:type="gramEnd"/>
      <w:r>
        <w:rPr>
          <w:rFonts w:ascii="仿宋" w:eastAsia="仿宋" w:hAnsi="仿宋" w:cs="仿宋"/>
          <w:color w:val="000000" w:themeColor="text1"/>
          <w:sz w:val="24"/>
          <w:szCs w:val="24"/>
        </w:rPr>
        <w:t>一等奖；</w:t>
      </w:r>
    </w:p>
    <w:p w:rsidR="00AA217C" w:rsidRDefault="00B629F8">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2018-2019年度华南师范大学研究生“先进个人”；</w:t>
      </w:r>
    </w:p>
    <w:p w:rsidR="00AA217C" w:rsidRDefault="00B629F8">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2019年第二届“青远杯”创新创业大赛三等奖；</w:t>
      </w:r>
    </w:p>
    <w:p w:rsidR="00AA217C" w:rsidRDefault="00B629F8">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2019年华南师范大学第八届“挑战杯 创青春”大学生创新创业大赛银奖。</w:t>
      </w:r>
    </w:p>
    <w:p w:rsidR="00AA217C" w:rsidRDefault="00B629F8">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（二）林珊晴</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女，现就读于华南师范大学教育科学学院2018级特殊教育专业。</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获第六届“互联网+”大学生创新创业大赛华师选拔赛优胜奖；</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2018—2019 专业综合测评三等奖；</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2018—2019 担任特殊教育2019年三下乡队伍队长，首次和华侨小学合作进行融合教育；</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2018—2019 参加创业先锋俱乐部“创锋杯”获二等奖；</w:t>
      </w:r>
    </w:p>
    <w:p w:rsidR="00AA217C" w:rsidRDefault="00B629F8">
      <w:pPr>
        <w:spacing w:line="360" w:lineRule="auto"/>
        <w:ind w:leftChars="200" w:left="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2018—2019 被评为教育科学学院“优秀团员”。</w:t>
      </w:r>
    </w:p>
    <w:p w:rsidR="00AA217C" w:rsidRDefault="00B629F8">
      <w:pPr>
        <w:spacing w:line="360" w:lineRule="auto"/>
        <w:ind w:firstLineChars="200" w:firstLine="482"/>
        <w:rPr>
          <w:rStyle w:val="15"/>
          <w:rFonts w:asciiTheme="minorEastAsia" w:eastAsiaTheme="minorEastAsia" w:hAnsiTheme="minorEastAsia" w:cs="宋体" w:hint="default"/>
          <w:sz w:val="24"/>
          <w:szCs w:val="24"/>
        </w:rPr>
      </w:pPr>
      <w:r>
        <w:rPr>
          <w:rStyle w:val="15"/>
          <w:rFonts w:asciiTheme="minorEastAsia" w:eastAsiaTheme="minorEastAsia" w:hAnsiTheme="minorEastAsia" w:cs="宋体" w:hint="default"/>
          <w:sz w:val="24"/>
          <w:szCs w:val="24"/>
        </w:rPr>
        <w:t>二、分享会内容</w:t>
      </w:r>
    </w:p>
    <w:p w:rsidR="00C50349" w:rsidRDefault="00C50349" w:rsidP="00C50349">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第十二届“挑战杯”广东大学创业大赛创业实践挑战赛金奖获得者刘雅雯及第六届中国国际“互联网+”华南师范大学大学生创新创业比赛获奖者林珊晴将基于“挑战杯·创青春”、“互联网+”创新创业比赛的参赛历程，分享</w:t>
      </w:r>
      <w:proofErr w:type="gramStart"/>
      <w:r>
        <w:rPr>
          <w:rFonts w:ascii="仿宋" w:eastAsia="仿宋" w:hAnsi="仿宋" w:cs="仿宋" w:hint="eastAsia"/>
          <w:sz w:val="24"/>
          <w:szCs w:val="24"/>
        </w:rPr>
        <w:t>自学术</w:t>
      </w:r>
      <w:proofErr w:type="gramEnd"/>
      <w:r>
        <w:rPr>
          <w:rFonts w:ascii="仿宋" w:eastAsia="仿宋" w:hAnsi="仿宋" w:cs="仿宋" w:hint="eastAsia"/>
          <w:sz w:val="24"/>
          <w:szCs w:val="24"/>
        </w:rPr>
        <w:t>科研、专业学习等方面的经验，同时就“如何走上科研之路”与大家进行交流，指引学生培养创新精神，学习学术科研的方法。获奖队员分享完后，学生再分组对主题“如何撰写一份商业计划书”进行头脑风暴，小组讨论出共识，所有小组提交结果后，再匿名分享所有小组的意见，共同交流讨论，旨在引导学生更加深入地了解科研，深刻理解科研的含义。</w:t>
      </w:r>
    </w:p>
    <w:p w:rsidR="00AA217C" w:rsidRPr="00C50349" w:rsidRDefault="00AA217C">
      <w:pPr>
        <w:spacing w:line="360" w:lineRule="auto"/>
        <w:rPr>
          <w:rFonts w:ascii="宋体" w:hAnsi="宋体" w:cs="宋体"/>
          <w:b/>
          <w:sz w:val="24"/>
          <w:szCs w:val="24"/>
          <w:u w:val="single"/>
        </w:rPr>
      </w:pPr>
    </w:p>
    <w:p w:rsidR="00AA217C" w:rsidRDefault="00B629F8">
      <w:pPr>
        <w:spacing w:line="360" w:lineRule="auto"/>
        <w:jc w:val="center"/>
        <w:rPr>
          <w:rFonts w:ascii="宋体" w:hAnsi="宋体" w:cs="宋体"/>
          <w:b/>
          <w:sz w:val="24"/>
          <w:szCs w:val="24"/>
          <w:u w:val="single"/>
        </w:rPr>
      </w:pPr>
      <w:r>
        <w:rPr>
          <w:rFonts w:ascii="宋体" w:hAnsi="宋体" w:cs="宋体" w:hint="eastAsia"/>
          <w:b/>
          <w:sz w:val="24"/>
          <w:szCs w:val="24"/>
          <w:u w:val="single"/>
        </w:rPr>
        <w:t>作品展览：“品佳作风采</w:t>
      </w:r>
      <w:r>
        <w:rPr>
          <w:rFonts w:ascii="仿宋" w:eastAsia="仿宋" w:hAnsi="仿宋" w:cs="仿宋" w:hint="eastAsia"/>
          <w:color w:val="000000" w:themeColor="text1"/>
          <w:kern w:val="0"/>
          <w:sz w:val="24"/>
          <w:szCs w:val="24"/>
          <w:u w:val="single"/>
        </w:rPr>
        <w:t>·</w:t>
      </w:r>
      <w:r>
        <w:rPr>
          <w:rFonts w:ascii="宋体" w:hAnsi="宋体" w:cs="宋体" w:hint="eastAsia"/>
          <w:b/>
          <w:sz w:val="24"/>
          <w:szCs w:val="24"/>
          <w:u w:val="single"/>
        </w:rPr>
        <w:t>萌</w:t>
      </w:r>
      <w:proofErr w:type="gramStart"/>
      <w:r>
        <w:rPr>
          <w:rFonts w:ascii="宋体" w:hAnsi="宋体" w:cs="宋体" w:hint="eastAsia"/>
          <w:b/>
          <w:sz w:val="24"/>
          <w:szCs w:val="24"/>
          <w:u w:val="single"/>
        </w:rPr>
        <w:t>研</w:t>
      </w:r>
      <w:proofErr w:type="gramEnd"/>
      <w:r>
        <w:rPr>
          <w:rFonts w:ascii="宋体" w:hAnsi="宋体" w:cs="宋体" w:hint="eastAsia"/>
          <w:b/>
          <w:sz w:val="24"/>
          <w:szCs w:val="24"/>
          <w:u w:val="single"/>
        </w:rPr>
        <w:t>学之芽”优秀作品展</w:t>
      </w:r>
    </w:p>
    <w:p w:rsidR="00AA217C" w:rsidRDefault="00B629F8">
      <w:pPr>
        <w:spacing w:line="360" w:lineRule="auto"/>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活动内容：</w:t>
      </w:r>
    </w:p>
    <w:p w:rsidR="00C50349" w:rsidRDefault="00C50349" w:rsidP="00C50349">
      <w:pPr>
        <w:spacing w:line="360" w:lineRule="auto"/>
        <w:ind w:firstLineChars="200" w:firstLine="480"/>
        <w:jc w:val="left"/>
        <w:rPr>
          <w:rFonts w:asciiTheme="minorEastAsia" w:eastAsiaTheme="minorEastAsia" w:hAnsiTheme="minorEastAsia" w:cs="仿宋"/>
          <w:sz w:val="24"/>
          <w:szCs w:val="24"/>
        </w:rPr>
      </w:pPr>
      <w:r>
        <w:rPr>
          <w:rFonts w:ascii="仿宋" w:eastAsia="仿宋" w:hAnsi="仿宋" w:cs="仿宋" w:hint="eastAsia"/>
          <w:sz w:val="24"/>
          <w:szCs w:val="24"/>
        </w:rPr>
        <w:t>邀请第六届中国国际“互联网+”大学生创新创业比赛获奖队员提供其参赛作品，展览介绍其比赛作品，分享相关经验，激发学生创新精神，播下学生内心钻研科研的种子。</w:t>
      </w:r>
    </w:p>
    <w:p w:rsidR="00AA217C" w:rsidRPr="005637BC" w:rsidRDefault="005637BC" w:rsidP="005637BC">
      <w:pPr>
        <w:spacing w:line="360" w:lineRule="auto"/>
        <w:ind w:firstLineChars="200" w:firstLine="480"/>
        <w:jc w:val="left"/>
        <w:rPr>
          <w:rFonts w:ascii="仿宋" w:eastAsia="仿宋" w:hAnsi="仿宋" w:cs="仿宋"/>
          <w:sz w:val="24"/>
          <w:szCs w:val="24"/>
        </w:rPr>
      </w:pPr>
      <w:r>
        <w:rPr>
          <w:rFonts w:asciiTheme="minorEastAsia" w:eastAsiaTheme="minorEastAsia" w:hAnsiTheme="minorEastAsia" w:cs="仿宋" w:hint="eastAsia"/>
          <w:sz w:val="24"/>
          <w:szCs w:val="24"/>
        </w:rPr>
        <w:t xml:space="preserve">                             </w:t>
      </w:r>
    </w:p>
    <w:sectPr w:rsidR="00AA217C" w:rsidRPr="005637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36" w:rsidRDefault="009D7F36" w:rsidP="00B42EC3">
      <w:r>
        <w:separator/>
      </w:r>
    </w:p>
  </w:endnote>
  <w:endnote w:type="continuationSeparator" w:id="0">
    <w:p w:rsidR="009D7F36" w:rsidRDefault="009D7F36" w:rsidP="00B4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36" w:rsidRDefault="009D7F36" w:rsidP="00B42EC3">
      <w:r>
        <w:separator/>
      </w:r>
    </w:p>
  </w:footnote>
  <w:footnote w:type="continuationSeparator" w:id="0">
    <w:p w:rsidR="009D7F36" w:rsidRDefault="009D7F36" w:rsidP="00B4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D72D2"/>
    <w:multiLevelType w:val="singleLevel"/>
    <w:tmpl w:val="9B9D72D2"/>
    <w:lvl w:ilvl="0">
      <w:start w:val="1"/>
      <w:numFmt w:val="chineseCounting"/>
      <w:suff w:val="nothing"/>
      <w:lvlText w:val="%1、"/>
      <w:lvlJc w:val="left"/>
      <w:rPr>
        <w:rFonts w:hint="eastAsia"/>
      </w:rPr>
    </w:lvl>
  </w:abstractNum>
  <w:abstractNum w:abstractNumId="1">
    <w:nsid w:val="F26D2462"/>
    <w:multiLevelType w:val="singleLevel"/>
    <w:tmpl w:val="F26D2462"/>
    <w:lvl w:ilvl="0">
      <w:start w:val="1"/>
      <w:numFmt w:val="chineseCounting"/>
      <w:suff w:val="nothing"/>
      <w:lvlText w:val="%1、"/>
      <w:lvlJc w:val="left"/>
      <w:rPr>
        <w:rFonts w:hint="eastAsia"/>
      </w:rPr>
    </w:lvl>
  </w:abstractNum>
  <w:abstractNum w:abstractNumId="2">
    <w:nsid w:val="F96ABC32"/>
    <w:multiLevelType w:val="singleLevel"/>
    <w:tmpl w:val="F96ABC32"/>
    <w:lvl w:ilvl="0">
      <w:start w:val="1"/>
      <w:numFmt w:val="chineseCounting"/>
      <w:suff w:val="nothing"/>
      <w:lvlText w:val="（%1）"/>
      <w:lvlJc w:val="left"/>
      <w:rPr>
        <w:rFonts w:hint="eastAsia"/>
      </w:rPr>
    </w:lvl>
  </w:abstractNum>
  <w:abstractNum w:abstractNumId="3">
    <w:nsid w:val="00B398B9"/>
    <w:multiLevelType w:val="singleLevel"/>
    <w:tmpl w:val="00B398B9"/>
    <w:lvl w:ilvl="0">
      <w:start w:val="1"/>
      <w:numFmt w:val="chineseCounting"/>
      <w:suff w:val="nothing"/>
      <w:lvlText w:val="（%1）"/>
      <w:lvlJc w:val="left"/>
      <w:rPr>
        <w:rFonts w:hint="eastAsia"/>
      </w:rPr>
    </w:lvl>
  </w:abstractNum>
  <w:abstractNum w:abstractNumId="4">
    <w:nsid w:val="1A421687"/>
    <w:multiLevelType w:val="multilevel"/>
    <w:tmpl w:val="1A42168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B3E2EAA"/>
    <w:multiLevelType w:val="multilevel"/>
    <w:tmpl w:val="5B3E2EAA"/>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C416C9B"/>
    <w:multiLevelType w:val="singleLevel"/>
    <w:tmpl w:val="6C416C9B"/>
    <w:lvl w:ilvl="0">
      <w:start w:val="2"/>
      <w:numFmt w:val="chineseCounting"/>
      <w:suff w:val="nothing"/>
      <w:lvlText w:val="%1、"/>
      <w:lvlJc w:val="left"/>
      <w:rPr>
        <w:rFonts w:hint="eastAsia"/>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9D7"/>
    <w:rsid w:val="9CD7FF42"/>
    <w:rsid w:val="9FFF2E95"/>
    <w:rsid w:val="DF9DE829"/>
    <w:rsid w:val="EAE71F6B"/>
    <w:rsid w:val="F7DE3761"/>
    <w:rsid w:val="FDB3FE12"/>
    <w:rsid w:val="00003ABE"/>
    <w:rsid w:val="00027C75"/>
    <w:rsid w:val="00046BFA"/>
    <w:rsid w:val="0007296E"/>
    <w:rsid w:val="0008284F"/>
    <w:rsid w:val="000939D7"/>
    <w:rsid w:val="000A39EA"/>
    <w:rsid w:val="000F6DFF"/>
    <w:rsid w:val="001217FD"/>
    <w:rsid w:val="00161197"/>
    <w:rsid w:val="001D1799"/>
    <w:rsid w:val="002472A0"/>
    <w:rsid w:val="00273A3F"/>
    <w:rsid w:val="002A314D"/>
    <w:rsid w:val="002A33C8"/>
    <w:rsid w:val="002B0AFD"/>
    <w:rsid w:val="002D0F68"/>
    <w:rsid w:val="00381915"/>
    <w:rsid w:val="0052555B"/>
    <w:rsid w:val="005637BC"/>
    <w:rsid w:val="005F4DDD"/>
    <w:rsid w:val="00621272"/>
    <w:rsid w:val="00624C97"/>
    <w:rsid w:val="00664039"/>
    <w:rsid w:val="006D1B4E"/>
    <w:rsid w:val="007D2422"/>
    <w:rsid w:val="008479BC"/>
    <w:rsid w:val="00871740"/>
    <w:rsid w:val="00884926"/>
    <w:rsid w:val="008900F4"/>
    <w:rsid w:val="00924EB7"/>
    <w:rsid w:val="009436E6"/>
    <w:rsid w:val="00953297"/>
    <w:rsid w:val="00967105"/>
    <w:rsid w:val="00976AB4"/>
    <w:rsid w:val="009D7F36"/>
    <w:rsid w:val="00AA217C"/>
    <w:rsid w:val="00B42EC3"/>
    <w:rsid w:val="00B51B83"/>
    <w:rsid w:val="00B629F8"/>
    <w:rsid w:val="00B72B07"/>
    <w:rsid w:val="00B72C07"/>
    <w:rsid w:val="00BC7255"/>
    <w:rsid w:val="00C50349"/>
    <w:rsid w:val="00CB1BAA"/>
    <w:rsid w:val="00CC32C3"/>
    <w:rsid w:val="00D174CE"/>
    <w:rsid w:val="00D3420A"/>
    <w:rsid w:val="00D47255"/>
    <w:rsid w:val="00D61AFF"/>
    <w:rsid w:val="00D82D5E"/>
    <w:rsid w:val="00DF5036"/>
    <w:rsid w:val="00E23134"/>
    <w:rsid w:val="00E33987"/>
    <w:rsid w:val="00E341A7"/>
    <w:rsid w:val="00E90482"/>
    <w:rsid w:val="00E93DF7"/>
    <w:rsid w:val="00E970E5"/>
    <w:rsid w:val="00EA5F68"/>
    <w:rsid w:val="00EF4C5C"/>
    <w:rsid w:val="00F012FC"/>
    <w:rsid w:val="00F05DC8"/>
    <w:rsid w:val="00F0737C"/>
    <w:rsid w:val="00F13D42"/>
    <w:rsid w:val="00F9489D"/>
    <w:rsid w:val="00FA21AB"/>
    <w:rsid w:val="042D216D"/>
    <w:rsid w:val="0A416755"/>
    <w:rsid w:val="12275643"/>
    <w:rsid w:val="162511B1"/>
    <w:rsid w:val="182C11CC"/>
    <w:rsid w:val="1EB9601F"/>
    <w:rsid w:val="1FFB1F49"/>
    <w:rsid w:val="23864323"/>
    <w:rsid w:val="24051E45"/>
    <w:rsid w:val="25DB3FD9"/>
    <w:rsid w:val="26BB8184"/>
    <w:rsid w:val="2C2B5C74"/>
    <w:rsid w:val="34FD3CCB"/>
    <w:rsid w:val="3D2078CB"/>
    <w:rsid w:val="3DFD7F10"/>
    <w:rsid w:val="3E626E91"/>
    <w:rsid w:val="3E8148FB"/>
    <w:rsid w:val="47BB7F2A"/>
    <w:rsid w:val="4C2E4142"/>
    <w:rsid w:val="50335104"/>
    <w:rsid w:val="59C34A5E"/>
    <w:rsid w:val="5FF99664"/>
    <w:rsid w:val="61DA73CE"/>
    <w:rsid w:val="67692990"/>
    <w:rsid w:val="681D0362"/>
    <w:rsid w:val="68D37194"/>
    <w:rsid w:val="6B593C52"/>
    <w:rsid w:val="6FAB0B78"/>
    <w:rsid w:val="75063D8B"/>
    <w:rsid w:val="784541A8"/>
    <w:rsid w:val="7A7F7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15">
    <w:name w:val="15"/>
    <w:basedOn w:val="a0"/>
    <w:qFormat/>
    <w:rPr>
      <w:rFonts w:ascii="黑体" w:eastAsia="黑体" w:hAnsi="宋体" w:cs="黑体" w:hint="eastAsia"/>
      <w:b/>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customStyle="1" w:styleId="1">
    <w:name w:val="列出段落1"/>
    <w:basedOn w:val="a"/>
    <w:uiPriority w:val="99"/>
    <w:unhideWhenUsed/>
    <w:qFormat/>
    <w:pPr>
      <w:ind w:firstLineChars="200" w:firstLine="420"/>
    </w:pPr>
  </w:style>
  <w:style w:type="paragraph" w:styleId="a5">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891</Words>
  <Characters>5082</Characters>
  <Application>Microsoft Office Word</Application>
  <DocSecurity>0</DocSecurity>
  <Lines>42</Lines>
  <Paragraphs>11</Paragraphs>
  <ScaleCrop>false</ScaleCrop>
  <Company>Microsoft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dc:creator>
  <cp:lastModifiedBy>微软用户</cp:lastModifiedBy>
  <cp:revision>75</cp:revision>
  <dcterms:created xsi:type="dcterms:W3CDTF">2020-10-30T06:48:00Z</dcterms:created>
  <dcterms:modified xsi:type="dcterms:W3CDTF">2020-11-09T09:06:00Z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