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360" w:lineRule="auto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</w:p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填表要求</w:t>
      </w:r>
    </w:p>
    <w:p>
      <w:pPr>
        <w:numPr>
          <w:ilvl w:val="0"/>
          <w:numId w:val="1"/>
        </w:numPr>
        <w:adjustRightInd/>
        <w:snapToGrid/>
        <w:spacing w:after="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附件1填写说明：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在项目统计时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集体获得的奖项只可计算一次，请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重复计算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人数统计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一个集体项目由多人共同获得可累计人数统计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/>
        <w:snapToGrid/>
        <w:spacing w:after="0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附件2、附件3填写说明：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1.获奖级别：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要求填报国家级、省部级及以上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奖励。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2.奖项名称：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按赛事重要程度排名，并标识含金量前3名的比赛名称。</w:t>
      </w:r>
    </w:p>
    <w:p>
      <w:pPr>
        <w:adjustRightInd/>
        <w:snapToGrid/>
        <w:spacing w:before="100" w:beforeAutospacing="1" w:after="100" w:afterAutospacing="1"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3.获奖等级：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所有奖励只统计到第四等级（第四名）。</w:t>
      </w:r>
    </w:p>
    <w:p>
      <w:pPr>
        <w:pStyle w:val="4"/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（1）若设有特等奖，则特等奖算一等，一等奖算二等，二等奖算三等，三等奖算四等的次序进行计算；</w:t>
      </w:r>
    </w:p>
    <w:p>
      <w:pPr>
        <w:pStyle w:val="4"/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（2）优秀奖、鼓励奖、参与奖等类似奖励不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纳入</w:t>
      </w:r>
      <w:r>
        <w:rPr>
          <w:rFonts w:hint="eastAsia" w:ascii="宋体" w:hAnsi="宋体" w:eastAsia="宋体" w:cs="宋体"/>
          <w:sz w:val="28"/>
          <w:szCs w:val="28"/>
        </w:rPr>
        <w:t>统计（若评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</w:t>
      </w:r>
      <w:r>
        <w:rPr>
          <w:rFonts w:hint="eastAsia" w:ascii="宋体" w:hAnsi="宋体" w:eastAsia="宋体" w:cs="宋体"/>
          <w:sz w:val="28"/>
          <w:szCs w:val="28"/>
        </w:rPr>
        <w:t>结果只有优秀奖一个级别，则按照一等来计算）；</w:t>
      </w:r>
    </w:p>
    <w:p>
      <w:pPr>
        <w:adjustRightInd/>
        <w:snapToGrid/>
        <w:spacing w:before="100" w:beforeAutospacing="1" w:after="100" w:afterAutospacing="1"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颁奖单位类别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国家级与省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级中政府机构类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学会类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颁发的奖励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若有多个颁奖单位，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填写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一个符合条件的即可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颁奖单位名称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填写颁奖机构全称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获奖者：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集体奖项（获奖者均为同一学院）中应写明所有获奖者，排名不分先后；个人奖项中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获奖者必须是第一作者（署名排序列第一位）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如为独立获得，括号内填“独立获得”；如与其他人共同获得、排名不分先后的奖项，括号内填“共同获得”。获奖者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为华南师范大学。</w:t>
      </w:r>
    </w:p>
    <w:p>
      <w:pPr>
        <w:numPr>
          <w:ilvl w:val="0"/>
          <w:numId w:val="0"/>
        </w:numPr>
        <w:adjustRightInd/>
        <w:snapToGrid/>
        <w:spacing w:after="0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A213F"/>
    <w:multiLevelType w:val="singleLevel"/>
    <w:tmpl w:val="C8FA21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302F5"/>
    <w:rsid w:val="03A4149C"/>
    <w:rsid w:val="13C302F5"/>
    <w:rsid w:val="1DD60617"/>
    <w:rsid w:val="31365796"/>
    <w:rsid w:val="35341B09"/>
    <w:rsid w:val="3D792A01"/>
    <w:rsid w:val="465621FB"/>
    <w:rsid w:val="56027F06"/>
    <w:rsid w:val="614651F3"/>
    <w:rsid w:val="651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2021-01-04T05:31:00Z</dcterms:created>
  <dc:creator>归零</dc:creator>
  <cp:lastModifiedBy>归零</cp:lastModifiedBy>
  <dcterms:modified xsi:type="dcterms:W3CDTF">2021-01-05T03:24:30Z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