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E758E">
      <w:pPr>
        <w:spacing w:line="360" w:lineRule="auto"/>
        <w:jc w:val="center"/>
        <w:rPr>
          <w:rFonts w:hint="eastAsia" w:ascii="宋体" w:hAnsi="宋体" w:cs="宋体"/>
          <w:b/>
          <w:sz w:val="40"/>
          <w:szCs w:val="40"/>
        </w:rPr>
      </w:pPr>
      <w:r>
        <w:rPr>
          <w:rFonts w:hint="eastAsia" w:ascii="宋体" w:hAnsi="宋体" w:cs="宋体"/>
          <w:b/>
          <w:sz w:val="40"/>
          <w:szCs w:val="40"/>
        </w:rPr>
        <w:t>教育科学学院2026届推荐优秀应届本科毕业生免试攻读硕士学位研究生工作实施细则</w:t>
      </w:r>
    </w:p>
    <w:p w14:paraId="0B209398">
      <w:pPr>
        <w:spacing w:line="360" w:lineRule="auto"/>
        <w:jc w:val="center"/>
        <w:rPr>
          <w:rFonts w:hint="eastAsia" w:ascii="宋体" w:hAnsi="宋体" w:cs="宋体"/>
          <w:bCs/>
          <w:sz w:val="32"/>
          <w:szCs w:val="32"/>
        </w:rPr>
      </w:pPr>
      <w:r>
        <w:rPr>
          <w:rFonts w:hint="eastAsia" w:ascii="宋体" w:hAnsi="宋体" w:cs="宋体"/>
          <w:bCs/>
          <w:sz w:val="32"/>
          <w:szCs w:val="32"/>
        </w:rPr>
        <w:t>（“</w:t>
      </w:r>
      <w:r>
        <w:rPr>
          <w:rFonts w:hint="eastAsia" w:ascii="宋体" w:hAnsi="宋体" w:cs="宋体"/>
          <w:sz w:val="32"/>
          <w:szCs w:val="32"/>
          <w:shd w:val="clear" w:color="auto" w:fill="FFFFFF"/>
        </w:rPr>
        <w:t>卓越教师培养计划”推免</w:t>
      </w:r>
      <w:r>
        <w:rPr>
          <w:rFonts w:hint="eastAsia" w:ascii="宋体" w:hAnsi="宋体" w:cs="宋体"/>
          <w:bCs/>
          <w:sz w:val="32"/>
          <w:szCs w:val="32"/>
        </w:rPr>
        <w:t>）</w:t>
      </w:r>
    </w:p>
    <w:p w14:paraId="7BCADADF">
      <w:pPr>
        <w:spacing w:before="156" w:beforeLines="50" w:after="312" w:afterLines="100" w:line="560" w:lineRule="exact"/>
        <w:ind w:firstLine="640" w:firstLineChars="200"/>
        <w:jc w:val="left"/>
        <w:rPr>
          <w:rFonts w:hint="eastAsia" w:ascii="宋体" w:hAnsi="宋体" w:cs="宋体"/>
          <w:sz w:val="28"/>
          <w:szCs w:val="28"/>
          <w:shd w:val="clear" w:color="auto" w:fill="FFFFFF"/>
        </w:rPr>
      </w:pPr>
      <w:r>
        <w:rPr>
          <w:rFonts w:hint="eastAsia" w:ascii="宋体" w:hAnsi="宋体" w:cs="宋体"/>
          <w:sz w:val="32"/>
          <w:szCs w:val="32"/>
          <w:shd w:val="clear" w:color="auto" w:fill="FFFFFF"/>
        </w:rPr>
        <w:t>推荐优秀应届本科毕业生免试攻读学术型卓越师范培养计划专项硕士研究生（以下简称“卓师计划”），是为推进教师教育模式改革，革新人才选拔方式，培养硕士层次的未来骨干专家型教师。“卓师计划”专业原则上为课程与教学论。根据《华南师范大学推荐优秀应届本科毕业生免试攻读硕士学位研究生工作实施办法（修订）》（华师〔2024〕67号）及《关于提交2026届推免工作实施细则的通知》，结合学院实际，特制定本细则。</w:t>
      </w:r>
    </w:p>
    <w:p w14:paraId="303BA71B">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一、推免工作小组</w:t>
      </w:r>
    </w:p>
    <w:p w14:paraId="7B8687A7">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组  长：李盛兵、陈秀珊</w:t>
      </w:r>
    </w:p>
    <w:p w14:paraId="730F117E">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副组长：叶苑秀、余晖</w:t>
      </w:r>
    </w:p>
    <w:p w14:paraId="241F0A7B">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成  员：卢晓中、蔡黎曼、刘录护、谌小猛、潘蕾琼、颜飞龙、李伶倩、彭湛东</w:t>
      </w:r>
    </w:p>
    <w:p w14:paraId="55E1E653">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学院推免工作小组全面负责学院内推免工作相关事宜，包括奖励加分细则的制定、学院推免名额的分配、学院考核标准的制定与实施、推荐名单的审定、推免过程中争议事项的裁决等。</w:t>
      </w:r>
    </w:p>
    <w:p w14:paraId="564DEF98">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二、名额分配办法</w:t>
      </w:r>
    </w:p>
    <w:p w14:paraId="06ED7436">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“卓师计划”专项推免指标原则上按照各专业符合遴选对象条件的全日制本科生比例进行分配，如有必要，将与普通类推免指标统筹分配。</w:t>
      </w:r>
    </w:p>
    <w:p w14:paraId="5E8FF4DC">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三、遴选对象</w:t>
      </w:r>
    </w:p>
    <w:p w14:paraId="53B1936E">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2022级教育学（师范）、小学教育（师范）、学前教育（师范）、特殊教育（师范）专业全日制本科生。</w:t>
      </w:r>
    </w:p>
    <w:p w14:paraId="5E71D84C">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四、资格条件</w:t>
      </w:r>
    </w:p>
    <w:p w14:paraId="5083C6AE">
      <w:pPr>
        <w:spacing w:line="360" w:lineRule="auto"/>
        <w:ind w:firstLine="643" w:firstLineChars="200"/>
        <w:outlineLvl w:val="0"/>
        <w:rPr>
          <w:rFonts w:hint="eastAsia" w:ascii="宋体" w:hAnsi="宋体" w:cs="宋体"/>
          <w:b/>
          <w:sz w:val="32"/>
          <w:szCs w:val="32"/>
        </w:rPr>
      </w:pPr>
      <w:r>
        <w:rPr>
          <w:rFonts w:hint="eastAsia" w:ascii="宋体" w:hAnsi="宋体" w:cs="宋体"/>
          <w:b/>
          <w:sz w:val="32"/>
          <w:szCs w:val="32"/>
        </w:rPr>
        <w:t>（一）思想觉悟</w:t>
      </w:r>
    </w:p>
    <w:p w14:paraId="51E6F3BC">
      <w:pPr>
        <w:spacing w:line="560" w:lineRule="exact"/>
        <w:ind w:firstLine="640" w:firstLineChars="200"/>
        <w:jc w:val="left"/>
        <w:rPr>
          <w:rFonts w:hint="eastAsia" w:ascii="宋体" w:hAnsi="宋体" w:cs="宋体"/>
          <w:sz w:val="32"/>
          <w:szCs w:val="32"/>
          <w:shd w:val="clear" w:color="auto" w:fill="FFFFFF"/>
        </w:rPr>
      </w:pPr>
      <w:bookmarkStart w:id="0" w:name="_GoBack"/>
      <w:r>
        <w:rPr>
          <w:rFonts w:hint="eastAsia" w:ascii="宋体" w:hAnsi="宋体" w:cs="宋体"/>
          <w:sz w:val="32"/>
          <w:szCs w:val="32"/>
          <w:shd w:val="clear" w:color="auto" w:fill="FFFFFF"/>
        </w:rPr>
        <w:t>拥护中国共产党的领导，遵纪守法、诚实守信、品行优良、身心健康、全面发展，在大学学习期间无任何违法违纪受处分记录的通过国家普通本科招生计划录取的全日制应届毕业生（不含委培生、定向生、专升本、第二学士学位学生）。</w:t>
      </w:r>
    </w:p>
    <w:bookmarkEnd w:id="0"/>
    <w:p w14:paraId="7D440E04">
      <w:pPr>
        <w:spacing w:line="360" w:lineRule="auto"/>
        <w:ind w:firstLine="643" w:firstLineChars="200"/>
        <w:outlineLvl w:val="0"/>
        <w:rPr>
          <w:rFonts w:hint="eastAsia" w:ascii="宋体" w:hAnsi="宋体" w:cs="宋体"/>
          <w:b/>
          <w:sz w:val="32"/>
          <w:szCs w:val="32"/>
        </w:rPr>
      </w:pPr>
      <w:r>
        <w:rPr>
          <w:rFonts w:hint="eastAsia" w:ascii="宋体" w:hAnsi="宋体" w:cs="宋体"/>
          <w:b/>
          <w:sz w:val="32"/>
          <w:szCs w:val="32"/>
        </w:rPr>
        <w:t>（二）学业成绩</w:t>
      </w:r>
    </w:p>
    <w:p w14:paraId="36DAAD7C">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学业成绩优秀，入校在读期间所有学分课程（不计辅修、双专业、双学位课程）平均学分绩点在3.0以上（含3.0），且专业排名在同届同专业的前50%以内（含）。所有学分课程（不计辅修、双专业、双学位课程）须无不及格或重修记录。</w:t>
      </w:r>
    </w:p>
    <w:p w14:paraId="7E3E359A">
      <w:pPr>
        <w:spacing w:line="360" w:lineRule="auto"/>
        <w:ind w:firstLine="643" w:firstLineChars="200"/>
        <w:outlineLvl w:val="0"/>
        <w:rPr>
          <w:rFonts w:hint="eastAsia" w:ascii="宋体" w:hAnsi="宋体" w:cs="宋体"/>
          <w:b/>
          <w:sz w:val="32"/>
          <w:szCs w:val="32"/>
        </w:rPr>
      </w:pPr>
      <w:r>
        <w:rPr>
          <w:rFonts w:hint="eastAsia" w:ascii="宋体" w:hAnsi="宋体" w:cs="宋体"/>
          <w:b/>
          <w:sz w:val="32"/>
          <w:szCs w:val="32"/>
        </w:rPr>
        <w:t>（三）外语水平</w:t>
      </w:r>
    </w:p>
    <w:p w14:paraId="339B40B1">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全国大学英语四级考试成绩不低于425分，或雅思不低于6.0分，或托福不低于90分。</w:t>
      </w:r>
    </w:p>
    <w:p w14:paraId="660DA7EE">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五、计分方法</w:t>
      </w:r>
    </w:p>
    <w:p w14:paraId="34F0494D">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实行百分制的综合计分法，按综合排名择优选拔。综合得分由“教师教育综合素养考核”（85%）和“奖励加分”（15%）两部分组成，其中“奖励</w:t>
      </w:r>
      <w:r>
        <w:rPr>
          <w:rFonts w:ascii="宋体" w:hAnsi="宋体" w:cs="宋体"/>
          <w:sz w:val="32"/>
          <w:szCs w:val="32"/>
          <w:shd w:val="clear" w:color="auto" w:fill="FFFFFF"/>
        </w:rPr>
        <w:t>加分</w:t>
      </w:r>
      <w:r>
        <w:rPr>
          <w:rFonts w:hint="eastAsia" w:ascii="宋体" w:hAnsi="宋体" w:cs="宋体"/>
          <w:sz w:val="32"/>
          <w:szCs w:val="32"/>
          <w:shd w:val="clear" w:color="auto" w:fill="FFFFFF"/>
        </w:rPr>
        <w:t>”部分按以下</w:t>
      </w:r>
      <w:r>
        <w:rPr>
          <w:rFonts w:ascii="宋体" w:hAnsi="宋体" w:cs="宋体"/>
          <w:sz w:val="32"/>
          <w:szCs w:val="32"/>
          <w:shd w:val="clear" w:color="auto" w:fill="FFFFFF"/>
        </w:rPr>
        <w:t>方式计算</w:t>
      </w:r>
      <w:r>
        <w:rPr>
          <w:rFonts w:hint="eastAsia" w:ascii="宋体" w:hAnsi="宋体" w:cs="宋体"/>
          <w:sz w:val="32"/>
          <w:szCs w:val="32"/>
          <w:shd w:val="clear" w:color="auto" w:fill="FFFFFF"/>
        </w:rPr>
        <w:t>：</w:t>
      </w:r>
    </w:p>
    <w:p w14:paraId="0138E1C6">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（1）如</w:t>
      </w:r>
      <w:r>
        <w:rPr>
          <w:rFonts w:ascii="宋体" w:hAnsi="宋体" w:cs="宋体"/>
          <w:sz w:val="32"/>
          <w:szCs w:val="32"/>
          <w:shd w:val="clear" w:color="auto" w:fill="FFFFFF"/>
        </w:rPr>
        <w:t>所有申请</w:t>
      </w:r>
      <w:r>
        <w:rPr>
          <w:rFonts w:hint="eastAsia" w:ascii="宋体" w:hAnsi="宋体" w:cs="宋体"/>
          <w:sz w:val="32"/>
          <w:szCs w:val="32"/>
          <w:shd w:val="clear" w:color="auto" w:fill="FFFFFF"/>
        </w:rPr>
        <w:t>学生在</w:t>
      </w:r>
      <w:r>
        <w:rPr>
          <w:rFonts w:ascii="宋体" w:hAnsi="宋体" w:cs="宋体"/>
          <w:sz w:val="32"/>
          <w:szCs w:val="32"/>
          <w:shd w:val="clear" w:color="auto" w:fill="FFFFFF"/>
        </w:rPr>
        <w:t>“</w:t>
      </w:r>
      <w:r>
        <w:rPr>
          <w:rFonts w:hint="eastAsia" w:ascii="宋体" w:hAnsi="宋体" w:cs="宋体"/>
          <w:sz w:val="32"/>
          <w:szCs w:val="32"/>
          <w:shd w:val="clear" w:color="auto" w:fill="FFFFFF"/>
        </w:rPr>
        <w:t>奖励</w:t>
      </w:r>
      <w:r>
        <w:rPr>
          <w:rFonts w:ascii="宋体" w:hAnsi="宋体" w:cs="宋体"/>
          <w:sz w:val="32"/>
          <w:szCs w:val="32"/>
          <w:shd w:val="clear" w:color="auto" w:fill="FFFFFF"/>
        </w:rPr>
        <w:t>加分”</w:t>
      </w:r>
      <w:r>
        <w:rPr>
          <w:rFonts w:hint="eastAsia" w:ascii="宋体" w:hAnsi="宋体" w:cs="宋体"/>
          <w:sz w:val="32"/>
          <w:szCs w:val="32"/>
          <w:shd w:val="clear" w:color="auto" w:fill="FFFFFF"/>
        </w:rPr>
        <w:t>部分累计</w:t>
      </w:r>
      <w:r>
        <w:rPr>
          <w:rFonts w:ascii="宋体" w:hAnsi="宋体" w:cs="宋体"/>
          <w:sz w:val="32"/>
          <w:szCs w:val="32"/>
          <w:shd w:val="clear" w:color="auto" w:fill="FFFFFF"/>
        </w:rPr>
        <w:t>加分不超过</w:t>
      </w:r>
      <w:r>
        <w:rPr>
          <w:rFonts w:hint="eastAsia" w:ascii="宋体" w:hAnsi="宋体" w:cs="宋体"/>
          <w:sz w:val="32"/>
          <w:szCs w:val="32"/>
          <w:shd w:val="clear" w:color="auto" w:fill="FFFFFF"/>
        </w:rPr>
        <w:t>100分</w:t>
      </w:r>
      <w:r>
        <w:rPr>
          <w:rFonts w:ascii="宋体" w:hAnsi="宋体" w:cs="宋体"/>
          <w:sz w:val="32"/>
          <w:szCs w:val="32"/>
          <w:shd w:val="clear" w:color="auto" w:fill="FFFFFF"/>
        </w:rPr>
        <w:t>，</w:t>
      </w:r>
      <w:r>
        <w:rPr>
          <w:rFonts w:hint="eastAsia" w:ascii="宋体" w:hAnsi="宋体" w:cs="宋体"/>
          <w:sz w:val="32"/>
          <w:szCs w:val="32"/>
          <w:shd w:val="clear" w:color="auto" w:fill="FFFFFF"/>
        </w:rPr>
        <w:t>即综合得分＝教师教育综合素质考核得分×85%+奖励得分×15%。</w:t>
      </w:r>
    </w:p>
    <w:p w14:paraId="7E3A1163">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（2）如申请</w:t>
      </w:r>
      <w:r>
        <w:rPr>
          <w:rFonts w:ascii="宋体" w:hAnsi="宋体" w:cs="宋体"/>
          <w:sz w:val="32"/>
          <w:szCs w:val="32"/>
          <w:shd w:val="clear" w:color="auto" w:fill="FFFFFF"/>
        </w:rPr>
        <w:t>学生中有一人及以上</w:t>
      </w:r>
      <w:r>
        <w:rPr>
          <w:rFonts w:hint="eastAsia" w:ascii="宋体" w:hAnsi="宋体" w:cs="宋体"/>
          <w:sz w:val="32"/>
          <w:szCs w:val="32"/>
          <w:shd w:val="clear" w:color="auto" w:fill="FFFFFF"/>
        </w:rPr>
        <w:t>在</w:t>
      </w:r>
      <w:r>
        <w:rPr>
          <w:rFonts w:ascii="宋体" w:hAnsi="宋体" w:cs="宋体"/>
          <w:sz w:val="32"/>
          <w:szCs w:val="32"/>
          <w:shd w:val="clear" w:color="auto" w:fill="FFFFFF"/>
        </w:rPr>
        <w:t>“</w:t>
      </w:r>
      <w:r>
        <w:rPr>
          <w:rFonts w:hint="eastAsia" w:ascii="宋体" w:hAnsi="宋体" w:cs="宋体"/>
          <w:sz w:val="32"/>
          <w:szCs w:val="32"/>
          <w:shd w:val="clear" w:color="auto" w:fill="FFFFFF"/>
        </w:rPr>
        <w:t>奖励</w:t>
      </w:r>
      <w:r>
        <w:rPr>
          <w:rFonts w:ascii="宋体" w:hAnsi="宋体" w:cs="宋体"/>
          <w:sz w:val="32"/>
          <w:szCs w:val="32"/>
          <w:shd w:val="clear" w:color="auto" w:fill="FFFFFF"/>
        </w:rPr>
        <w:t>加分”</w:t>
      </w:r>
      <w:r>
        <w:rPr>
          <w:rFonts w:hint="eastAsia" w:ascii="宋体" w:hAnsi="宋体" w:cs="宋体"/>
          <w:sz w:val="32"/>
          <w:szCs w:val="32"/>
          <w:shd w:val="clear" w:color="auto" w:fill="FFFFFF"/>
        </w:rPr>
        <w:t>部分累计</w:t>
      </w:r>
      <w:r>
        <w:rPr>
          <w:rFonts w:ascii="宋体" w:hAnsi="宋体" w:cs="宋体"/>
          <w:sz w:val="32"/>
          <w:szCs w:val="32"/>
          <w:shd w:val="clear" w:color="auto" w:fill="FFFFFF"/>
        </w:rPr>
        <w:t>加分超过</w:t>
      </w:r>
      <w:r>
        <w:rPr>
          <w:rFonts w:hint="eastAsia" w:ascii="宋体" w:hAnsi="宋体" w:cs="宋体"/>
          <w:sz w:val="32"/>
          <w:szCs w:val="32"/>
          <w:shd w:val="clear" w:color="auto" w:fill="FFFFFF"/>
        </w:rPr>
        <w:t>100分</w:t>
      </w:r>
      <w:r>
        <w:rPr>
          <w:rFonts w:ascii="宋体" w:hAnsi="宋体" w:cs="宋体"/>
          <w:sz w:val="32"/>
          <w:szCs w:val="32"/>
          <w:shd w:val="clear" w:color="auto" w:fill="FFFFFF"/>
        </w:rPr>
        <w:t>，</w:t>
      </w:r>
      <w:r>
        <w:rPr>
          <w:rFonts w:hint="eastAsia" w:ascii="宋体" w:hAnsi="宋体" w:cs="宋体"/>
          <w:sz w:val="32"/>
          <w:szCs w:val="32"/>
          <w:shd w:val="clear" w:color="auto" w:fill="FFFFFF"/>
        </w:rPr>
        <w:t>即综合得分＝教师教育综合素质考核得分×85%+奖励得分（本人原始得分÷年级最高原始得分×100）×15%。</w:t>
      </w:r>
    </w:p>
    <w:p w14:paraId="14BA0678">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最终按综合得分高低顺序遴选推荐。</w:t>
      </w:r>
    </w:p>
    <w:p w14:paraId="3F96E038">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参加国（境）内外校际交流项目的学生在交流期间的成绩如在推免工作开始前完成学分转换的，统一纳入学业成绩；未在推免工作开始前完成学分转换的，不纳入学业成绩，不享受交换学习加分。</w:t>
      </w:r>
    </w:p>
    <w:p w14:paraId="1A2487C8">
      <w:pPr>
        <w:spacing w:line="360" w:lineRule="auto"/>
        <w:ind w:firstLine="643" w:firstLineChars="200"/>
        <w:outlineLvl w:val="0"/>
        <w:rPr>
          <w:rFonts w:hint="eastAsia" w:ascii="宋体" w:hAnsi="宋体" w:cs="宋体"/>
          <w:b/>
          <w:sz w:val="32"/>
          <w:szCs w:val="32"/>
        </w:rPr>
      </w:pPr>
      <w:r>
        <w:rPr>
          <w:rFonts w:hint="eastAsia" w:ascii="宋体" w:hAnsi="宋体" w:cs="宋体"/>
          <w:b/>
          <w:sz w:val="32"/>
          <w:szCs w:val="32"/>
        </w:rPr>
        <w:t>（一）教师综合素养考核</w:t>
      </w:r>
    </w:p>
    <w:p w14:paraId="0679C96B">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教师综合素养考核，含教师教育理论素养、教师教育实践素养、教师教育应变素养三个部分。教师教育理论素养通过学生绩点进行转换，占比40%；教师教育实践素养通过试讲或说课的形式进行考核，每名学生5分钟，占比40%；教师教育应变素养通过现场问答进行考核，围绕中小学教育改革主题考察学生发现分析解决问题能力，每名学生5分钟，占比20%。具体以推免工作小组通知为准。</w:t>
      </w:r>
    </w:p>
    <w:p w14:paraId="0930C579">
      <w:pPr>
        <w:spacing w:line="360" w:lineRule="auto"/>
        <w:ind w:firstLine="643" w:firstLineChars="200"/>
        <w:outlineLvl w:val="0"/>
        <w:rPr>
          <w:rFonts w:hint="eastAsia" w:ascii="宋体" w:hAnsi="宋体" w:cs="宋体"/>
          <w:b/>
          <w:sz w:val="32"/>
          <w:szCs w:val="32"/>
        </w:rPr>
      </w:pPr>
      <w:r>
        <w:rPr>
          <w:rFonts w:hint="eastAsia" w:ascii="宋体" w:hAnsi="宋体" w:cs="宋体"/>
          <w:b/>
          <w:sz w:val="32"/>
          <w:szCs w:val="32"/>
        </w:rPr>
        <w:t>（二）奖励加分</w:t>
      </w:r>
    </w:p>
    <w:p w14:paraId="2F145DE4">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“卓越师范培养计划”专项推免奖励加分分为五类：论文作品类、课题类、专业竞赛类、专利类、其他类。加分细则参照《教育科学学院“卓越师范培养计划”专项推免奖励加分细则》（附件）执行。</w:t>
      </w:r>
    </w:p>
    <w:p w14:paraId="3B62D0BD">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六、遴选程序</w:t>
      </w:r>
    </w:p>
    <w:p w14:paraId="58EEC57D">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宣传发动（公布、解读推免政策文件）→组织报名→审核材料（形式、资格审核）确定入围初选名单→学院考核→计分排名→学院学术分委员会审议→学院推免工作小组确定拟推名单→院内公示→推名单报学校。</w:t>
      </w:r>
    </w:p>
    <w:p w14:paraId="5B1B3CA7">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七、其他</w:t>
      </w:r>
    </w:p>
    <w:p w14:paraId="3EF2B041">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获得推免资格的学生，需自行在接收录取阶段的规定时间内通过教育部“推免服务系统”查询各招生单位招生信息，填报志愿，按照招生单位的要求参加复试和录取工作。</w:t>
      </w:r>
    </w:p>
    <w:p w14:paraId="7F60826E">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获推免资格的学生如在推荐阶段退出，可由候补补上。获推免资格学生一经录取，不得再参加当年硕士研究生入学考试；如放弃“卓师计划”专项推免名额，不得参加普通类推免遴选。</w:t>
      </w:r>
    </w:p>
    <w:p w14:paraId="3478A77A">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获得推免资格后至当学年结束，出现下列情况之一者，取消其推免资格，已入学的，取消学籍：</w:t>
      </w:r>
    </w:p>
    <w:p w14:paraId="13BDD45B">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（一）不能按时毕业者，或毕业时未取得学士学位者；</w:t>
      </w:r>
    </w:p>
    <w:p w14:paraId="74886326">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（二）受刑事、行政、纪律处分者；</w:t>
      </w:r>
    </w:p>
    <w:p w14:paraId="2F509C92">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（三）被发现所提供的成绩或其他材料不实、弄虚作假者。</w:t>
      </w:r>
    </w:p>
    <w:p w14:paraId="429358F1">
      <w:pPr>
        <w:autoSpaceDE w:val="0"/>
        <w:autoSpaceDN w:val="0"/>
        <w:adjustRightInd w:val="0"/>
        <w:spacing w:before="156" w:beforeLines="50" w:after="156" w:afterLines="50" w:line="360" w:lineRule="auto"/>
        <w:ind w:firstLine="643" w:firstLineChars="200"/>
        <w:rPr>
          <w:rFonts w:hint="eastAsia" w:ascii="宋体" w:hAnsi="宋体" w:cs="宋体"/>
          <w:b/>
          <w:sz w:val="32"/>
          <w:szCs w:val="32"/>
          <w:shd w:val="clear" w:color="auto" w:fill="FFFFFF"/>
        </w:rPr>
      </w:pPr>
      <w:r>
        <w:rPr>
          <w:rFonts w:hint="eastAsia" w:ascii="宋体" w:hAnsi="宋体" w:cs="宋体"/>
          <w:b/>
          <w:sz w:val="32"/>
          <w:szCs w:val="32"/>
          <w:shd w:val="clear" w:color="auto" w:fill="FFFFFF"/>
        </w:rPr>
        <w:t>八、本实施细则由教育科学学院推免工作领导小组负责解释，如与学校细则矛盾，则以学校细则为准。</w:t>
      </w:r>
    </w:p>
    <w:p w14:paraId="29C7EF77">
      <w:pPr>
        <w:spacing w:line="360" w:lineRule="auto"/>
        <w:ind w:right="1080"/>
        <w:jc w:val="right"/>
        <w:rPr>
          <w:rFonts w:hint="eastAsia" w:ascii="宋体" w:hAnsi="宋体" w:cs="宋体"/>
        </w:rPr>
      </w:pPr>
    </w:p>
    <w:p w14:paraId="2C41136B">
      <w:pPr>
        <w:spacing w:line="560" w:lineRule="exact"/>
        <w:ind w:right="640" w:firstLine="640" w:firstLineChars="200"/>
        <w:jc w:val="right"/>
        <w:rPr>
          <w:rFonts w:ascii="宋体" w:hAnsi="宋体" w:cs="宋体"/>
          <w:sz w:val="32"/>
          <w:szCs w:val="32"/>
          <w:shd w:val="clear" w:color="auto" w:fill="FFFFFF"/>
        </w:rPr>
      </w:pPr>
      <w:r>
        <w:rPr>
          <w:rFonts w:hint="eastAsia" w:ascii="宋体" w:hAnsi="宋体" w:cs="宋体"/>
          <w:sz w:val="32"/>
          <w:szCs w:val="32"/>
          <w:shd w:val="clear" w:color="auto" w:fill="FFFFFF"/>
        </w:rPr>
        <w:t>教育科学学院学术分委员会主任签名：</w:t>
      </w:r>
    </w:p>
    <w:p w14:paraId="6D025C4B">
      <w:pPr>
        <w:spacing w:line="560" w:lineRule="exact"/>
        <w:ind w:right="640" w:firstLine="640" w:firstLineChars="200"/>
        <w:jc w:val="right"/>
        <w:rPr>
          <w:rFonts w:hint="eastAsia" w:ascii="宋体" w:hAnsi="宋体" w:cs="宋体"/>
          <w:sz w:val="32"/>
          <w:szCs w:val="32"/>
          <w:shd w:val="clear" w:color="auto" w:fill="FFFFFF"/>
        </w:rPr>
      </w:pPr>
      <w:r>
        <w:rPr>
          <w:rFonts w:hint="eastAsia" w:ascii="宋体" w:hAnsi="宋体" w:cs="宋体"/>
          <w:sz w:val="32"/>
          <w:szCs w:val="32"/>
          <w:shd w:val="clear" w:color="auto" w:fill="FFFFFF"/>
        </w:rPr>
        <w:t>教育科学学院推免工作小组组长签名：</w:t>
      </w:r>
    </w:p>
    <w:p w14:paraId="44B90EB4">
      <w:pPr>
        <w:spacing w:line="560" w:lineRule="exact"/>
        <w:ind w:right="640" w:firstLine="640" w:firstLineChars="200"/>
        <w:jc w:val="right"/>
        <w:rPr>
          <w:rFonts w:hint="eastAsia" w:ascii="宋体" w:hAnsi="宋体" w:cs="宋体"/>
          <w:sz w:val="32"/>
          <w:szCs w:val="32"/>
          <w:shd w:val="clear" w:color="auto" w:fill="FFFFFF"/>
        </w:rPr>
      </w:pPr>
    </w:p>
    <w:p w14:paraId="47CA9E28">
      <w:pPr>
        <w:spacing w:line="560" w:lineRule="exact"/>
        <w:ind w:right="640" w:firstLine="640" w:firstLineChars="200"/>
        <w:jc w:val="right"/>
        <w:rPr>
          <w:rFonts w:hint="default" w:ascii="宋体" w:hAnsi="宋体" w:eastAsia="宋体" w:cs="宋体"/>
          <w:sz w:val="32"/>
          <w:szCs w:val="32"/>
          <w:shd w:val="clear" w:color="auto" w:fill="FFFFFF"/>
          <w:lang w:val="en-US" w:eastAsia="zh-CN"/>
        </w:rPr>
      </w:pPr>
      <w:r>
        <w:rPr>
          <w:rFonts w:hint="eastAsia" w:ascii="宋体" w:hAnsi="宋体" w:cs="宋体"/>
          <w:sz w:val="32"/>
          <w:szCs w:val="32"/>
          <w:shd w:val="clear" w:color="auto" w:fill="FFFFFF"/>
          <w:lang w:val="en-US" w:eastAsia="zh-CN"/>
        </w:rPr>
        <w:t>华南师范大学教育科学学院</w:t>
      </w:r>
    </w:p>
    <w:p w14:paraId="5792AB23">
      <w:pPr>
        <w:spacing w:line="560" w:lineRule="exact"/>
        <w:ind w:right="640" w:firstLine="640" w:firstLineChars="200"/>
        <w:jc w:val="right"/>
        <w:rPr>
          <w:rFonts w:hint="eastAsia" w:ascii="宋体" w:hAnsi="宋体" w:cs="宋体"/>
          <w:sz w:val="32"/>
          <w:szCs w:val="32"/>
          <w:shd w:val="clear" w:color="auto" w:fill="FFFFFF"/>
        </w:rPr>
      </w:pPr>
      <w:r>
        <w:rPr>
          <w:rFonts w:hint="eastAsia" w:ascii="宋体" w:hAnsi="宋体" w:cs="宋体"/>
          <w:sz w:val="32"/>
          <w:szCs w:val="32"/>
          <w:shd w:val="clear" w:color="auto" w:fill="FFFFFF"/>
        </w:rPr>
        <w:t>（盖公章）</w:t>
      </w:r>
    </w:p>
    <w:p w14:paraId="15BFA41B">
      <w:pPr>
        <w:spacing w:line="560" w:lineRule="exact"/>
        <w:ind w:right="640" w:firstLine="640" w:firstLineChars="200"/>
        <w:jc w:val="right"/>
        <w:rPr>
          <w:rFonts w:ascii="宋体" w:hAnsi="宋体" w:cs="宋体"/>
          <w:sz w:val="32"/>
          <w:szCs w:val="32"/>
          <w:shd w:val="clear" w:color="auto" w:fill="FFFFFF"/>
        </w:rPr>
      </w:pPr>
      <w:r>
        <w:rPr>
          <w:rFonts w:hint="eastAsia" w:ascii="宋体" w:hAnsi="宋体" w:cs="宋体"/>
          <w:sz w:val="32"/>
          <w:szCs w:val="32"/>
          <w:shd w:val="clear" w:color="auto" w:fill="FFFFFF"/>
          <w:lang w:val="en-US" w:eastAsia="zh-CN"/>
        </w:rPr>
        <w:t>2025</w:t>
      </w:r>
      <w:r>
        <w:rPr>
          <w:rFonts w:hint="eastAsia" w:ascii="宋体" w:hAnsi="宋体" w:cs="宋体"/>
          <w:sz w:val="32"/>
          <w:szCs w:val="32"/>
          <w:shd w:val="clear" w:color="auto" w:fill="FFFFFF"/>
        </w:rPr>
        <w:t>年</w:t>
      </w:r>
      <w:r>
        <w:rPr>
          <w:rFonts w:hint="eastAsia" w:ascii="宋体" w:hAnsi="宋体" w:cs="宋体"/>
          <w:sz w:val="32"/>
          <w:szCs w:val="32"/>
          <w:shd w:val="clear" w:color="auto" w:fill="FFFFFF"/>
          <w:lang w:val="en-US" w:eastAsia="zh-CN"/>
        </w:rPr>
        <w:t>6</w:t>
      </w:r>
      <w:r>
        <w:rPr>
          <w:rFonts w:hint="eastAsia" w:ascii="宋体" w:hAnsi="宋体" w:cs="宋体"/>
          <w:sz w:val="32"/>
          <w:szCs w:val="32"/>
          <w:shd w:val="clear" w:color="auto" w:fill="FFFFFF"/>
        </w:rPr>
        <w:t>月</w:t>
      </w:r>
      <w:r>
        <w:rPr>
          <w:rFonts w:hint="eastAsia" w:ascii="宋体" w:hAnsi="宋体" w:cs="宋体"/>
          <w:sz w:val="32"/>
          <w:szCs w:val="32"/>
          <w:shd w:val="clear" w:color="auto" w:fill="FFFFFF"/>
          <w:lang w:val="en-US" w:eastAsia="zh-CN"/>
        </w:rPr>
        <w:t>11</w:t>
      </w:r>
      <w:r>
        <w:rPr>
          <w:rFonts w:hint="eastAsia" w:ascii="宋体" w:hAnsi="宋体" w:cs="宋体"/>
          <w:sz w:val="32"/>
          <w:szCs w:val="32"/>
          <w:shd w:val="clear" w:color="auto" w:fill="FFFFFF"/>
        </w:rPr>
        <w:t>日</w:t>
      </w:r>
    </w:p>
    <w:p w14:paraId="5C31D9BA">
      <w:pPr>
        <w:spacing w:line="560" w:lineRule="exact"/>
        <w:ind w:firstLine="640" w:firstLineChars="200"/>
        <w:jc w:val="right"/>
        <w:rPr>
          <w:rFonts w:ascii="宋体" w:hAnsi="宋体" w:cs="宋体"/>
          <w:sz w:val="32"/>
          <w:szCs w:val="32"/>
          <w:shd w:val="clear" w:color="auto" w:fill="FFFFFF"/>
        </w:rPr>
      </w:pPr>
    </w:p>
    <w:p w14:paraId="5CD358E8">
      <w:pPr>
        <w:spacing w:line="360" w:lineRule="auto"/>
        <w:ind w:right="320"/>
        <w:jc w:val="right"/>
        <w:rPr>
          <w:rFonts w:hint="eastAsia" w:ascii="宋体" w:hAnsi="宋体" w:cs="宋体"/>
          <w:sz w:val="32"/>
          <w:szCs w:val="32"/>
          <w:shd w:val="clear" w:color="auto" w:fill="FFFFFF"/>
        </w:rPr>
      </w:pPr>
    </w:p>
    <w:p w14:paraId="33069273">
      <w:pPr>
        <w:autoSpaceDE w:val="0"/>
        <w:autoSpaceDN w:val="0"/>
        <w:adjustRightInd w:val="0"/>
        <w:spacing w:line="300" w:lineRule="auto"/>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附件</w:t>
      </w:r>
      <w:r>
        <w:rPr>
          <w:rFonts w:ascii="宋体" w:hAnsi="宋体" w:cs="宋体"/>
          <w:sz w:val="32"/>
          <w:szCs w:val="32"/>
          <w:shd w:val="clear" w:color="auto" w:fill="FFFFFF"/>
        </w:rPr>
        <w:t>：《</w:t>
      </w:r>
      <w:r>
        <w:rPr>
          <w:rFonts w:hint="eastAsia" w:ascii="宋体" w:hAnsi="宋体" w:cs="宋体"/>
          <w:sz w:val="32"/>
          <w:szCs w:val="32"/>
          <w:shd w:val="clear" w:color="auto" w:fill="FFFFFF"/>
        </w:rPr>
        <w:t>教育科学学院“卓越师范培养计划”专项推免</w:t>
      </w:r>
    </w:p>
    <w:p w14:paraId="1E2D1B46">
      <w:pPr>
        <w:autoSpaceDE w:val="0"/>
        <w:autoSpaceDN w:val="0"/>
        <w:adjustRightInd w:val="0"/>
        <w:spacing w:line="300" w:lineRule="auto"/>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奖励加分细则》</w:t>
      </w:r>
    </w:p>
    <w:p w14:paraId="437C0992">
      <w:pPr>
        <w:spacing w:line="360" w:lineRule="auto"/>
        <w:jc w:val="right"/>
        <w:rPr>
          <w:rFonts w:hint="eastAsia" w:ascii="宋体" w:hAnsi="宋体" w:cs="宋体"/>
          <w:sz w:val="32"/>
          <w:szCs w:val="32"/>
          <w:shd w:val="clear" w:color="auto" w:fill="FFFFFF"/>
        </w:rPr>
      </w:pPr>
      <w:r>
        <w:rPr>
          <w:rFonts w:hint="eastAsia" w:ascii="宋体" w:hAnsi="宋体" w:cs="宋体"/>
          <w:bCs/>
          <w:sz w:val="32"/>
          <w:szCs w:val="32"/>
        </w:rPr>
        <w:br w:type="page"/>
      </w:r>
    </w:p>
    <w:p w14:paraId="08880846">
      <w:pPr>
        <w:spacing w:line="300" w:lineRule="auto"/>
        <w:jc w:val="left"/>
        <w:rPr>
          <w:rFonts w:hint="eastAsia" w:ascii="宋体" w:hAnsi="宋体" w:cs="宋体"/>
          <w:bCs/>
          <w:sz w:val="32"/>
          <w:szCs w:val="32"/>
        </w:rPr>
      </w:pPr>
      <w:r>
        <w:rPr>
          <w:rFonts w:hint="eastAsia" w:ascii="宋体" w:hAnsi="宋体" w:cs="宋体"/>
          <w:bCs/>
          <w:sz w:val="32"/>
          <w:szCs w:val="32"/>
        </w:rPr>
        <w:t>附件：</w:t>
      </w:r>
    </w:p>
    <w:p w14:paraId="65B21DEC">
      <w:pPr>
        <w:autoSpaceDE w:val="0"/>
        <w:autoSpaceDN w:val="0"/>
        <w:adjustRightInd w:val="0"/>
        <w:spacing w:line="300" w:lineRule="auto"/>
        <w:jc w:val="center"/>
        <w:rPr>
          <w:rFonts w:hint="eastAsia" w:ascii="宋体" w:hAnsi="宋体" w:cs="宋体"/>
          <w:b/>
          <w:sz w:val="36"/>
          <w:szCs w:val="36"/>
        </w:rPr>
      </w:pPr>
      <w:r>
        <w:rPr>
          <w:rFonts w:hint="eastAsia" w:ascii="宋体" w:hAnsi="宋体" w:cs="宋体"/>
          <w:b/>
          <w:sz w:val="36"/>
          <w:szCs w:val="36"/>
        </w:rPr>
        <w:t>教育科学学院“卓越师范培养计划”专项推免</w:t>
      </w:r>
    </w:p>
    <w:p w14:paraId="7D32E549">
      <w:pPr>
        <w:autoSpaceDE w:val="0"/>
        <w:autoSpaceDN w:val="0"/>
        <w:adjustRightInd w:val="0"/>
        <w:spacing w:line="300" w:lineRule="auto"/>
        <w:jc w:val="center"/>
        <w:rPr>
          <w:rFonts w:hint="eastAsia" w:ascii="宋体" w:hAnsi="宋体" w:cs="宋体"/>
          <w:b/>
          <w:sz w:val="36"/>
          <w:szCs w:val="36"/>
        </w:rPr>
      </w:pPr>
      <w:r>
        <w:rPr>
          <w:rFonts w:hint="eastAsia" w:ascii="宋体" w:hAnsi="宋体" w:cs="宋体"/>
          <w:b/>
          <w:sz w:val="36"/>
          <w:szCs w:val="36"/>
        </w:rPr>
        <w:t>奖励加分细则</w:t>
      </w:r>
    </w:p>
    <w:p w14:paraId="249319B5">
      <w:pPr>
        <w:autoSpaceDE w:val="0"/>
        <w:autoSpaceDN w:val="0"/>
        <w:adjustRightInd w:val="0"/>
        <w:spacing w:line="300" w:lineRule="auto"/>
        <w:ind w:firstLine="640" w:firstLineChars="200"/>
        <w:rPr>
          <w:rFonts w:hint="eastAsia" w:ascii="宋体" w:hAnsi="宋体" w:cs="宋体"/>
          <w:sz w:val="32"/>
          <w:szCs w:val="32"/>
          <w:shd w:val="clear" w:color="auto" w:fill="FFFFFF"/>
        </w:rPr>
      </w:pPr>
    </w:p>
    <w:p w14:paraId="3A4DF5B8">
      <w:pPr>
        <w:autoSpaceDE w:val="0"/>
        <w:autoSpaceDN w:val="0"/>
        <w:adjustRightInd w:val="0"/>
        <w:spacing w:line="300" w:lineRule="auto"/>
        <w:ind w:firstLine="640" w:firstLineChars="200"/>
        <w:rPr>
          <w:rFonts w:hint="eastAsia" w:ascii="宋体" w:hAnsi="宋体" w:cs="宋体"/>
          <w:b/>
          <w:bCs/>
          <w:sz w:val="32"/>
          <w:szCs w:val="32"/>
          <w:shd w:val="clear" w:color="auto" w:fill="FFFFFF"/>
        </w:rPr>
      </w:pPr>
      <w:r>
        <w:rPr>
          <w:rFonts w:hint="eastAsia" w:ascii="宋体" w:hAnsi="宋体" w:cs="宋体"/>
          <w:sz w:val="32"/>
          <w:szCs w:val="32"/>
          <w:shd w:val="clear" w:color="auto" w:fill="FFFFFF"/>
        </w:rPr>
        <w:t>教育科学学院“卓越师范培养计划”专项推免奖励加分分为五类：论文作品类、课题类、专业竞赛类、专利类、其他类，具体加分细则如下：</w:t>
      </w:r>
    </w:p>
    <w:p w14:paraId="5BD859D3">
      <w:pPr>
        <w:autoSpaceDE w:val="0"/>
        <w:autoSpaceDN w:val="0"/>
        <w:adjustRightInd w:val="0"/>
        <w:spacing w:line="300" w:lineRule="auto"/>
        <w:ind w:firstLine="643" w:firstLineChars="200"/>
        <w:rPr>
          <w:rFonts w:hint="eastAsia" w:ascii="宋体" w:hAnsi="宋体" w:cs="宋体"/>
          <w:b/>
          <w:bCs/>
          <w:sz w:val="32"/>
          <w:szCs w:val="32"/>
          <w:shd w:val="clear" w:color="auto" w:fill="FFFFFF"/>
        </w:rPr>
      </w:pPr>
    </w:p>
    <w:p w14:paraId="15FAE685">
      <w:pPr>
        <w:autoSpaceDE w:val="0"/>
        <w:autoSpaceDN w:val="0"/>
        <w:adjustRightInd w:val="0"/>
        <w:spacing w:line="300" w:lineRule="auto"/>
        <w:ind w:firstLine="643" w:firstLineChars="200"/>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一、论文作品类</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473"/>
        <w:gridCol w:w="1000"/>
        <w:gridCol w:w="3864"/>
      </w:tblGrid>
      <w:tr w14:paraId="0484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80" w:type="pct"/>
            <w:vAlign w:val="center"/>
          </w:tcPr>
          <w:p w14:paraId="556A4140">
            <w:pPr>
              <w:spacing w:line="300" w:lineRule="auto"/>
              <w:jc w:val="center"/>
              <w:rPr>
                <w:rFonts w:hint="eastAsia" w:ascii="宋体" w:hAnsi="宋体" w:cs="宋体"/>
                <w:b/>
                <w:bCs/>
                <w:sz w:val="28"/>
                <w:szCs w:val="28"/>
              </w:rPr>
            </w:pPr>
            <w:r>
              <w:rPr>
                <w:rFonts w:hint="eastAsia" w:ascii="宋体" w:hAnsi="宋体" w:cs="宋体"/>
                <w:b/>
                <w:bCs/>
                <w:sz w:val="28"/>
                <w:szCs w:val="28"/>
              </w:rPr>
              <w:t>学术论文</w:t>
            </w:r>
          </w:p>
        </w:tc>
        <w:tc>
          <w:tcPr>
            <w:tcW w:w="865" w:type="pct"/>
            <w:vAlign w:val="center"/>
          </w:tcPr>
          <w:p w14:paraId="68561248">
            <w:pPr>
              <w:spacing w:line="300" w:lineRule="auto"/>
              <w:jc w:val="center"/>
              <w:rPr>
                <w:rFonts w:hint="eastAsia" w:ascii="宋体" w:hAnsi="宋体" w:cs="宋体"/>
                <w:b/>
                <w:bCs/>
                <w:sz w:val="28"/>
                <w:szCs w:val="28"/>
              </w:rPr>
            </w:pPr>
            <w:r>
              <w:rPr>
                <w:rFonts w:hint="eastAsia" w:ascii="宋体" w:hAnsi="宋体" w:cs="宋体"/>
                <w:b/>
                <w:bCs/>
                <w:sz w:val="28"/>
                <w:szCs w:val="28"/>
              </w:rPr>
              <w:t>咨政报告</w:t>
            </w:r>
          </w:p>
        </w:tc>
        <w:tc>
          <w:tcPr>
            <w:tcW w:w="587" w:type="pct"/>
            <w:vAlign w:val="center"/>
          </w:tcPr>
          <w:p w14:paraId="490852C9">
            <w:pPr>
              <w:spacing w:line="300" w:lineRule="auto"/>
              <w:jc w:val="center"/>
              <w:rPr>
                <w:rFonts w:hint="eastAsia" w:ascii="宋体" w:hAnsi="宋体" w:cs="宋体"/>
                <w:b/>
                <w:bCs/>
                <w:sz w:val="28"/>
                <w:szCs w:val="28"/>
              </w:rPr>
            </w:pPr>
            <w:r>
              <w:rPr>
                <w:rFonts w:hint="eastAsia" w:ascii="宋体" w:hAnsi="宋体" w:cs="宋体"/>
                <w:b/>
                <w:bCs/>
                <w:sz w:val="28"/>
                <w:szCs w:val="28"/>
              </w:rPr>
              <w:t>分值</w:t>
            </w:r>
          </w:p>
        </w:tc>
        <w:tc>
          <w:tcPr>
            <w:tcW w:w="2268" w:type="pct"/>
            <w:vAlign w:val="center"/>
          </w:tcPr>
          <w:p w14:paraId="5F5CC1CF">
            <w:pPr>
              <w:spacing w:line="300" w:lineRule="auto"/>
              <w:jc w:val="center"/>
              <w:rPr>
                <w:rFonts w:hint="eastAsia" w:ascii="宋体" w:hAnsi="宋体" w:cs="宋体"/>
                <w:b/>
                <w:bCs/>
                <w:sz w:val="28"/>
                <w:szCs w:val="28"/>
              </w:rPr>
            </w:pPr>
            <w:r>
              <w:rPr>
                <w:rFonts w:hint="eastAsia" w:ascii="宋体" w:hAnsi="宋体" w:cs="宋体"/>
                <w:b/>
                <w:bCs/>
                <w:sz w:val="28"/>
                <w:szCs w:val="28"/>
              </w:rPr>
              <w:t>备注</w:t>
            </w:r>
          </w:p>
        </w:tc>
      </w:tr>
      <w:tr w14:paraId="45A6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80" w:type="pct"/>
            <w:vAlign w:val="center"/>
          </w:tcPr>
          <w:p w14:paraId="57D02D23">
            <w:pPr>
              <w:spacing w:line="300" w:lineRule="auto"/>
              <w:jc w:val="left"/>
              <w:rPr>
                <w:rFonts w:hint="eastAsia" w:ascii="宋体" w:hAnsi="宋体" w:cs="宋体"/>
                <w:sz w:val="28"/>
                <w:szCs w:val="28"/>
              </w:rPr>
            </w:pPr>
            <w:r>
              <w:rPr>
                <w:rFonts w:hint="eastAsia" w:ascii="宋体" w:hAnsi="宋体" w:cs="宋体"/>
                <w:sz w:val="28"/>
                <w:szCs w:val="28"/>
                <w:shd w:val="clear" w:color="auto" w:fill="FFFFFF"/>
              </w:rPr>
              <w:t>顶尖A、B层次</w:t>
            </w:r>
          </w:p>
        </w:tc>
        <w:tc>
          <w:tcPr>
            <w:tcW w:w="865" w:type="pct"/>
            <w:vAlign w:val="center"/>
          </w:tcPr>
          <w:p w14:paraId="6860870E">
            <w:pPr>
              <w:spacing w:line="300" w:lineRule="auto"/>
              <w:jc w:val="left"/>
              <w:rPr>
                <w:rFonts w:hint="eastAsia" w:ascii="宋体" w:hAnsi="宋体" w:cs="宋体"/>
                <w:sz w:val="28"/>
                <w:szCs w:val="28"/>
                <w:shd w:val="clear" w:color="auto" w:fill="FFFFFF"/>
              </w:rPr>
            </w:pPr>
          </w:p>
        </w:tc>
        <w:tc>
          <w:tcPr>
            <w:tcW w:w="587" w:type="pct"/>
            <w:vAlign w:val="center"/>
          </w:tcPr>
          <w:p w14:paraId="5A2A2124">
            <w:pPr>
              <w:spacing w:line="300" w:lineRule="auto"/>
              <w:jc w:val="left"/>
              <w:rPr>
                <w:rFonts w:hint="eastAsia" w:ascii="宋体" w:hAnsi="宋体" w:cs="宋体"/>
                <w:sz w:val="28"/>
                <w:szCs w:val="28"/>
              </w:rPr>
            </w:pPr>
            <w:r>
              <w:rPr>
                <w:rFonts w:hint="eastAsia" w:ascii="宋体" w:hAnsi="宋体" w:cs="宋体"/>
                <w:sz w:val="28"/>
                <w:szCs w:val="28"/>
              </w:rPr>
              <w:t>30分</w:t>
            </w:r>
          </w:p>
        </w:tc>
        <w:tc>
          <w:tcPr>
            <w:tcW w:w="2268" w:type="pct"/>
            <w:vMerge w:val="restart"/>
            <w:vAlign w:val="center"/>
          </w:tcPr>
          <w:p w14:paraId="1D4641FD">
            <w:pPr>
              <w:autoSpaceDE w:val="0"/>
              <w:autoSpaceDN w:val="0"/>
              <w:adjustRightInd w:val="0"/>
              <w:spacing w:line="300" w:lineRule="auto"/>
              <w:jc w:val="left"/>
              <w:rPr>
                <w:rFonts w:hint="eastAsia" w:ascii="宋体" w:hAnsi="宋体" w:cs="宋体"/>
                <w:sz w:val="24"/>
                <w:szCs w:val="24"/>
                <w:shd w:val="clear" w:color="auto" w:fill="FFFFFF"/>
              </w:rPr>
            </w:pPr>
          </w:p>
          <w:p w14:paraId="2B5E4D92">
            <w:pPr>
              <w:autoSpaceDE w:val="0"/>
              <w:autoSpaceDN w:val="0"/>
              <w:adjustRightInd w:val="0"/>
              <w:spacing w:line="300" w:lineRule="auto"/>
              <w:jc w:val="left"/>
              <w:rPr>
                <w:rFonts w:hint="eastAsia" w:ascii="宋体" w:hAnsi="宋体" w:cs="宋体"/>
                <w:sz w:val="24"/>
                <w:szCs w:val="24"/>
                <w:shd w:val="clear" w:color="auto" w:fill="FFFFFF"/>
              </w:rPr>
            </w:pPr>
          </w:p>
          <w:p w14:paraId="5BD29887">
            <w:pPr>
              <w:autoSpaceDE w:val="0"/>
              <w:autoSpaceDN w:val="0"/>
              <w:adjustRightInd w:val="0"/>
              <w:spacing w:line="30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1.层级界定按照学校《关于印发《华南师范大学学科代表性成果推荐目录》的通知》华师[2025]64号，如存在疑问，由学院评审小组认定后定分值。</w:t>
            </w:r>
          </w:p>
          <w:p w14:paraId="39325F9D">
            <w:pPr>
              <w:autoSpaceDE w:val="0"/>
              <w:autoSpaceDN w:val="0"/>
              <w:adjustRightInd w:val="0"/>
              <w:spacing w:line="30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2.符合加分项的论文必须已经公开发表且能够出示期刊原件、中国知网或万方网可查。未满足上述全部条件的论文不纳入加分项。</w:t>
            </w:r>
          </w:p>
          <w:p w14:paraId="5C8AEB71">
            <w:pPr>
              <w:autoSpaceDE w:val="0"/>
              <w:autoSpaceDN w:val="0"/>
              <w:adjustRightInd w:val="0"/>
              <w:spacing w:line="30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论文若为两人撰写，第一作者获分值的70%，第二作者获分值的30%。若有三个及以上作者，第一作者获50%，第二作者获30%、其余作者平分余下的20%。若论文第一作者是本校老师，且第一署名单位为华南师范大学，且内容与教育学科相关，作为第二作者的本院学生可按照第一作者的标准进行加分。</w:t>
            </w:r>
          </w:p>
          <w:p w14:paraId="58772CFC">
            <w:pPr>
              <w:autoSpaceDE w:val="0"/>
              <w:autoSpaceDN w:val="0"/>
              <w:adjustRightInd w:val="0"/>
              <w:spacing w:line="30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4.知网可查的学术期刊及以下等级期刊奖励累计加分不超过3篇，其中，第二篇和第三篇论文加分分值减半；累计加分分值不得超过北大核心期刊单篇论文分值。</w:t>
            </w:r>
          </w:p>
          <w:p w14:paraId="6F059EB4">
            <w:pPr>
              <w:autoSpaceDE w:val="0"/>
              <w:autoSpaceDN w:val="0"/>
              <w:adjustRightInd w:val="0"/>
              <w:spacing w:line="300" w:lineRule="auto"/>
              <w:jc w:val="left"/>
              <w:rPr>
                <w:rFonts w:hint="eastAsia" w:ascii="宋体" w:hAnsi="宋体" w:cs="宋体"/>
                <w:b/>
                <w:bCs/>
                <w:sz w:val="28"/>
                <w:szCs w:val="28"/>
                <w:shd w:val="clear" w:color="auto" w:fill="FFFFFF"/>
              </w:rPr>
            </w:pPr>
            <w:r>
              <w:rPr>
                <w:rFonts w:hint="eastAsia" w:ascii="宋体" w:hAnsi="宋体" w:cs="宋体"/>
                <w:sz w:val="24"/>
                <w:szCs w:val="24"/>
                <w:shd w:val="clear" w:color="auto" w:fill="FFFFFF"/>
              </w:rPr>
              <w:t>5.如论文实际出版页数少于3页或者5000字，则提交至学院学术委员会核定等级。</w:t>
            </w:r>
          </w:p>
        </w:tc>
      </w:tr>
      <w:tr w14:paraId="4DD0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80" w:type="pct"/>
            <w:vAlign w:val="center"/>
          </w:tcPr>
          <w:p w14:paraId="18DC70EB">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一类层次期刊</w:t>
            </w:r>
          </w:p>
        </w:tc>
        <w:tc>
          <w:tcPr>
            <w:tcW w:w="865" w:type="pct"/>
            <w:vAlign w:val="center"/>
          </w:tcPr>
          <w:p w14:paraId="5BE4B0CD">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顶尖层级</w:t>
            </w:r>
          </w:p>
        </w:tc>
        <w:tc>
          <w:tcPr>
            <w:tcW w:w="587" w:type="pct"/>
            <w:vAlign w:val="center"/>
          </w:tcPr>
          <w:p w14:paraId="6F5F829C">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25分</w:t>
            </w:r>
          </w:p>
        </w:tc>
        <w:tc>
          <w:tcPr>
            <w:tcW w:w="2268" w:type="pct"/>
            <w:vMerge w:val="continue"/>
            <w:vAlign w:val="center"/>
          </w:tcPr>
          <w:p w14:paraId="3E228838">
            <w:pPr>
              <w:spacing w:line="300" w:lineRule="auto"/>
              <w:rPr>
                <w:rFonts w:hint="eastAsia" w:ascii="宋体" w:hAnsi="宋体" w:cs="宋体"/>
                <w:sz w:val="28"/>
                <w:szCs w:val="28"/>
                <w:shd w:val="clear" w:color="auto" w:fill="FFFFFF"/>
              </w:rPr>
            </w:pPr>
          </w:p>
        </w:tc>
      </w:tr>
      <w:tr w14:paraId="2B07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80" w:type="pct"/>
            <w:vAlign w:val="center"/>
          </w:tcPr>
          <w:p w14:paraId="560047B7">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二类层次期刊</w:t>
            </w:r>
          </w:p>
        </w:tc>
        <w:tc>
          <w:tcPr>
            <w:tcW w:w="865" w:type="pct"/>
            <w:vAlign w:val="center"/>
          </w:tcPr>
          <w:p w14:paraId="63CC1344">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一类层级</w:t>
            </w:r>
          </w:p>
        </w:tc>
        <w:tc>
          <w:tcPr>
            <w:tcW w:w="587" w:type="pct"/>
            <w:vAlign w:val="center"/>
          </w:tcPr>
          <w:p w14:paraId="270C051A">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22分</w:t>
            </w:r>
          </w:p>
        </w:tc>
        <w:tc>
          <w:tcPr>
            <w:tcW w:w="2268" w:type="pct"/>
            <w:vMerge w:val="continue"/>
            <w:vAlign w:val="center"/>
          </w:tcPr>
          <w:p w14:paraId="132C716B">
            <w:pPr>
              <w:spacing w:line="300" w:lineRule="auto"/>
              <w:rPr>
                <w:rFonts w:hint="eastAsia" w:ascii="宋体" w:hAnsi="宋体" w:cs="宋体"/>
                <w:sz w:val="28"/>
                <w:szCs w:val="28"/>
                <w:shd w:val="clear" w:color="auto" w:fill="FFFFFF"/>
              </w:rPr>
            </w:pPr>
          </w:p>
        </w:tc>
      </w:tr>
      <w:tr w14:paraId="4CF0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280" w:type="pct"/>
            <w:vAlign w:val="center"/>
          </w:tcPr>
          <w:p w14:paraId="647C503C">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属于南大核心但不属于上述层次期刊</w:t>
            </w:r>
          </w:p>
        </w:tc>
        <w:tc>
          <w:tcPr>
            <w:tcW w:w="865" w:type="pct"/>
            <w:vAlign w:val="center"/>
          </w:tcPr>
          <w:p w14:paraId="101F017D">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二类层级</w:t>
            </w:r>
          </w:p>
        </w:tc>
        <w:tc>
          <w:tcPr>
            <w:tcW w:w="587" w:type="pct"/>
            <w:vAlign w:val="center"/>
          </w:tcPr>
          <w:p w14:paraId="1088DD46">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18分</w:t>
            </w:r>
          </w:p>
        </w:tc>
        <w:tc>
          <w:tcPr>
            <w:tcW w:w="2268" w:type="pct"/>
            <w:vMerge w:val="continue"/>
            <w:vAlign w:val="center"/>
          </w:tcPr>
          <w:p w14:paraId="6D9D7721">
            <w:pPr>
              <w:spacing w:line="300" w:lineRule="auto"/>
              <w:rPr>
                <w:rFonts w:hint="eastAsia" w:ascii="宋体" w:hAnsi="宋体" w:cs="宋体"/>
                <w:sz w:val="28"/>
                <w:szCs w:val="28"/>
                <w:shd w:val="clear" w:color="auto" w:fill="FFFFFF"/>
              </w:rPr>
            </w:pPr>
          </w:p>
        </w:tc>
      </w:tr>
      <w:tr w14:paraId="4569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80" w:type="pct"/>
            <w:vAlign w:val="center"/>
          </w:tcPr>
          <w:p w14:paraId="35643E27">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北大核心或CSSCI（含扩展版）期刊</w:t>
            </w:r>
          </w:p>
        </w:tc>
        <w:tc>
          <w:tcPr>
            <w:tcW w:w="865" w:type="pct"/>
            <w:vAlign w:val="center"/>
          </w:tcPr>
          <w:p w14:paraId="61B1257F">
            <w:pPr>
              <w:spacing w:line="300" w:lineRule="auto"/>
              <w:jc w:val="left"/>
              <w:rPr>
                <w:rFonts w:hint="eastAsia" w:ascii="宋体" w:hAnsi="宋体" w:cs="宋体"/>
                <w:sz w:val="28"/>
                <w:szCs w:val="28"/>
                <w:shd w:val="clear" w:color="auto" w:fill="FFFFFF"/>
              </w:rPr>
            </w:pPr>
          </w:p>
        </w:tc>
        <w:tc>
          <w:tcPr>
            <w:tcW w:w="587" w:type="pct"/>
            <w:vAlign w:val="center"/>
          </w:tcPr>
          <w:p w14:paraId="63F87657">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16分</w:t>
            </w:r>
          </w:p>
        </w:tc>
        <w:tc>
          <w:tcPr>
            <w:tcW w:w="2268" w:type="pct"/>
            <w:vMerge w:val="continue"/>
            <w:vAlign w:val="center"/>
          </w:tcPr>
          <w:p w14:paraId="4DE0D573">
            <w:pPr>
              <w:spacing w:line="300" w:lineRule="auto"/>
              <w:rPr>
                <w:rFonts w:hint="eastAsia" w:ascii="宋体" w:hAnsi="宋体" w:cs="宋体"/>
                <w:sz w:val="28"/>
                <w:szCs w:val="28"/>
                <w:shd w:val="clear" w:color="auto" w:fill="FFFFFF"/>
              </w:rPr>
            </w:pPr>
          </w:p>
        </w:tc>
      </w:tr>
      <w:tr w14:paraId="0917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80" w:type="pct"/>
            <w:vAlign w:val="center"/>
          </w:tcPr>
          <w:p w14:paraId="7B9C0A2F">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知网可查的学术期刊</w:t>
            </w:r>
          </w:p>
        </w:tc>
        <w:tc>
          <w:tcPr>
            <w:tcW w:w="865" w:type="pct"/>
            <w:vAlign w:val="center"/>
          </w:tcPr>
          <w:p w14:paraId="2C3FB8F8">
            <w:pPr>
              <w:spacing w:line="300" w:lineRule="auto"/>
              <w:jc w:val="left"/>
              <w:rPr>
                <w:rFonts w:hint="eastAsia" w:ascii="宋体" w:hAnsi="宋体" w:cs="宋体"/>
                <w:sz w:val="28"/>
                <w:szCs w:val="28"/>
                <w:shd w:val="clear" w:color="auto" w:fill="FFFFFF"/>
              </w:rPr>
            </w:pPr>
          </w:p>
        </w:tc>
        <w:tc>
          <w:tcPr>
            <w:tcW w:w="587" w:type="pct"/>
            <w:vAlign w:val="center"/>
          </w:tcPr>
          <w:p w14:paraId="23A7BA5E">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8分</w:t>
            </w:r>
          </w:p>
        </w:tc>
        <w:tc>
          <w:tcPr>
            <w:tcW w:w="2268" w:type="pct"/>
            <w:vMerge w:val="continue"/>
            <w:vAlign w:val="center"/>
          </w:tcPr>
          <w:p w14:paraId="74A56B6E">
            <w:pPr>
              <w:spacing w:line="300" w:lineRule="auto"/>
              <w:rPr>
                <w:rFonts w:hint="eastAsia" w:ascii="宋体" w:hAnsi="宋体" w:cs="宋体"/>
                <w:sz w:val="28"/>
                <w:szCs w:val="28"/>
                <w:shd w:val="clear" w:color="auto" w:fill="FFFFFF"/>
              </w:rPr>
            </w:pPr>
          </w:p>
        </w:tc>
      </w:tr>
      <w:tr w14:paraId="7D46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80" w:type="pct"/>
            <w:vAlign w:val="center"/>
          </w:tcPr>
          <w:p w14:paraId="60B7E481">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知网可查的特色期刊</w:t>
            </w:r>
          </w:p>
        </w:tc>
        <w:tc>
          <w:tcPr>
            <w:tcW w:w="865" w:type="pct"/>
            <w:vAlign w:val="center"/>
          </w:tcPr>
          <w:p w14:paraId="09C60062">
            <w:pPr>
              <w:spacing w:line="300" w:lineRule="auto"/>
              <w:jc w:val="left"/>
              <w:rPr>
                <w:rFonts w:hint="eastAsia" w:ascii="宋体" w:hAnsi="宋体" w:cs="宋体"/>
                <w:sz w:val="28"/>
                <w:szCs w:val="28"/>
                <w:shd w:val="clear" w:color="auto" w:fill="FFFFFF"/>
              </w:rPr>
            </w:pPr>
          </w:p>
        </w:tc>
        <w:tc>
          <w:tcPr>
            <w:tcW w:w="587" w:type="pct"/>
            <w:vAlign w:val="center"/>
          </w:tcPr>
          <w:p w14:paraId="0C096913">
            <w:pPr>
              <w:spacing w:line="300" w:lineRule="auto"/>
              <w:jc w:val="left"/>
              <w:rPr>
                <w:rFonts w:hint="eastAsia" w:ascii="宋体" w:hAnsi="宋体" w:cs="宋体"/>
                <w:sz w:val="28"/>
                <w:szCs w:val="28"/>
                <w:shd w:val="clear" w:color="auto" w:fill="FFFFFF"/>
              </w:rPr>
            </w:pPr>
            <w:r>
              <w:rPr>
                <w:rFonts w:hint="eastAsia" w:ascii="宋体" w:hAnsi="宋体" w:cs="宋体"/>
                <w:sz w:val="28"/>
                <w:szCs w:val="28"/>
                <w:shd w:val="clear" w:color="auto" w:fill="FFFFFF"/>
              </w:rPr>
              <w:t>5分</w:t>
            </w:r>
          </w:p>
        </w:tc>
        <w:tc>
          <w:tcPr>
            <w:tcW w:w="2268" w:type="pct"/>
            <w:vMerge w:val="continue"/>
            <w:vAlign w:val="center"/>
          </w:tcPr>
          <w:p w14:paraId="6010BD97">
            <w:pPr>
              <w:spacing w:line="300" w:lineRule="auto"/>
              <w:rPr>
                <w:rFonts w:hint="eastAsia" w:ascii="宋体" w:hAnsi="宋体" w:cs="宋体"/>
                <w:sz w:val="28"/>
                <w:szCs w:val="28"/>
                <w:shd w:val="clear" w:color="auto" w:fill="FFFFFF"/>
              </w:rPr>
            </w:pPr>
          </w:p>
        </w:tc>
      </w:tr>
      <w:tr w14:paraId="6F2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0" w:type="pct"/>
            <w:vAlign w:val="center"/>
          </w:tcPr>
          <w:p w14:paraId="0918DB37">
            <w:pPr>
              <w:spacing w:line="300" w:lineRule="auto"/>
              <w:jc w:val="left"/>
              <w:rPr>
                <w:rFonts w:hint="eastAsia" w:ascii="宋体" w:hAnsi="宋体" w:cs="宋体"/>
                <w:sz w:val="28"/>
                <w:szCs w:val="28"/>
              </w:rPr>
            </w:pPr>
            <w:r>
              <w:rPr>
                <w:rFonts w:hint="eastAsia" w:ascii="宋体" w:hAnsi="宋体" w:cs="宋体"/>
                <w:sz w:val="28"/>
                <w:szCs w:val="28"/>
                <w:shd w:val="clear" w:color="auto" w:fill="FFFFFF"/>
              </w:rPr>
              <w:t>本院院级刊物</w:t>
            </w:r>
          </w:p>
        </w:tc>
        <w:tc>
          <w:tcPr>
            <w:tcW w:w="865" w:type="pct"/>
            <w:vAlign w:val="center"/>
          </w:tcPr>
          <w:p w14:paraId="199E8B8C">
            <w:pPr>
              <w:spacing w:line="300" w:lineRule="auto"/>
              <w:jc w:val="left"/>
              <w:rPr>
                <w:rFonts w:hint="eastAsia" w:ascii="宋体" w:hAnsi="宋体" w:cs="宋体"/>
                <w:sz w:val="28"/>
                <w:szCs w:val="28"/>
                <w:shd w:val="clear" w:color="auto" w:fill="FFFFFF"/>
              </w:rPr>
            </w:pPr>
          </w:p>
        </w:tc>
        <w:tc>
          <w:tcPr>
            <w:tcW w:w="587" w:type="pct"/>
            <w:vAlign w:val="center"/>
          </w:tcPr>
          <w:p w14:paraId="725C4708">
            <w:pPr>
              <w:spacing w:line="300" w:lineRule="auto"/>
              <w:jc w:val="left"/>
              <w:rPr>
                <w:rFonts w:hint="eastAsia" w:ascii="宋体" w:hAnsi="宋体" w:cs="宋体"/>
                <w:sz w:val="28"/>
                <w:szCs w:val="28"/>
              </w:rPr>
            </w:pPr>
            <w:r>
              <w:rPr>
                <w:rFonts w:hint="eastAsia" w:ascii="宋体" w:hAnsi="宋体" w:cs="宋体"/>
                <w:sz w:val="28"/>
                <w:szCs w:val="28"/>
                <w:shd w:val="clear" w:color="auto" w:fill="FFFFFF"/>
              </w:rPr>
              <w:t>3分</w:t>
            </w:r>
          </w:p>
        </w:tc>
        <w:tc>
          <w:tcPr>
            <w:tcW w:w="2268" w:type="pct"/>
            <w:vMerge w:val="continue"/>
            <w:vAlign w:val="center"/>
          </w:tcPr>
          <w:p w14:paraId="591E018E">
            <w:pPr>
              <w:spacing w:line="300" w:lineRule="auto"/>
              <w:rPr>
                <w:rFonts w:hint="eastAsia" w:ascii="宋体" w:hAnsi="宋体" w:cs="宋体"/>
                <w:sz w:val="28"/>
                <w:szCs w:val="28"/>
              </w:rPr>
            </w:pPr>
          </w:p>
        </w:tc>
      </w:tr>
    </w:tbl>
    <w:p w14:paraId="6689A3B3">
      <w:pPr>
        <w:spacing w:line="300" w:lineRule="auto"/>
        <w:jc w:val="center"/>
        <w:rPr>
          <w:rFonts w:hint="eastAsia" w:ascii="宋体" w:hAnsi="宋体" w:cs="宋体"/>
          <w:b/>
          <w:bCs/>
          <w:sz w:val="28"/>
          <w:szCs w:val="28"/>
        </w:rPr>
      </w:pPr>
    </w:p>
    <w:p w14:paraId="4959E55D">
      <w:pPr>
        <w:autoSpaceDE w:val="0"/>
        <w:autoSpaceDN w:val="0"/>
        <w:adjustRightInd w:val="0"/>
        <w:spacing w:line="300" w:lineRule="auto"/>
        <w:ind w:firstLine="643" w:firstLineChars="200"/>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二、课题类</w:t>
      </w:r>
    </w:p>
    <w:tbl>
      <w:tblPr>
        <w:tblStyle w:val="8"/>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904"/>
        <w:gridCol w:w="4873"/>
      </w:tblGrid>
      <w:tr w14:paraId="6CB6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18C10ABD">
            <w:pPr>
              <w:spacing w:line="300" w:lineRule="auto"/>
              <w:jc w:val="center"/>
              <w:rPr>
                <w:rFonts w:hint="eastAsia" w:ascii="宋体" w:hAnsi="宋体" w:cs="宋体"/>
                <w:b/>
                <w:bCs/>
                <w:sz w:val="28"/>
                <w:szCs w:val="28"/>
              </w:rPr>
            </w:pPr>
            <w:r>
              <w:rPr>
                <w:rFonts w:hint="eastAsia" w:ascii="宋体" w:hAnsi="宋体" w:cs="宋体"/>
                <w:b/>
                <w:bCs/>
                <w:sz w:val="28"/>
                <w:szCs w:val="28"/>
              </w:rPr>
              <w:t>奖励层次</w:t>
            </w:r>
          </w:p>
        </w:tc>
        <w:tc>
          <w:tcPr>
            <w:tcW w:w="1115" w:type="pct"/>
            <w:vAlign w:val="center"/>
          </w:tcPr>
          <w:p w14:paraId="40C5A1FE">
            <w:pPr>
              <w:spacing w:line="300" w:lineRule="auto"/>
              <w:jc w:val="center"/>
              <w:rPr>
                <w:rFonts w:hint="eastAsia" w:ascii="宋体" w:hAnsi="宋体" w:cs="宋体"/>
                <w:b/>
                <w:bCs/>
                <w:sz w:val="28"/>
                <w:szCs w:val="28"/>
              </w:rPr>
            </w:pPr>
            <w:r>
              <w:rPr>
                <w:rFonts w:hint="eastAsia" w:ascii="宋体" w:hAnsi="宋体" w:cs="宋体"/>
                <w:b/>
                <w:bCs/>
                <w:sz w:val="28"/>
                <w:szCs w:val="28"/>
              </w:rPr>
              <w:t>分值</w:t>
            </w:r>
          </w:p>
        </w:tc>
        <w:tc>
          <w:tcPr>
            <w:tcW w:w="2854" w:type="pct"/>
            <w:vAlign w:val="center"/>
          </w:tcPr>
          <w:p w14:paraId="78E462FD">
            <w:pPr>
              <w:spacing w:line="300" w:lineRule="auto"/>
              <w:jc w:val="center"/>
              <w:rPr>
                <w:rFonts w:hint="eastAsia" w:ascii="宋体" w:hAnsi="宋体" w:cs="宋体"/>
                <w:b/>
                <w:bCs/>
                <w:sz w:val="28"/>
                <w:szCs w:val="28"/>
              </w:rPr>
            </w:pPr>
            <w:r>
              <w:rPr>
                <w:rFonts w:hint="eastAsia" w:ascii="宋体" w:hAnsi="宋体" w:cs="宋体"/>
                <w:b/>
                <w:bCs/>
                <w:sz w:val="28"/>
                <w:szCs w:val="28"/>
              </w:rPr>
              <w:t>备注</w:t>
            </w:r>
          </w:p>
        </w:tc>
      </w:tr>
      <w:tr w14:paraId="104A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2FCC2BBC">
            <w:pPr>
              <w:spacing w:line="300" w:lineRule="auto"/>
              <w:jc w:val="center"/>
              <w:rPr>
                <w:rFonts w:hint="eastAsia" w:ascii="宋体" w:hAnsi="宋体" w:cs="宋体"/>
                <w:sz w:val="28"/>
                <w:szCs w:val="28"/>
              </w:rPr>
            </w:pPr>
            <w:r>
              <w:rPr>
                <w:rFonts w:hint="eastAsia" w:ascii="宋体" w:hAnsi="宋体" w:cs="宋体"/>
                <w:sz w:val="28"/>
                <w:szCs w:val="28"/>
              </w:rPr>
              <w:t>国家级课题</w:t>
            </w:r>
          </w:p>
        </w:tc>
        <w:tc>
          <w:tcPr>
            <w:tcW w:w="1115" w:type="pct"/>
            <w:vAlign w:val="center"/>
          </w:tcPr>
          <w:p w14:paraId="46B68BF6">
            <w:pPr>
              <w:spacing w:line="300" w:lineRule="auto"/>
              <w:jc w:val="center"/>
              <w:rPr>
                <w:rFonts w:hint="eastAsia" w:ascii="宋体" w:hAnsi="宋体" w:cs="宋体"/>
                <w:sz w:val="28"/>
                <w:szCs w:val="28"/>
              </w:rPr>
            </w:pPr>
            <w:r>
              <w:rPr>
                <w:rFonts w:hint="eastAsia" w:ascii="宋体" w:hAnsi="宋体" w:cs="宋体"/>
                <w:sz w:val="28"/>
                <w:szCs w:val="28"/>
              </w:rPr>
              <w:t>20分</w:t>
            </w:r>
          </w:p>
        </w:tc>
        <w:tc>
          <w:tcPr>
            <w:tcW w:w="2854" w:type="pct"/>
            <w:vMerge w:val="restart"/>
            <w:vAlign w:val="center"/>
          </w:tcPr>
          <w:p w14:paraId="64242CD7">
            <w:pPr>
              <w:spacing w:line="300" w:lineRule="auto"/>
              <w:rPr>
                <w:rFonts w:hint="eastAsia" w:ascii="宋体" w:hAnsi="宋体" w:cs="宋体"/>
                <w:sz w:val="24"/>
                <w:szCs w:val="24"/>
                <w:shd w:val="clear" w:color="auto" w:fill="FFFFFF"/>
              </w:rPr>
            </w:pPr>
            <w:r>
              <w:rPr>
                <w:rFonts w:hint="eastAsia" w:ascii="宋体" w:hAnsi="宋体" w:cs="宋体"/>
                <w:sz w:val="24"/>
                <w:szCs w:val="24"/>
                <w:shd w:val="clear" w:color="auto" w:fill="FFFFFF"/>
              </w:rPr>
              <w:t>1.立项、通过中审不计分，结题才计分。</w:t>
            </w:r>
          </w:p>
          <w:p w14:paraId="5AD91117">
            <w:pPr>
              <w:spacing w:line="300" w:lineRule="auto"/>
              <w:rPr>
                <w:rFonts w:hint="eastAsia" w:ascii="宋体" w:hAnsi="宋体" w:cs="宋体"/>
                <w:b/>
                <w:bCs/>
                <w:sz w:val="24"/>
                <w:szCs w:val="24"/>
                <w:shd w:val="clear" w:color="auto" w:fill="FFFFFF"/>
              </w:rPr>
            </w:pPr>
            <w:r>
              <w:rPr>
                <w:rFonts w:hint="eastAsia" w:ascii="宋体" w:hAnsi="宋体" w:cs="宋体"/>
                <w:sz w:val="24"/>
                <w:szCs w:val="24"/>
                <w:shd w:val="clear" w:color="auto" w:fill="FFFFFF"/>
              </w:rPr>
              <w:t>2.课题有主持人和成员的，</w:t>
            </w:r>
            <w:r>
              <w:rPr>
                <w:rFonts w:hint="eastAsia" w:ascii="宋体" w:hAnsi="宋体" w:cs="宋体"/>
                <w:b/>
                <w:bCs/>
                <w:sz w:val="24"/>
                <w:szCs w:val="24"/>
                <w:shd w:val="clear" w:color="auto" w:fill="FFFFFF"/>
              </w:rPr>
              <w:t>若两人参加，主持人占70%，成员占30%；若有三人及以上，则主持人占50%，成员平均分另50%。</w:t>
            </w:r>
          </w:p>
          <w:p w14:paraId="54718927">
            <w:pPr>
              <w:autoSpaceDE w:val="0"/>
              <w:autoSpaceDN w:val="0"/>
              <w:adjustRightInd w:val="0"/>
              <w:spacing w:line="30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3.参与导师课题项目，只提供有导师签名、学院盖章的证明不能作为佐证材料，不予加分。如在课题申报书、立项结题书上能找到本人名字的方可加分。</w:t>
            </w:r>
          </w:p>
          <w:p w14:paraId="22A7894B">
            <w:pPr>
              <w:autoSpaceDE w:val="0"/>
              <w:autoSpaceDN w:val="0"/>
              <w:adjustRightInd w:val="0"/>
              <w:spacing w:line="300" w:lineRule="auto"/>
              <w:jc w:val="left"/>
              <w:rPr>
                <w:rFonts w:hint="eastAsia" w:ascii="宋体" w:hAnsi="宋体" w:cs="宋体"/>
                <w:sz w:val="28"/>
                <w:szCs w:val="28"/>
                <w:shd w:val="clear" w:color="auto" w:fill="FFFFFF"/>
              </w:rPr>
            </w:pPr>
            <w:r>
              <w:rPr>
                <w:rFonts w:hint="eastAsia" w:ascii="宋体" w:hAnsi="宋体" w:cs="宋体"/>
                <w:sz w:val="24"/>
                <w:szCs w:val="24"/>
                <w:shd w:val="clear" w:color="auto" w:fill="FFFFFF"/>
              </w:rPr>
              <w:t>4、广东省“攀登计划”、国家级大学生创新创业训练计划项目参考省部级课题加分，省级大学生创新创业训练计划项目参考市级课题加分。</w:t>
            </w:r>
          </w:p>
        </w:tc>
      </w:tr>
      <w:tr w14:paraId="549E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1DC864C5">
            <w:pPr>
              <w:spacing w:line="300" w:lineRule="auto"/>
              <w:jc w:val="center"/>
              <w:rPr>
                <w:rFonts w:hint="eastAsia" w:ascii="宋体" w:hAnsi="宋体" w:cs="宋体"/>
                <w:sz w:val="28"/>
                <w:szCs w:val="28"/>
              </w:rPr>
            </w:pPr>
            <w:r>
              <w:rPr>
                <w:rFonts w:hint="eastAsia" w:ascii="宋体" w:hAnsi="宋体" w:cs="宋体"/>
                <w:sz w:val="28"/>
                <w:szCs w:val="28"/>
                <w:shd w:val="clear" w:color="auto" w:fill="FFFFFF"/>
              </w:rPr>
              <w:t>省部级课题</w:t>
            </w:r>
          </w:p>
        </w:tc>
        <w:tc>
          <w:tcPr>
            <w:tcW w:w="1115" w:type="pct"/>
            <w:vAlign w:val="center"/>
          </w:tcPr>
          <w:p w14:paraId="2BCE901E">
            <w:pPr>
              <w:spacing w:line="300" w:lineRule="auto"/>
              <w:jc w:val="center"/>
              <w:rPr>
                <w:rFonts w:hint="eastAsia" w:ascii="宋体" w:hAnsi="宋体" w:cs="宋体"/>
                <w:sz w:val="28"/>
                <w:szCs w:val="28"/>
              </w:rPr>
            </w:pPr>
            <w:r>
              <w:rPr>
                <w:rFonts w:hint="eastAsia" w:ascii="宋体" w:hAnsi="宋体" w:cs="宋体"/>
                <w:sz w:val="28"/>
                <w:szCs w:val="28"/>
                <w:shd w:val="clear" w:color="auto" w:fill="FFFFFF"/>
              </w:rPr>
              <w:t>15分</w:t>
            </w:r>
          </w:p>
        </w:tc>
        <w:tc>
          <w:tcPr>
            <w:tcW w:w="2854" w:type="pct"/>
            <w:vMerge w:val="continue"/>
            <w:vAlign w:val="center"/>
          </w:tcPr>
          <w:p w14:paraId="2E7B8B5E">
            <w:pPr>
              <w:spacing w:line="300" w:lineRule="auto"/>
              <w:rPr>
                <w:rFonts w:hint="eastAsia" w:ascii="宋体" w:hAnsi="宋体" w:cs="宋体"/>
                <w:sz w:val="28"/>
                <w:szCs w:val="28"/>
              </w:rPr>
            </w:pPr>
          </w:p>
        </w:tc>
      </w:tr>
      <w:tr w14:paraId="06A1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5AB06D21">
            <w:pPr>
              <w:spacing w:line="300" w:lineRule="auto"/>
              <w:jc w:val="center"/>
              <w:rPr>
                <w:rFonts w:hint="eastAsia" w:ascii="宋体" w:hAnsi="宋体" w:cs="宋体"/>
                <w:sz w:val="28"/>
                <w:szCs w:val="28"/>
              </w:rPr>
            </w:pPr>
            <w:r>
              <w:rPr>
                <w:rFonts w:hint="eastAsia" w:ascii="宋体" w:hAnsi="宋体" w:cs="宋体"/>
                <w:sz w:val="28"/>
                <w:szCs w:val="28"/>
                <w:shd w:val="clear" w:color="auto" w:fill="FFFFFF"/>
              </w:rPr>
              <w:t>市级课题</w:t>
            </w:r>
          </w:p>
        </w:tc>
        <w:tc>
          <w:tcPr>
            <w:tcW w:w="1115" w:type="pct"/>
            <w:vAlign w:val="center"/>
          </w:tcPr>
          <w:p w14:paraId="3D575FCF">
            <w:pPr>
              <w:spacing w:line="300" w:lineRule="auto"/>
              <w:jc w:val="center"/>
              <w:rPr>
                <w:rFonts w:hint="eastAsia" w:ascii="宋体" w:hAnsi="宋体" w:cs="宋体"/>
                <w:sz w:val="28"/>
                <w:szCs w:val="28"/>
              </w:rPr>
            </w:pPr>
            <w:r>
              <w:rPr>
                <w:rFonts w:hint="eastAsia" w:ascii="宋体" w:hAnsi="宋体" w:cs="宋体"/>
                <w:sz w:val="28"/>
                <w:szCs w:val="28"/>
              </w:rPr>
              <w:t>12分</w:t>
            </w:r>
          </w:p>
        </w:tc>
        <w:tc>
          <w:tcPr>
            <w:tcW w:w="2854" w:type="pct"/>
            <w:vMerge w:val="continue"/>
            <w:vAlign w:val="center"/>
          </w:tcPr>
          <w:p w14:paraId="5C03535A">
            <w:pPr>
              <w:spacing w:line="300" w:lineRule="auto"/>
              <w:rPr>
                <w:rFonts w:hint="eastAsia" w:ascii="宋体" w:hAnsi="宋体" w:cs="宋体"/>
                <w:sz w:val="28"/>
                <w:szCs w:val="28"/>
              </w:rPr>
            </w:pPr>
          </w:p>
        </w:tc>
      </w:tr>
      <w:tr w14:paraId="46FD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7D6AD627">
            <w:pPr>
              <w:spacing w:line="300" w:lineRule="auto"/>
              <w:jc w:val="center"/>
              <w:rPr>
                <w:rFonts w:hint="eastAsia" w:ascii="宋体" w:hAnsi="宋体" w:cs="宋体"/>
                <w:sz w:val="28"/>
                <w:szCs w:val="28"/>
              </w:rPr>
            </w:pPr>
            <w:r>
              <w:rPr>
                <w:rFonts w:hint="eastAsia" w:ascii="宋体" w:hAnsi="宋体" w:cs="宋体"/>
                <w:sz w:val="28"/>
                <w:szCs w:val="28"/>
              </w:rPr>
              <w:t>校级课题</w:t>
            </w:r>
          </w:p>
        </w:tc>
        <w:tc>
          <w:tcPr>
            <w:tcW w:w="1115" w:type="pct"/>
            <w:vAlign w:val="center"/>
          </w:tcPr>
          <w:p w14:paraId="06A68E0F">
            <w:pPr>
              <w:spacing w:line="300" w:lineRule="auto"/>
              <w:jc w:val="center"/>
              <w:rPr>
                <w:rFonts w:hint="eastAsia" w:ascii="宋体" w:hAnsi="宋体" w:cs="宋体"/>
                <w:sz w:val="28"/>
                <w:szCs w:val="28"/>
              </w:rPr>
            </w:pPr>
            <w:r>
              <w:rPr>
                <w:rFonts w:hint="eastAsia" w:ascii="宋体" w:hAnsi="宋体" w:cs="宋体"/>
                <w:sz w:val="28"/>
                <w:szCs w:val="28"/>
              </w:rPr>
              <w:t>10分</w:t>
            </w:r>
          </w:p>
        </w:tc>
        <w:tc>
          <w:tcPr>
            <w:tcW w:w="2854" w:type="pct"/>
            <w:vMerge w:val="continue"/>
            <w:vAlign w:val="center"/>
          </w:tcPr>
          <w:p w14:paraId="3EA47A8A">
            <w:pPr>
              <w:spacing w:line="300" w:lineRule="auto"/>
              <w:rPr>
                <w:rFonts w:hint="eastAsia" w:ascii="宋体" w:hAnsi="宋体" w:cs="宋体"/>
                <w:sz w:val="28"/>
                <w:szCs w:val="28"/>
              </w:rPr>
            </w:pPr>
          </w:p>
        </w:tc>
      </w:tr>
      <w:tr w14:paraId="21A0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1030" w:type="pct"/>
            <w:vAlign w:val="center"/>
          </w:tcPr>
          <w:p w14:paraId="131E9CF4">
            <w:pPr>
              <w:spacing w:line="300" w:lineRule="auto"/>
              <w:jc w:val="center"/>
              <w:rPr>
                <w:rFonts w:hint="eastAsia" w:ascii="宋体" w:hAnsi="宋体" w:cs="宋体"/>
                <w:sz w:val="28"/>
                <w:szCs w:val="28"/>
              </w:rPr>
            </w:pPr>
            <w:r>
              <w:rPr>
                <w:rFonts w:hint="eastAsia" w:ascii="宋体" w:hAnsi="宋体" w:cs="宋体"/>
                <w:sz w:val="28"/>
                <w:szCs w:val="28"/>
              </w:rPr>
              <w:t>院级课题</w:t>
            </w:r>
          </w:p>
        </w:tc>
        <w:tc>
          <w:tcPr>
            <w:tcW w:w="1115" w:type="pct"/>
            <w:vAlign w:val="center"/>
          </w:tcPr>
          <w:p w14:paraId="1877E94D">
            <w:pPr>
              <w:spacing w:line="300" w:lineRule="auto"/>
              <w:jc w:val="center"/>
              <w:rPr>
                <w:rFonts w:hint="eastAsia" w:ascii="宋体" w:hAnsi="宋体" w:cs="宋体"/>
                <w:sz w:val="28"/>
                <w:szCs w:val="28"/>
              </w:rPr>
            </w:pPr>
            <w:r>
              <w:rPr>
                <w:rFonts w:hint="eastAsia" w:ascii="宋体" w:hAnsi="宋体" w:cs="宋体"/>
                <w:sz w:val="28"/>
                <w:szCs w:val="28"/>
              </w:rPr>
              <w:t>5分</w:t>
            </w:r>
          </w:p>
        </w:tc>
        <w:tc>
          <w:tcPr>
            <w:tcW w:w="2854" w:type="pct"/>
            <w:vMerge w:val="continue"/>
            <w:vAlign w:val="center"/>
          </w:tcPr>
          <w:p w14:paraId="4B3DEC57">
            <w:pPr>
              <w:spacing w:line="300" w:lineRule="auto"/>
              <w:rPr>
                <w:rFonts w:hint="eastAsia" w:ascii="宋体" w:hAnsi="宋体" w:cs="宋体"/>
                <w:sz w:val="28"/>
                <w:szCs w:val="28"/>
              </w:rPr>
            </w:pPr>
          </w:p>
        </w:tc>
      </w:tr>
    </w:tbl>
    <w:p w14:paraId="28B5D9BC">
      <w:pPr>
        <w:autoSpaceDE w:val="0"/>
        <w:autoSpaceDN w:val="0"/>
        <w:adjustRightInd w:val="0"/>
        <w:spacing w:line="300" w:lineRule="auto"/>
        <w:ind w:firstLine="803" w:firstLineChars="250"/>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三、专业竞赛类</w:t>
      </w:r>
    </w:p>
    <w:tbl>
      <w:tblPr>
        <w:tblStyle w:val="8"/>
        <w:tblpPr w:leftFromText="180" w:rightFromText="180" w:vertAnchor="text" w:horzAnchor="page" w:tblpX="2105" w:tblpY="240"/>
        <w:tblOverlap w:val="never"/>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24"/>
        <w:gridCol w:w="909"/>
        <w:gridCol w:w="5244"/>
      </w:tblGrid>
      <w:tr w14:paraId="0D4D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Align w:val="center"/>
          </w:tcPr>
          <w:p w14:paraId="636EDA9C">
            <w:pPr>
              <w:spacing w:line="300" w:lineRule="auto"/>
              <w:jc w:val="center"/>
              <w:rPr>
                <w:rFonts w:hint="eastAsia" w:ascii="宋体" w:hAnsi="宋体" w:cs="宋体"/>
                <w:b/>
                <w:bCs/>
                <w:sz w:val="28"/>
                <w:szCs w:val="28"/>
              </w:rPr>
            </w:pPr>
            <w:r>
              <w:rPr>
                <w:rFonts w:hint="eastAsia" w:ascii="宋体" w:hAnsi="宋体" w:cs="宋体"/>
                <w:b/>
                <w:bCs/>
                <w:sz w:val="28"/>
                <w:szCs w:val="28"/>
              </w:rPr>
              <w:t>级别</w:t>
            </w:r>
          </w:p>
        </w:tc>
        <w:tc>
          <w:tcPr>
            <w:tcW w:w="1375" w:type="pct"/>
            <w:gridSpan w:val="2"/>
            <w:vAlign w:val="center"/>
          </w:tcPr>
          <w:p w14:paraId="2EC5804B">
            <w:pPr>
              <w:spacing w:line="300" w:lineRule="auto"/>
              <w:jc w:val="center"/>
              <w:rPr>
                <w:rFonts w:hint="eastAsia" w:ascii="宋体" w:hAnsi="宋体" w:cs="宋体"/>
                <w:b/>
                <w:bCs/>
                <w:sz w:val="28"/>
                <w:szCs w:val="28"/>
              </w:rPr>
            </w:pPr>
            <w:r>
              <w:rPr>
                <w:rFonts w:hint="eastAsia" w:ascii="宋体" w:hAnsi="宋体" w:cs="宋体"/>
                <w:b/>
                <w:bCs/>
                <w:sz w:val="28"/>
                <w:szCs w:val="28"/>
              </w:rPr>
              <w:t>基础分值</w:t>
            </w:r>
          </w:p>
        </w:tc>
        <w:tc>
          <w:tcPr>
            <w:tcW w:w="3092" w:type="pct"/>
            <w:vAlign w:val="center"/>
          </w:tcPr>
          <w:p w14:paraId="69D78D1E">
            <w:pPr>
              <w:spacing w:line="300" w:lineRule="auto"/>
              <w:jc w:val="center"/>
              <w:rPr>
                <w:rFonts w:hint="eastAsia" w:ascii="宋体" w:hAnsi="宋体" w:cs="宋体"/>
                <w:b/>
                <w:bCs/>
                <w:sz w:val="28"/>
                <w:szCs w:val="28"/>
              </w:rPr>
            </w:pPr>
            <w:r>
              <w:rPr>
                <w:rFonts w:hint="eastAsia" w:ascii="宋体" w:hAnsi="宋体" w:cs="宋体"/>
                <w:b/>
                <w:bCs/>
                <w:sz w:val="28"/>
                <w:szCs w:val="28"/>
              </w:rPr>
              <w:t>备注</w:t>
            </w:r>
          </w:p>
        </w:tc>
      </w:tr>
      <w:tr w14:paraId="232F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777A67B0">
            <w:pPr>
              <w:spacing w:line="300" w:lineRule="auto"/>
              <w:jc w:val="center"/>
              <w:rPr>
                <w:rFonts w:hint="eastAsia" w:ascii="宋体" w:hAnsi="宋体" w:cs="宋体"/>
                <w:b/>
                <w:bCs/>
                <w:sz w:val="28"/>
                <w:szCs w:val="28"/>
                <w:shd w:val="clear" w:color="auto" w:fill="FFFFFF"/>
              </w:rPr>
            </w:pPr>
            <w:r>
              <w:rPr>
                <w:rFonts w:hint="eastAsia" w:ascii="宋体" w:hAnsi="宋体" w:cs="宋体"/>
                <w:sz w:val="28"/>
                <w:szCs w:val="28"/>
                <w:shd w:val="clear" w:color="auto" w:fill="FFFFFF"/>
              </w:rPr>
              <w:t>国家级</w:t>
            </w:r>
          </w:p>
        </w:tc>
        <w:tc>
          <w:tcPr>
            <w:tcW w:w="839" w:type="pct"/>
            <w:vAlign w:val="center"/>
          </w:tcPr>
          <w:p w14:paraId="2DE8B410">
            <w:pPr>
              <w:spacing w:line="300" w:lineRule="auto"/>
              <w:jc w:val="center"/>
              <w:rPr>
                <w:rFonts w:hint="eastAsia" w:ascii="宋体" w:hAnsi="宋体" w:cs="宋体"/>
                <w:sz w:val="28"/>
                <w:szCs w:val="28"/>
              </w:rPr>
            </w:pPr>
            <w:r>
              <w:rPr>
                <w:rFonts w:hint="eastAsia" w:ascii="宋体" w:hAnsi="宋体" w:cs="宋体"/>
                <w:sz w:val="28"/>
                <w:szCs w:val="28"/>
                <w:shd w:val="clear" w:color="auto" w:fill="FFFFFF"/>
              </w:rPr>
              <w:t>特等奖</w:t>
            </w:r>
          </w:p>
        </w:tc>
        <w:tc>
          <w:tcPr>
            <w:tcW w:w="536" w:type="pct"/>
            <w:vAlign w:val="center"/>
          </w:tcPr>
          <w:p w14:paraId="53509DA8">
            <w:pPr>
              <w:spacing w:line="300" w:lineRule="auto"/>
              <w:jc w:val="center"/>
              <w:rPr>
                <w:rFonts w:hint="eastAsia" w:ascii="宋体" w:hAnsi="宋体" w:cs="宋体"/>
                <w:sz w:val="28"/>
                <w:szCs w:val="28"/>
              </w:rPr>
            </w:pPr>
            <w:r>
              <w:rPr>
                <w:rFonts w:hint="eastAsia" w:ascii="宋体" w:hAnsi="宋体" w:cs="宋体"/>
                <w:sz w:val="28"/>
                <w:szCs w:val="28"/>
                <w:shd w:val="clear" w:color="auto" w:fill="FFFFFF"/>
              </w:rPr>
              <w:t>25分</w:t>
            </w:r>
          </w:p>
        </w:tc>
        <w:tc>
          <w:tcPr>
            <w:tcW w:w="3092" w:type="pct"/>
            <w:vMerge w:val="restart"/>
            <w:vAlign w:val="center"/>
          </w:tcPr>
          <w:p w14:paraId="56BD19AF">
            <w:pPr>
              <w:spacing w:line="300" w:lineRule="auto"/>
              <w:rPr>
                <w:rFonts w:hint="eastAsia" w:ascii="宋体" w:hAnsi="宋体" w:cs="宋体"/>
                <w:sz w:val="24"/>
                <w:szCs w:val="24"/>
                <w:shd w:val="clear" w:color="auto" w:fill="FFFFFF"/>
              </w:rPr>
            </w:pPr>
          </w:p>
          <w:p w14:paraId="2F8F3EBE">
            <w:pPr>
              <w:spacing w:line="300" w:lineRule="auto"/>
              <w:rPr>
                <w:rFonts w:hint="eastAsia" w:ascii="宋体" w:hAnsi="宋体" w:cs="宋体"/>
                <w:sz w:val="24"/>
                <w:szCs w:val="24"/>
                <w:shd w:val="clear" w:color="auto" w:fill="FFFFFF"/>
              </w:rPr>
            </w:pPr>
          </w:p>
          <w:p w14:paraId="2566D5A4">
            <w:pPr>
              <w:spacing w:line="300" w:lineRule="auto"/>
              <w:rPr>
                <w:rFonts w:hint="eastAsia" w:ascii="宋体" w:hAnsi="宋体" w:cs="宋体"/>
                <w:sz w:val="24"/>
                <w:szCs w:val="24"/>
                <w:shd w:val="clear" w:color="auto" w:fill="FFFFFF"/>
              </w:rPr>
            </w:pPr>
          </w:p>
          <w:p w14:paraId="751ECD84">
            <w:pPr>
              <w:spacing w:line="300" w:lineRule="auto"/>
              <w:rPr>
                <w:rFonts w:hint="eastAsia" w:ascii="宋体" w:hAnsi="宋体" w:cs="宋体"/>
                <w:sz w:val="24"/>
                <w:szCs w:val="24"/>
                <w:shd w:val="clear" w:color="auto" w:fill="FFFFFF"/>
              </w:rPr>
            </w:pPr>
          </w:p>
          <w:p w14:paraId="39BF3218">
            <w:pPr>
              <w:spacing w:line="300" w:lineRule="auto"/>
              <w:rPr>
                <w:rFonts w:hint="eastAsia" w:ascii="宋体" w:hAnsi="宋体" w:cs="宋体"/>
                <w:sz w:val="24"/>
                <w:szCs w:val="24"/>
                <w:shd w:val="clear" w:color="auto" w:fill="FFFFFF"/>
              </w:rPr>
            </w:pPr>
            <w:r>
              <w:rPr>
                <w:rFonts w:hint="eastAsia" w:ascii="宋体" w:hAnsi="宋体" w:cs="宋体"/>
                <w:sz w:val="24"/>
                <w:szCs w:val="24"/>
                <w:shd w:val="clear" w:color="auto" w:fill="FFFFFF"/>
              </w:rPr>
              <w:t>1.</w:t>
            </w:r>
            <w:r>
              <w:rPr>
                <w:rFonts w:hint="eastAsia" w:ascii="宋体" w:hAnsi="宋体" w:cs="宋体"/>
                <w:b/>
                <w:bCs/>
                <w:sz w:val="24"/>
                <w:szCs w:val="24"/>
                <w:shd w:val="clear" w:color="auto" w:fill="FFFFFF"/>
              </w:rPr>
              <w:t>高水平竞赛项目按基础分值的150%计分。</w:t>
            </w:r>
          </w:p>
          <w:p w14:paraId="76F1A758">
            <w:pPr>
              <w:spacing w:line="300" w:lineRule="auto"/>
              <w:rPr>
                <w:rFonts w:hint="eastAsia" w:ascii="宋体" w:hAnsi="宋体" w:cs="宋体"/>
                <w:sz w:val="24"/>
                <w:szCs w:val="24"/>
                <w:shd w:val="clear" w:color="auto" w:fill="FFFFFF"/>
              </w:rPr>
            </w:pPr>
            <w:r>
              <w:rPr>
                <w:rFonts w:hint="eastAsia" w:ascii="宋体" w:hAnsi="宋体" w:cs="宋体"/>
                <w:sz w:val="24"/>
                <w:szCs w:val="24"/>
                <w:shd w:val="clear" w:color="auto" w:fill="FFFFFF"/>
              </w:rPr>
              <w:t>2.属于团体赛的，若为</w:t>
            </w:r>
            <w:r>
              <w:rPr>
                <w:rFonts w:hint="eastAsia" w:ascii="宋体" w:hAnsi="宋体" w:cs="宋体"/>
                <w:b/>
                <w:bCs/>
                <w:sz w:val="24"/>
                <w:szCs w:val="24"/>
                <w:shd w:val="clear" w:color="auto" w:fill="FFFFFF"/>
              </w:rPr>
              <w:t>两人参赛，第一参赛者70%，第二参赛者30%</w:t>
            </w:r>
            <w:r>
              <w:rPr>
                <w:rFonts w:hint="eastAsia" w:ascii="宋体" w:hAnsi="宋体" w:cs="宋体"/>
                <w:sz w:val="24"/>
                <w:szCs w:val="24"/>
                <w:shd w:val="clear" w:color="auto" w:fill="FFFFFF"/>
              </w:rPr>
              <w:t>。若有</w:t>
            </w:r>
            <w:r>
              <w:rPr>
                <w:rFonts w:hint="eastAsia" w:ascii="宋体" w:hAnsi="宋体" w:cs="宋体"/>
                <w:b/>
                <w:bCs/>
                <w:sz w:val="24"/>
                <w:szCs w:val="24"/>
                <w:shd w:val="clear" w:color="auto" w:fill="FFFFFF"/>
              </w:rPr>
              <w:t>三人及以上参赛，第一参赛者50%，其余成员平分50%</w:t>
            </w:r>
            <w:r>
              <w:rPr>
                <w:rFonts w:hint="eastAsia" w:ascii="宋体" w:hAnsi="宋体" w:cs="宋体"/>
                <w:sz w:val="24"/>
                <w:szCs w:val="24"/>
                <w:shd w:val="clear" w:color="auto" w:fill="FFFFFF"/>
              </w:rPr>
              <w:t>。</w:t>
            </w:r>
          </w:p>
          <w:p w14:paraId="2FADD900">
            <w:pPr>
              <w:autoSpaceDE w:val="0"/>
              <w:autoSpaceDN w:val="0"/>
              <w:adjustRightInd w:val="0"/>
              <w:spacing w:line="300" w:lineRule="auto"/>
              <w:jc w:val="left"/>
              <w:rPr>
                <w:rFonts w:hint="eastAsia" w:ascii="宋体" w:hAnsi="宋体" w:cs="宋体"/>
                <w:b/>
                <w:bCs/>
                <w:sz w:val="24"/>
                <w:szCs w:val="24"/>
                <w:shd w:val="clear" w:color="auto" w:fill="FFFFFF"/>
              </w:rPr>
            </w:pPr>
            <w:r>
              <w:rPr>
                <w:rFonts w:hint="eastAsia" w:ascii="宋体" w:hAnsi="宋体" w:cs="宋体"/>
                <w:sz w:val="24"/>
                <w:szCs w:val="24"/>
                <w:shd w:val="clear" w:color="auto" w:fill="FFFFFF"/>
              </w:rPr>
              <w:t>3.</w:t>
            </w:r>
            <w:r>
              <w:rPr>
                <w:rFonts w:hint="eastAsia" w:ascii="宋体" w:hAnsi="宋体" w:cs="宋体"/>
                <w:b/>
                <w:bCs/>
                <w:sz w:val="24"/>
                <w:szCs w:val="24"/>
                <w:shd w:val="clear" w:color="auto" w:fill="FFFFFF"/>
              </w:rPr>
              <w:t>同一作品参加同一系列比赛，只记最高分；同一学年参加学科竞赛的不同模块可重复加分，</w:t>
            </w:r>
            <w:r>
              <w:rPr>
                <w:rFonts w:hint="eastAsia" w:ascii="宋体" w:hAnsi="宋体" w:cs="宋体"/>
                <w:sz w:val="24"/>
                <w:szCs w:val="24"/>
                <w:shd w:val="clear" w:color="auto" w:fill="FFFFFF"/>
              </w:rPr>
              <w:t>例：同一学年参加三笔字大赛的不同模块如粉笔字、毛笔字可重复加分；</w:t>
            </w:r>
            <w:r>
              <w:rPr>
                <w:rFonts w:hint="eastAsia" w:ascii="宋体" w:hAnsi="宋体" w:cs="宋体"/>
                <w:b/>
                <w:bCs/>
                <w:sz w:val="24"/>
                <w:szCs w:val="24"/>
                <w:shd w:val="clear" w:color="auto" w:fill="FFFFFF"/>
              </w:rPr>
              <w:t>同类比赛不同年份的都加分，同一年份同一个比赛只加最高分。</w:t>
            </w:r>
          </w:p>
          <w:p w14:paraId="3B6A9C8F">
            <w:pPr>
              <w:autoSpaceDE w:val="0"/>
              <w:autoSpaceDN w:val="0"/>
              <w:adjustRightInd w:val="0"/>
              <w:spacing w:line="30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4.专业相关竞赛</w:t>
            </w:r>
            <w:r>
              <w:rPr>
                <w:rFonts w:hint="eastAsia" w:ascii="宋体" w:hAnsi="宋体" w:cs="宋体"/>
                <w:b/>
                <w:bCs/>
                <w:sz w:val="24"/>
                <w:szCs w:val="24"/>
                <w:shd w:val="clear" w:color="auto" w:fill="FFFFFF"/>
              </w:rPr>
              <w:t>只设置一个奖项的，且作品与专业性相关的，获奖等级算作二等奖</w:t>
            </w:r>
            <w:r>
              <w:rPr>
                <w:rFonts w:hint="eastAsia" w:ascii="宋体" w:hAnsi="宋体" w:cs="宋体"/>
                <w:sz w:val="24"/>
                <w:szCs w:val="24"/>
                <w:shd w:val="clear" w:color="auto" w:fill="FFFFFF"/>
              </w:rPr>
              <w:t>（需要提供比赛通知、奖项设置证明）</w:t>
            </w:r>
            <w:r>
              <w:rPr>
                <w:rFonts w:hint="eastAsia" w:ascii="宋体" w:hAnsi="宋体" w:cs="宋体"/>
                <w:b/>
                <w:bCs/>
                <w:sz w:val="24"/>
                <w:szCs w:val="24"/>
                <w:shd w:val="clear" w:color="auto" w:fill="FFFFFF"/>
              </w:rPr>
              <w:t>。</w:t>
            </w:r>
          </w:p>
          <w:p w14:paraId="0404DF56">
            <w:pPr>
              <w:autoSpaceDE w:val="0"/>
              <w:autoSpaceDN w:val="0"/>
              <w:adjustRightInd w:val="0"/>
              <w:spacing w:line="300" w:lineRule="auto"/>
              <w:jc w:val="left"/>
              <w:rPr>
                <w:rFonts w:hint="eastAsia" w:ascii="宋体" w:hAnsi="宋体" w:cs="宋体"/>
                <w:sz w:val="24"/>
                <w:szCs w:val="24"/>
              </w:rPr>
            </w:pPr>
            <w:r>
              <w:rPr>
                <w:rFonts w:hint="eastAsia" w:ascii="宋体" w:hAnsi="宋体" w:cs="宋体"/>
                <w:sz w:val="24"/>
                <w:szCs w:val="24"/>
                <w:shd w:val="clear" w:color="auto" w:fill="FFFFFF"/>
              </w:rPr>
              <w:t>5.</w:t>
            </w:r>
            <w:r>
              <w:rPr>
                <w:rFonts w:hint="eastAsia" w:ascii="宋体" w:hAnsi="宋体" w:cs="宋体"/>
                <w:sz w:val="24"/>
                <w:szCs w:val="24"/>
              </w:rPr>
              <w:t>各专业相关竞赛严格按照细则等级加分（如特等奖，出现比赛只设一等奖未涉特等奖的情况，比分不可往上提升一级，严格按照获奖等级加分；金奖对应特等奖、银奖对应一等奖、铜奖对应二等奖）。</w:t>
            </w:r>
          </w:p>
          <w:p w14:paraId="49F8A15C">
            <w:pPr>
              <w:autoSpaceDE w:val="0"/>
              <w:autoSpaceDN w:val="0"/>
              <w:adjustRightInd w:val="0"/>
              <w:spacing w:line="300" w:lineRule="auto"/>
              <w:jc w:val="left"/>
              <w:rPr>
                <w:rFonts w:hint="eastAsia" w:ascii="宋体" w:hAnsi="宋体" w:cs="宋体"/>
                <w:sz w:val="24"/>
                <w:szCs w:val="24"/>
              </w:rPr>
            </w:pPr>
            <w:r>
              <w:rPr>
                <w:rFonts w:hint="eastAsia" w:ascii="宋体" w:hAnsi="宋体" w:cs="宋体"/>
                <w:sz w:val="24"/>
                <w:szCs w:val="24"/>
              </w:rPr>
              <w:t>6.专业相关竞赛必须具备学术性和专业性，符合/不符合加分条件竞赛见下方注解。</w:t>
            </w:r>
          </w:p>
          <w:p w14:paraId="62532C53">
            <w:pPr>
              <w:spacing w:line="300" w:lineRule="auto"/>
              <w:rPr>
                <w:rFonts w:hint="eastAsia" w:ascii="宋体" w:hAnsi="宋体" w:cs="宋体"/>
                <w:sz w:val="24"/>
                <w:szCs w:val="24"/>
              </w:rPr>
            </w:pPr>
            <w:r>
              <w:rPr>
                <w:rFonts w:hint="eastAsia" w:ascii="宋体" w:hAnsi="宋体" w:cs="宋体"/>
                <w:sz w:val="24"/>
                <w:szCs w:val="24"/>
              </w:rPr>
              <w:t>7.院级优秀奖不加分。</w:t>
            </w:r>
          </w:p>
          <w:p w14:paraId="2BD84731">
            <w:pPr>
              <w:spacing w:line="300" w:lineRule="auto"/>
              <w:rPr>
                <w:rFonts w:hint="eastAsia" w:ascii="宋体" w:hAnsi="宋体" w:cs="宋体"/>
                <w:sz w:val="28"/>
                <w:szCs w:val="28"/>
              </w:rPr>
            </w:pPr>
            <w:r>
              <w:rPr>
                <w:rFonts w:hint="eastAsia" w:ascii="宋体" w:hAnsi="宋体" w:cs="宋体"/>
                <w:sz w:val="24"/>
                <w:szCs w:val="24"/>
              </w:rPr>
              <w:t>8.校“青研杯”调研比赛按院级加分。</w:t>
            </w:r>
          </w:p>
        </w:tc>
      </w:tr>
      <w:tr w14:paraId="24CF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0138A58F">
            <w:pPr>
              <w:spacing w:line="300" w:lineRule="auto"/>
              <w:jc w:val="center"/>
              <w:rPr>
                <w:rFonts w:hint="eastAsia" w:ascii="宋体" w:hAnsi="宋体" w:cs="宋体"/>
                <w:sz w:val="28"/>
                <w:szCs w:val="28"/>
                <w:shd w:val="clear" w:color="auto" w:fill="FFFFFF"/>
              </w:rPr>
            </w:pPr>
          </w:p>
        </w:tc>
        <w:tc>
          <w:tcPr>
            <w:tcW w:w="839" w:type="pct"/>
            <w:vAlign w:val="center"/>
          </w:tcPr>
          <w:p w14:paraId="75340CCD">
            <w:pPr>
              <w:spacing w:line="300" w:lineRule="auto"/>
              <w:jc w:val="center"/>
              <w:rPr>
                <w:rFonts w:hint="eastAsia" w:ascii="宋体" w:hAnsi="宋体" w:cs="宋体"/>
                <w:b/>
                <w:bCs/>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68DC1AF8">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20分</w:t>
            </w:r>
          </w:p>
        </w:tc>
        <w:tc>
          <w:tcPr>
            <w:tcW w:w="3092" w:type="pct"/>
            <w:vMerge w:val="continue"/>
            <w:vAlign w:val="center"/>
          </w:tcPr>
          <w:p w14:paraId="5F038345">
            <w:pPr>
              <w:autoSpaceDE w:val="0"/>
              <w:autoSpaceDN w:val="0"/>
              <w:adjustRightInd w:val="0"/>
              <w:spacing w:line="300" w:lineRule="auto"/>
              <w:jc w:val="left"/>
              <w:rPr>
                <w:rFonts w:hint="eastAsia" w:ascii="宋体" w:hAnsi="宋体" w:cs="宋体"/>
                <w:sz w:val="28"/>
                <w:szCs w:val="28"/>
                <w:shd w:val="clear" w:color="auto" w:fill="FFFFFF"/>
              </w:rPr>
            </w:pPr>
          </w:p>
        </w:tc>
      </w:tr>
      <w:tr w14:paraId="1094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2E43910">
            <w:pPr>
              <w:spacing w:line="300" w:lineRule="auto"/>
              <w:jc w:val="center"/>
              <w:rPr>
                <w:rFonts w:hint="eastAsia" w:ascii="宋体" w:hAnsi="宋体" w:cs="宋体"/>
                <w:sz w:val="28"/>
                <w:szCs w:val="28"/>
                <w:shd w:val="clear" w:color="auto" w:fill="FFFFFF"/>
              </w:rPr>
            </w:pPr>
          </w:p>
        </w:tc>
        <w:tc>
          <w:tcPr>
            <w:tcW w:w="839" w:type="pct"/>
            <w:vAlign w:val="center"/>
          </w:tcPr>
          <w:p w14:paraId="186E055D">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4FD07F80">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18分</w:t>
            </w:r>
          </w:p>
        </w:tc>
        <w:tc>
          <w:tcPr>
            <w:tcW w:w="3092" w:type="pct"/>
            <w:vMerge w:val="continue"/>
            <w:vAlign w:val="center"/>
          </w:tcPr>
          <w:p w14:paraId="0CB82C9E">
            <w:pPr>
              <w:autoSpaceDE w:val="0"/>
              <w:autoSpaceDN w:val="0"/>
              <w:adjustRightInd w:val="0"/>
              <w:spacing w:line="300" w:lineRule="auto"/>
              <w:jc w:val="left"/>
              <w:rPr>
                <w:rFonts w:hint="eastAsia" w:ascii="宋体" w:hAnsi="宋体" w:cs="宋体"/>
                <w:sz w:val="28"/>
                <w:szCs w:val="28"/>
                <w:shd w:val="clear" w:color="auto" w:fill="FFFFFF"/>
              </w:rPr>
            </w:pPr>
          </w:p>
        </w:tc>
      </w:tr>
      <w:tr w14:paraId="1199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2603D753">
            <w:pPr>
              <w:spacing w:line="300" w:lineRule="auto"/>
              <w:jc w:val="center"/>
              <w:rPr>
                <w:rFonts w:hint="eastAsia" w:ascii="宋体" w:hAnsi="宋体" w:cs="宋体"/>
                <w:sz w:val="28"/>
                <w:szCs w:val="28"/>
                <w:shd w:val="clear" w:color="auto" w:fill="FFFFFF"/>
              </w:rPr>
            </w:pPr>
          </w:p>
        </w:tc>
        <w:tc>
          <w:tcPr>
            <w:tcW w:w="839" w:type="pct"/>
            <w:vAlign w:val="center"/>
          </w:tcPr>
          <w:p w14:paraId="7C685FBE">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4B2DFEFF">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15分</w:t>
            </w:r>
          </w:p>
        </w:tc>
        <w:tc>
          <w:tcPr>
            <w:tcW w:w="3092" w:type="pct"/>
            <w:vMerge w:val="continue"/>
            <w:vAlign w:val="center"/>
          </w:tcPr>
          <w:p w14:paraId="3E9C69F5">
            <w:pPr>
              <w:autoSpaceDE w:val="0"/>
              <w:autoSpaceDN w:val="0"/>
              <w:adjustRightInd w:val="0"/>
              <w:spacing w:line="300" w:lineRule="auto"/>
              <w:jc w:val="left"/>
              <w:rPr>
                <w:rFonts w:hint="eastAsia" w:ascii="宋体" w:hAnsi="宋体" w:cs="宋体"/>
                <w:sz w:val="28"/>
                <w:szCs w:val="28"/>
                <w:shd w:val="clear" w:color="auto" w:fill="FFFFFF"/>
              </w:rPr>
            </w:pPr>
          </w:p>
        </w:tc>
      </w:tr>
      <w:tr w14:paraId="75C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0F6103C">
            <w:pPr>
              <w:spacing w:line="300" w:lineRule="auto"/>
              <w:jc w:val="center"/>
              <w:rPr>
                <w:rFonts w:hint="eastAsia" w:ascii="宋体" w:hAnsi="宋体" w:cs="宋体"/>
                <w:sz w:val="28"/>
                <w:szCs w:val="28"/>
                <w:shd w:val="clear" w:color="auto" w:fill="FFFFFF"/>
              </w:rPr>
            </w:pPr>
          </w:p>
        </w:tc>
        <w:tc>
          <w:tcPr>
            <w:tcW w:w="839" w:type="pct"/>
            <w:vAlign w:val="center"/>
          </w:tcPr>
          <w:p w14:paraId="0AD9B0B5">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5C5CBA3D">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10分</w:t>
            </w:r>
          </w:p>
        </w:tc>
        <w:tc>
          <w:tcPr>
            <w:tcW w:w="3092" w:type="pct"/>
            <w:vMerge w:val="continue"/>
            <w:vAlign w:val="center"/>
          </w:tcPr>
          <w:p w14:paraId="6C618F9F">
            <w:pPr>
              <w:autoSpaceDE w:val="0"/>
              <w:autoSpaceDN w:val="0"/>
              <w:adjustRightInd w:val="0"/>
              <w:spacing w:line="300" w:lineRule="auto"/>
              <w:jc w:val="left"/>
              <w:rPr>
                <w:rFonts w:hint="eastAsia" w:ascii="宋体" w:hAnsi="宋体" w:cs="宋体"/>
                <w:sz w:val="28"/>
                <w:szCs w:val="28"/>
                <w:shd w:val="clear" w:color="auto" w:fill="FFFFFF"/>
              </w:rPr>
            </w:pPr>
          </w:p>
        </w:tc>
      </w:tr>
      <w:tr w14:paraId="78DF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3E5E8B7F">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省级</w:t>
            </w:r>
          </w:p>
        </w:tc>
        <w:tc>
          <w:tcPr>
            <w:tcW w:w="839" w:type="pct"/>
            <w:vAlign w:val="center"/>
          </w:tcPr>
          <w:p w14:paraId="4C1A5A88">
            <w:pPr>
              <w:spacing w:line="300" w:lineRule="auto"/>
              <w:jc w:val="center"/>
              <w:rPr>
                <w:rFonts w:hint="eastAsia" w:ascii="宋体" w:hAnsi="宋体" w:cs="宋体"/>
                <w:sz w:val="28"/>
                <w:szCs w:val="28"/>
              </w:rPr>
            </w:pPr>
            <w:r>
              <w:rPr>
                <w:rFonts w:hint="eastAsia" w:ascii="宋体" w:hAnsi="宋体" w:cs="宋体"/>
                <w:sz w:val="28"/>
                <w:szCs w:val="28"/>
                <w:shd w:val="clear" w:color="auto" w:fill="FFFFFF"/>
              </w:rPr>
              <w:t>特等奖</w:t>
            </w:r>
          </w:p>
        </w:tc>
        <w:tc>
          <w:tcPr>
            <w:tcW w:w="536" w:type="pct"/>
            <w:vAlign w:val="center"/>
          </w:tcPr>
          <w:p w14:paraId="2A0FF39E">
            <w:pPr>
              <w:spacing w:line="300" w:lineRule="auto"/>
              <w:jc w:val="center"/>
              <w:rPr>
                <w:rFonts w:hint="eastAsia" w:ascii="宋体" w:hAnsi="宋体" w:cs="宋体"/>
                <w:sz w:val="28"/>
                <w:szCs w:val="28"/>
              </w:rPr>
            </w:pPr>
            <w:r>
              <w:rPr>
                <w:rFonts w:hint="eastAsia" w:ascii="宋体" w:hAnsi="宋体" w:cs="宋体"/>
                <w:sz w:val="28"/>
                <w:szCs w:val="28"/>
                <w:shd w:val="clear" w:color="auto" w:fill="FFFFFF"/>
              </w:rPr>
              <w:t>18分</w:t>
            </w:r>
          </w:p>
        </w:tc>
        <w:tc>
          <w:tcPr>
            <w:tcW w:w="3092" w:type="pct"/>
            <w:vMerge w:val="continue"/>
            <w:vAlign w:val="center"/>
          </w:tcPr>
          <w:p w14:paraId="4101B091">
            <w:pPr>
              <w:spacing w:line="300" w:lineRule="auto"/>
              <w:rPr>
                <w:rFonts w:hint="eastAsia" w:ascii="宋体" w:hAnsi="宋体" w:cs="宋体"/>
                <w:sz w:val="28"/>
                <w:szCs w:val="28"/>
              </w:rPr>
            </w:pPr>
          </w:p>
        </w:tc>
      </w:tr>
      <w:tr w14:paraId="5D75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3119B711">
            <w:pPr>
              <w:spacing w:line="300" w:lineRule="auto"/>
              <w:jc w:val="center"/>
              <w:rPr>
                <w:rFonts w:hint="eastAsia" w:ascii="宋体" w:hAnsi="宋体" w:cs="宋体"/>
                <w:sz w:val="28"/>
                <w:szCs w:val="28"/>
                <w:shd w:val="clear" w:color="auto" w:fill="FFFFFF"/>
              </w:rPr>
            </w:pPr>
          </w:p>
        </w:tc>
        <w:tc>
          <w:tcPr>
            <w:tcW w:w="839" w:type="pct"/>
            <w:vAlign w:val="center"/>
          </w:tcPr>
          <w:p w14:paraId="4290DA92">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4A1DF33F">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15分</w:t>
            </w:r>
          </w:p>
        </w:tc>
        <w:tc>
          <w:tcPr>
            <w:tcW w:w="3092" w:type="pct"/>
            <w:vMerge w:val="continue"/>
            <w:vAlign w:val="center"/>
          </w:tcPr>
          <w:p w14:paraId="7A099A6A">
            <w:pPr>
              <w:spacing w:line="300" w:lineRule="auto"/>
              <w:rPr>
                <w:rFonts w:hint="eastAsia" w:ascii="宋体" w:hAnsi="宋体" w:cs="宋体"/>
                <w:sz w:val="28"/>
                <w:szCs w:val="28"/>
              </w:rPr>
            </w:pPr>
          </w:p>
        </w:tc>
      </w:tr>
      <w:tr w14:paraId="1D74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0B9C4562">
            <w:pPr>
              <w:spacing w:line="300" w:lineRule="auto"/>
              <w:jc w:val="center"/>
              <w:rPr>
                <w:rFonts w:hint="eastAsia" w:ascii="宋体" w:hAnsi="宋体" w:cs="宋体"/>
                <w:sz w:val="28"/>
                <w:szCs w:val="28"/>
                <w:shd w:val="clear" w:color="auto" w:fill="FFFFFF"/>
              </w:rPr>
            </w:pPr>
          </w:p>
        </w:tc>
        <w:tc>
          <w:tcPr>
            <w:tcW w:w="839" w:type="pct"/>
            <w:vAlign w:val="center"/>
          </w:tcPr>
          <w:p w14:paraId="051E7B80">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7D748821">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13分</w:t>
            </w:r>
          </w:p>
        </w:tc>
        <w:tc>
          <w:tcPr>
            <w:tcW w:w="3092" w:type="pct"/>
            <w:vMerge w:val="continue"/>
            <w:vAlign w:val="center"/>
          </w:tcPr>
          <w:p w14:paraId="7A9767C0">
            <w:pPr>
              <w:spacing w:line="300" w:lineRule="auto"/>
              <w:rPr>
                <w:rFonts w:hint="eastAsia" w:ascii="宋体" w:hAnsi="宋体" w:cs="宋体"/>
                <w:sz w:val="28"/>
                <w:szCs w:val="28"/>
              </w:rPr>
            </w:pPr>
          </w:p>
        </w:tc>
      </w:tr>
      <w:tr w14:paraId="11A7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0B9868A3">
            <w:pPr>
              <w:spacing w:line="300" w:lineRule="auto"/>
              <w:jc w:val="center"/>
              <w:rPr>
                <w:rFonts w:hint="eastAsia" w:ascii="宋体" w:hAnsi="宋体" w:cs="宋体"/>
                <w:sz w:val="28"/>
                <w:szCs w:val="28"/>
                <w:shd w:val="clear" w:color="auto" w:fill="FFFFFF"/>
              </w:rPr>
            </w:pPr>
          </w:p>
        </w:tc>
        <w:tc>
          <w:tcPr>
            <w:tcW w:w="839" w:type="pct"/>
            <w:vAlign w:val="center"/>
          </w:tcPr>
          <w:p w14:paraId="70F2DB20">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2FCD5762">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10分</w:t>
            </w:r>
          </w:p>
        </w:tc>
        <w:tc>
          <w:tcPr>
            <w:tcW w:w="3092" w:type="pct"/>
            <w:vMerge w:val="continue"/>
            <w:vAlign w:val="center"/>
          </w:tcPr>
          <w:p w14:paraId="739E0EB5">
            <w:pPr>
              <w:spacing w:line="300" w:lineRule="auto"/>
              <w:rPr>
                <w:rFonts w:hint="eastAsia" w:ascii="宋体" w:hAnsi="宋体" w:cs="宋体"/>
                <w:sz w:val="28"/>
                <w:szCs w:val="28"/>
              </w:rPr>
            </w:pPr>
          </w:p>
        </w:tc>
      </w:tr>
      <w:tr w14:paraId="0113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771A24E">
            <w:pPr>
              <w:spacing w:line="300" w:lineRule="auto"/>
              <w:jc w:val="center"/>
              <w:rPr>
                <w:rFonts w:hint="eastAsia" w:ascii="宋体" w:hAnsi="宋体" w:cs="宋体"/>
                <w:sz w:val="28"/>
                <w:szCs w:val="28"/>
                <w:shd w:val="clear" w:color="auto" w:fill="FFFFFF"/>
              </w:rPr>
            </w:pPr>
          </w:p>
        </w:tc>
        <w:tc>
          <w:tcPr>
            <w:tcW w:w="839" w:type="pct"/>
            <w:vAlign w:val="center"/>
          </w:tcPr>
          <w:p w14:paraId="3D6C5F01">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01858CF2">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8分</w:t>
            </w:r>
          </w:p>
        </w:tc>
        <w:tc>
          <w:tcPr>
            <w:tcW w:w="3092" w:type="pct"/>
            <w:vMerge w:val="continue"/>
            <w:vAlign w:val="center"/>
          </w:tcPr>
          <w:p w14:paraId="7B7CE2BF">
            <w:pPr>
              <w:spacing w:line="300" w:lineRule="auto"/>
              <w:rPr>
                <w:rFonts w:hint="eastAsia" w:ascii="宋体" w:hAnsi="宋体" w:cs="宋体"/>
                <w:sz w:val="28"/>
                <w:szCs w:val="28"/>
              </w:rPr>
            </w:pPr>
          </w:p>
        </w:tc>
      </w:tr>
      <w:tr w14:paraId="1314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6CE63196">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市级</w:t>
            </w:r>
          </w:p>
        </w:tc>
        <w:tc>
          <w:tcPr>
            <w:tcW w:w="839" w:type="pct"/>
            <w:vAlign w:val="center"/>
          </w:tcPr>
          <w:p w14:paraId="56094213">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特等奖</w:t>
            </w:r>
          </w:p>
        </w:tc>
        <w:tc>
          <w:tcPr>
            <w:tcW w:w="536" w:type="pct"/>
            <w:vAlign w:val="center"/>
          </w:tcPr>
          <w:p w14:paraId="3C38BE93">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15分</w:t>
            </w:r>
          </w:p>
        </w:tc>
        <w:tc>
          <w:tcPr>
            <w:tcW w:w="3092" w:type="pct"/>
            <w:vMerge w:val="continue"/>
            <w:vAlign w:val="center"/>
          </w:tcPr>
          <w:p w14:paraId="67F3E7EA">
            <w:pPr>
              <w:spacing w:line="300" w:lineRule="auto"/>
              <w:rPr>
                <w:rFonts w:hint="eastAsia" w:ascii="宋体" w:hAnsi="宋体" w:cs="宋体"/>
                <w:sz w:val="28"/>
                <w:szCs w:val="28"/>
              </w:rPr>
            </w:pPr>
          </w:p>
        </w:tc>
      </w:tr>
      <w:tr w14:paraId="5D77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23C99B92">
            <w:pPr>
              <w:spacing w:line="300" w:lineRule="auto"/>
              <w:jc w:val="center"/>
              <w:rPr>
                <w:rFonts w:hint="eastAsia" w:ascii="宋体" w:hAnsi="宋体" w:cs="宋体"/>
                <w:sz w:val="28"/>
                <w:szCs w:val="28"/>
                <w:shd w:val="clear" w:color="auto" w:fill="FFFFFF"/>
              </w:rPr>
            </w:pPr>
          </w:p>
        </w:tc>
        <w:tc>
          <w:tcPr>
            <w:tcW w:w="839" w:type="pct"/>
            <w:vAlign w:val="center"/>
          </w:tcPr>
          <w:p w14:paraId="086201A4">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32E59CA3">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13分</w:t>
            </w:r>
          </w:p>
        </w:tc>
        <w:tc>
          <w:tcPr>
            <w:tcW w:w="3092" w:type="pct"/>
            <w:vMerge w:val="continue"/>
            <w:vAlign w:val="center"/>
          </w:tcPr>
          <w:p w14:paraId="2DB6EB90">
            <w:pPr>
              <w:spacing w:line="300" w:lineRule="auto"/>
              <w:rPr>
                <w:rFonts w:hint="eastAsia" w:ascii="宋体" w:hAnsi="宋体" w:cs="宋体"/>
                <w:sz w:val="28"/>
                <w:szCs w:val="28"/>
              </w:rPr>
            </w:pPr>
          </w:p>
        </w:tc>
      </w:tr>
      <w:tr w14:paraId="2257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5DB5BCC">
            <w:pPr>
              <w:spacing w:line="300" w:lineRule="auto"/>
              <w:jc w:val="center"/>
              <w:rPr>
                <w:rFonts w:hint="eastAsia" w:ascii="宋体" w:hAnsi="宋体" w:cs="宋体"/>
                <w:sz w:val="28"/>
                <w:szCs w:val="28"/>
                <w:shd w:val="clear" w:color="auto" w:fill="FFFFFF"/>
              </w:rPr>
            </w:pPr>
          </w:p>
        </w:tc>
        <w:tc>
          <w:tcPr>
            <w:tcW w:w="839" w:type="pct"/>
            <w:vAlign w:val="center"/>
          </w:tcPr>
          <w:p w14:paraId="5B5D9698">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30673E3B">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11分</w:t>
            </w:r>
          </w:p>
        </w:tc>
        <w:tc>
          <w:tcPr>
            <w:tcW w:w="3092" w:type="pct"/>
            <w:vMerge w:val="continue"/>
            <w:vAlign w:val="center"/>
          </w:tcPr>
          <w:p w14:paraId="03CB1E53">
            <w:pPr>
              <w:spacing w:line="300" w:lineRule="auto"/>
              <w:rPr>
                <w:rFonts w:hint="eastAsia" w:ascii="宋体" w:hAnsi="宋体" w:cs="宋体"/>
                <w:sz w:val="28"/>
                <w:szCs w:val="28"/>
              </w:rPr>
            </w:pPr>
          </w:p>
        </w:tc>
      </w:tr>
      <w:tr w14:paraId="1066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01D3E340">
            <w:pPr>
              <w:spacing w:line="300" w:lineRule="auto"/>
              <w:jc w:val="center"/>
              <w:rPr>
                <w:rFonts w:hint="eastAsia" w:ascii="宋体" w:hAnsi="宋体" w:cs="宋体"/>
                <w:sz w:val="28"/>
                <w:szCs w:val="28"/>
                <w:shd w:val="clear" w:color="auto" w:fill="FFFFFF"/>
              </w:rPr>
            </w:pPr>
          </w:p>
        </w:tc>
        <w:tc>
          <w:tcPr>
            <w:tcW w:w="839" w:type="pct"/>
            <w:vAlign w:val="center"/>
          </w:tcPr>
          <w:p w14:paraId="38C1AC72">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790172F8">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9分</w:t>
            </w:r>
          </w:p>
        </w:tc>
        <w:tc>
          <w:tcPr>
            <w:tcW w:w="3092" w:type="pct"/>
            <w:vMerge w:val="continue"/>
            <w:vAlign w:val="center"/>
          </w:tcPr>
          <w:p w14:paraId="47A497F8">
            <w:pPr>
              <w:spacing w:line="300" w:lineRule="auto"/>
              <w:rPr>
                <w:rFonts w:hint="eastAsia" w:ascii="宋体" w:hAnsi="宋体" w:cs="宋体"/>
                <w:sz w:val="28"/>
                <w:szCs w:val="28"/>
              </w:rPr>
            </w:pPr>
          </w:p>
        </w:tc>
      </w:tr>
      <w:tr w14:paraId="0DD8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3B75D30">
            <w:pPr>
              <w:spacing w:line="300" w:lineRule="auto"/>
              <w:jc w:val="center"/>
              <w:rPr>
                <w:rFonts w:hint="eastAsia" w:ascii="宋体" w:hAnsi="宋体" w:cs="宋体"/>
              </w:rPr>
            </w:pPr>
          </w:p>
        </w:tc>
        <w:tc>
          <w:tcPr>
            <w:tcW w:w="839" w:type="pct"/>
            <w:vAlign w:val="center"/>
          </w:tcPr>
          <w:p w14:paraId="3C7EDB05">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69A52DD3">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6分</w:t>
            </w:r>
          </w:p>
        </w:tc>
        <w:tc>
          <w:tcPr>
            <w:tcW w:w="3092" w:type="pct"/>
            <w:vMerge w:val="continue"/>
            <w:vAlign w:val="center"/>
          </w:tcPr>
          <w:p w14:paraId="00DBDDC9">
            <w:pPr>
              <w:spacing w:line="300" w:lineRule="auto"/>
              <w:rPr>
                <w:rFonts w:hint="eastAsia" w:ascii="宋体" w:hAnsi="宋体" w:cs="宋体"/>
                <w:sz w:val="28"/>
                <w:szCs w:val="28"/>
                <w:shd w:val="clear" w:color="auto" w:fill="FFFFFF"/>
              </w:rPr>
            </w:pPr>
          </w:p>
        </w:tc>
      </w:tr>
      <w:tr w14:paraId="2D85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3433E4E0">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校级</w:t>
            </w:r>
          </w:p>
        </w:tc>
        <w:tc>
          <w:tcPr>
            <w:tcW w:w="839" w:type="pct"/>
            <w:vAlign w:val="center"/>
          </w:tcPr>
          <w:p w14:paraId="45E02FD1">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特等奖</w:t>
            </w:r>
          </w:p>
        </w:tc>
        <w:tc>
          <w:tcPr>
            <w:tcW w:w="536" w:type="pct"/>
            <w:vAlign w:val="center"/>
          </w:tcPr>
          <w:p w14:paraId="44973D3B">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13分</w:t>
            </w:r>
          </w:p>
        </w:tc>
        <w:tc>
          <w:tcPr>
            <w:tcW w:w="3092" w:type="pct"/>
            <w:vMerge w:val="continue"/>
            <w:vAlign w:val="center"/>
          </w:tcPr>
          <w:p w14:paraId="7914C98F">
            <w:pPr>
              <w:spacing w:line="300" w:lineRule="auto"/>
              <w:rPr>
                <w:rFonts w:hint="eastAsia" w:ascii="宋体" w:hAnsi="宋体" w:cs="宋体"/>
                <w:sz w:val="28"/>
                <w:szCs w:val="28"/>
              </w:rPr>
            </w:pPr>
          </w:p>
        </w:tc>
      </w:tr>
      <w:tr w14:paraId="4AAD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753D5E4A">
            <w:pPr>
              <w:spacing w:line="300" w:lineRule="auto"/>
              <w:jc w:val="center"/>
              <w:rPr>
                <w:rFonts w:hint="eastAsia" w:ascii="宋体" w:hAnsi="宋体" w:cs="宋体"/>
                <w:sz w:val="28"/>
                <w:szCs w:val="28"/>
                <w:shd w:val="clear" w:color="auto" w:fill="FFFFFF"/>
              </w:rPr>
            </w:pPr>
          </w:p>
        </w:tc>
        <w:tc>
          <w:tcPr>
            <w:tcW w:w="839" w:type="pct"/>
            <w:vAlign w:val="center"/>
          </w:tcPr>
          <w:p w14:paraId="4E57319F">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02177A9B">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10分</w:t>
            </w:r>
          </w:p>
        </w:tc>
        <w:tc>
          <w:tcPr>
            <w:tcW w:w="3092" w:type="pct"/>
            <w:vMerge w:val="continue"/>
            <w:vAlign w:val="center"/>
          </w:tcPr>
          <w:p w14:paraId="59C7379E">
            <w:pPr>
              <w:spacing w:line="300" w:lineRule="auto"/>
              <w:rPr>
                <w:rFonts w:hint="eastAsia" w:ascii="宋体" w:hAnsi="宋体" w:cs="宋体"/>
                <w:sz w:val="28"/>
                <w:szCs w:val="28"/>
              </w:rPr>
            </w:pPr>
          </w:p>
        </w:tc>
      </w:tr>
      <w:tr w14:paraId="0B2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7D59079C">
            <w:pPr>
              <w:spacing w:line="300" w:lineRule="auto"/>
              <w:jc w:val="center"/>
              <w:rPr>
                <w:rFonts w:hint="eastAsia" w:ascii="宋体" w:hAnsi="宋体" w:cs="宋体"/>
                <w:sz w:val="28"/>
                <w:szCs w:val="28"/>
                <w:shd w:val="clear" w:color="auto" w:fill="FFFFFF"/>
              </w:rPr>
            </w:pPr>
          </w:p>
        </w:tc>
        <w:tc>
          <w:tcPr>
            <w:tcW w:w="839" w:type="pct"/>
            <w:vAlign w:val="center"/>
          </w:tcPr>
          <w:p w14:paraId="5B85D4B8">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383E8A29">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8分</w:t>
            </w:r>
          </w:p>
        </w:tc>
        <w:tc>
          <w:tcPr>
            <w:tcW w:w="3092" w:type="pct"/>
            <w:vMerge w:val="continue"/>
            <w:vAlign w:val="center"/>
          </w:tcPr>
          <w:p w14:paraId="52470F46">
            <w:pPr>
              <w:spacing w:line="300" w:lineRule="auto"/>
              <w:rPr>
                <w:rFonts w:hint="eastAsia" w:ascii="宋体" w:hAnsi="宋体" w:cs="宋体"/>
                <w:sz w:val="28"/>
                <w:szCs w:val="28"/>
              </w:rPr>
            </w:pPr>
          </w:p>
        </w:tc>
      </w:tr>
      <w:tr w14:paraId="4B27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2D05ABF6">
            <w:pPr>
              <w:spacing w:line="300" w:lineRule="auto"/>
              <w:jc w:val="center"/>
              <w:rPr>
                <w:rFonts w:hint="eastAsia" w:ascii="宋体" w:hAnsi="宋体" w:cs="宋体"/>
                <w:sz w:val="28"/>
                <w:szCs w:val="28"/>
                <w:shd w:val="clear" w:color="auto" w:fill="FFFFFF"/>
              </w:rPr>
            </w:pPr>
          </w:p>
        </w:tc>
        <w:tc>
          <w:tcPr>
            <w:tcW w:w="839" w:type="pct"/>
            <w:vAlign w:val="center"/>
          </w:tcPr>
          <w:p w14:paraId="4DA2C007">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77ADA734">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5分</w:t>
            </w:r>
          </w:p>
        </w:tc>
        <w:tc>
          <w:tcPr>
            <w:tcW w:w="3092" w:type="pct"/>
            <w:vMerge w:val="continue"/>
            <w:vAlign w:val="center"/>
          </w:tcPr>
          <w:p w14:paraId="5BF46DD9">
            <w:pPr>
              <w:spacing w:line="300" w:lineRule="auto"/>
              <w:rPr>
                <w:rFonts w:hint="eastAsia" w:ascii="宋体" w:hAnsi="宋体" w:cs="宋体"/>
                <w:sz w:val="28"/>
                <w:szCs w:val="28"/>
              </w:rPr>
            </w:pPr>
          </w:p>
        </w:tc>
      </w:tr>
      <w:tr w14:paraId="269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359E5D9E">
            <w:pPr>
              <w:spacing w:line="300" w:lineRule="auto"/>
              <w:jc w:val="center"/>
              <w:rPr>
                <w:rFonts w:hint="eastAsia" w:ascii="宋体" w:hAnsi="宋体" w:cs="宋体"/>
                <w:sz w:val="28"/>
                <w:szCs w:val="28"/>
                <w:shd w:val="clear" w:color="auto" w:fill="FFFFFF"/>
              </w:rPr>
            </w:pPr>
          </w:p>
        </w:tc>
        <w:tc>
          <w:tcPr>
            <w:tcW w:w="839" w:type="pct"/>
            <w:vAlign w:val="center"/>
          </w:tcPr>
          <w:p w14:paraId="177A3DA8">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479C25E8">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3分</w:t>
            </w:r>
          </w:p>
        </w:tc>
        <w:tc>
          <w:tcPr>
            <w:tcW w:w="3092" w:type="pct"/>
            <w:vMerge w:val="continue"/>
            <w:vAlign w:val="center"/>
          </w:tcPr>
          <w:p w14:paraId="4C6700E2">
            <w:pPr>
              <w:spacing w:line="300" w:lineRule="auto"/>
              <w:rPr>
                <w:rFonts w:hint="eastAsia" w:ascii="宋体" w:hAnsi="宋体" w:cs="宋体"/>
                <w:sz w:val="28"/>
                <w:szCs w:val="28"/>
              </w:rPr>
            </w:pPr>
          </w:p>
        </w:tc>
      </w:tr>
      <w:tr w14:paraId="706D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73C7B7FC">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院级</w:t>
            </w:r>
          </w:p>
        </w:tc>
        <w:tc>
          <w:tcPr>
            <w:tcW w:w="839" w:type="pct"/>
            <w:vAlign w:val="center"/>
          </w:tcPr>
          <w:p w14:paraId="4FEA38AE">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特等奖</w:t>
            </w:r>
          </w:p>
        </w:tc>
        <w:tc>
          <w:tcPr>
            <w:tcW w:w="536" w:type="pct"/>
            <w:vAlign w:val="center"/>
          </w:tcPr>
          <w:p w14:paraId="678D480C">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5分</w:t>
            </w:r>
          </w:p>
        </w:tc>
        <w:tc>
          <w:tcPr>
            <w:tcW w:w="3092" w:type="pct"/>
            <w:vMerge w:val="continue"/>
            <w:vAlign w:val="center"/>
          </w:tcPr>
          <w:p w14:paraId="3211D039">
            <w:pPr>
              <w:spacing w:line="300" w:lineRule="auto"/>
              <w:rPr>
                <w:rFonts w:hint="eastAsia" w:ascii="宋体" w:hAnsi="宋体" w:cs="宋体"/>
                <w:sz w:val="28"/>
                <w:szCs w:val="28"/>
              </w:rPr>
            </w:pPr>
          </w:p>
        </w:tc>
      </w:tr>
      <w:tr w14:paraId="46C8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438544F7">
            <w:pPr>
              <w:spacing w:line="300" w:lineRule="auto"/>
              <w:rPr>
                <w:rFonts w:hint="eastAsia" w:ascii="宋体" w:hAnsi="宋体" w:cs="宋体"/>
                <w:sz w:val="28"/>
                <w:szCs w:val="28"/>
                <w:shd w:val="clear" w:color="auto" w:fill="FFFFFF"/>
              </w:rPr>
            </w:pPr>
          </w:p>
        </w:tc>
        <w:tc>
          <w:tcPr>
            <w:tcW w:w="839" w:type="pct"/>
            <w:vAlign w:val="center"/>
          </w:tcPr>
          <w:p w14:paraId="6AB39012">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05AAE24D">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3分</w:t>
            </w:r>
          </w:p>
        </w:tc>
        <w:tc>
          <w:tcPr>
            <w:tcW w:w="3092" w:type="pct"/>
            <w:vMerge w:val="continue"/>
            <w:vAlign w:val="center"/>
          </w:tcPr>
          <w:p w14:paraId="07B85CB2">
            <w:pPr>
              <w:spacing w:line="300" w:lineRule="auto"/>
              <w:rPr>
                <w:rFonts w:hint="eastAsia" w:ascii="宋体" w:hAnsi="宋体" w:cs="宋体"/>
                <w:sz w:val="28"/>
                <w:szCs w:val="28"/>
              </w:rPr>
            </w:pPr>
          </w:p>
        </w:tc>
      </w:tr>
      <w:tr w14:paraId="6E4C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232F1184">
            <w:pPr>
              <w:spacing w:line="300" w:lineRule="auto"/>
              <w:rPr>
                <w:rFonts w:hint="eastAsia" w:ascii="宋体" w:hAnsi="宋体" w:cs="宋体"/>
                <w:sz w:val="28"/>
                <w:szCs w:val="28"/>
                <w:shd w:val="clear" w:color="auto" w:fill="FFFFFF"/>
              </w:rPr>
            </w:pPr>
          </w:p>
        </w:tc>
        <w:tc>
          <w:tcPr>
            <w:tcW w:w="839" w:type="pct"/>
            <w:vAlign w:val="center"/>
          </w:tcPr>
          <w:p w14:paraId="5FBFB70A">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58DDDC6A">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2分</w:t>
            </w:r>
          </w:p>
        </w:tc>
        <w:tc>
          <w:tcPr>
            <w:tcW w:w="3092" w:type="pct"/>
            <w:vMerge w:val="continue"/>
            <w:vAlign w:val="center"/>
          </w:tcPr>
          <w:p w14:paraId="525DA9EB">
            <w:pPr>
              <w:spacing w:line="300" w:lineRule="auto"/>
              <w:rPr>
                <w:rFonts w:hint="eastAsia" w:ascii="宋体" w:hAnsi="宋体" w:cs="宋体"/>
                <w:sz w:val="28"/>
                <w:szCs w:val="28"/>
              </w:rPr>
            </w:pPr>
          </w:p>
        </w:tc>
      </w:tr>
      <w:tr w14:paraId="514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31" w:type="pct"/>
            <w:vMerge w:val="continue"/>
            <w:vAlign w:val="center"/>
          </w:tcPr>
          <w:p w14:paraId="09D51F76">
            <w:pPr>
              <w:spacing w:line="300" w:lineRule="auto"/>
              <w:rPr>
                <w:rFonts w:hint="eastAsia" w:ascii="宋体" w:hAnsi="宋体" w:cs="宋体"/>
                <w:sz w:val="28"/>
                <w:szCs w:val="28"/>
                <w:shd w:val="clear" w:color="auto" w:fill="FFFFFF"/>
              </w:rPr>
            </w:pPr>
          </w:p>
        </w:tc>
        <w:tc>
          <w:tcPr>
            <w:tcW w:w="839" w:type="pct"/>
            <w:vAlign w:val="center"/>
          </w:tcPr>
          <w:p w14:paraId="5024A1BF">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285DF8DA">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1分</w:t>
            </w:r>
          </w:p>
        </w:tc>
        <w:tc>
          <w:tcPr>
            <w:tcW w:w="3092" w:type="pct"/>
            <w:vMerge w:val="continue"/>
            <w:vAlign w:val="center"/>
          </w:tcPr>
          <w:p w14:paraId="38207C37">
            <w:pPr>
              <w:spacing w:line="300" w:lineRule="auto"/>
              <w:rPr>
                <w:rFonts w:hint="eastAsia" w:ascii="宋体" w:hAnsi="宋体" w:cs="宋体"/>
                <w:sz w:val="28"/>
                <w:szCs w:val="28"/>
              </w:rPr>
            </w:pPr>
          </w:p>
        </w:tc>
      </w:tr>
    </w:tbl>
    <w:p w14:paraId="259D51D5">
      <w:pPr>
        <w:autoSpaceDE w:val="0"/>
        <w:autoSpaceDN w:val="0"/>
        <w:adjustRightInd w:val="0"/>
        <w:spacing w:line="300" w:lineRule="auto"/>
        <w:ind w:firstLine="640" w:firstLineChars="200"/>
        <w:jc w:val="left"/>
        <w:rPr>
          <w:rFonts w:hint="eastAsia" w:ascii="宋体" w:hAnsi="宋体" w:cs="宋体"/>
          <w:sz w:val="32"/>
          <w:szCs w:val="32"/>
        </w:rPr>
      </w:pPr>
    </w:p>
    <w:p w14:paraId="1F591BF7">
      <w:pPr>
        <w:autoSpaceDE w:val="0"/>
        <w:autoSpaceDN w:val="0"/>
        <w:adjustRightInd w:val="0"/>
        <w:spacing w:line="300" w:lineRule="auto"/>
        <w:ind w:firstLine="640" w:firstLineChars="200"/>
        <w:jc w:val="left"/>
        <w:rPr>
          <w:rFonts w:hint="eastAsia" w:ascii="宋体" w:hAnsi="宋体" w:cs="宋体"/>
          <w:sz w:val="32"/>
          <w:szCs w:val="32"/>
        </w:rPr>
      </w:pPr>
      <w:r>
        <w:rPr>
          <w:rFonts w:hint="eastAsia" w:ascii="宋体" w:hAnsi="宋体" w:cs="宋体"/>
          <w:sz w:val="32"/>
          <w:szCs w:val="32"/>
        </w:rPr>
        <w:t>注：</w:t>
      </w:r>
    </w:p>
    <w:p w14:paraId="3892A66D">
      <w:pPr>
        <w:autoSpaceDE w:val="0"/>
        <w:autoSpaceDN w:val="0"/>
        <w:adjustRightInd w:val="0"/>
        <w:spacing w:line="300" w:lineRule="auto"/>
        <w:ind w:firstLine="640" w:firstLineChars="200"/>
        <w:jc w:val="left"/>
        <w:rPr>
          <w:rFonts w:hint="eastAsia" w:ascii="宋体" w:hAnsi="宋体" w:cs="宋体"/>
          <w:sz w:val="32"/>
          <w:szCs w:val="32"/>
          <w:shd w:val="clear" w:color="auto" w:fill="FFFFFF"/>
        </w:rPr>
      </w:pPr>
      <w:r>
        <w:rPr>
          <w:rFonts w:hint="eastAsia" w:ascii="宋体" w:hAnsi="宋体" w:cs="宋体"/>
          <w:sz w:val="32"/>
          <w:szCs w:val="32"/>
        </w:rPr>
        <w:t>（一）</w:t>
      </w:r>
      <w:r>
        <w:rPr>
          <w:rFonts w:hint="eastAsia" w:ascii="宋体" w:hAnsi="宋体" w:cs="宋体"/>
          <w:b/>
          <w:bCs/>
          <w:sz w:val="32"/>
          <w:szCs w:val="32"/>
          <w:shd w:val="clear" w:color="auto" w:fill="FFFFFF"/>
        </w:rPr>
        <w:t>符合加分条件的竞赛</w:t>
      </w:r>
      <w:r>
        <w:rPr>
          <w:rFonts w:hint="eastAsia" w:ascii="宋体" w:hAnsi="宋体" w:cs="宋体"/>
          <w:sz w:val="32"/>
          <w:szCs w:val="32"/>
          <w:shd w:val="clear" w:color="auto" w:fill="FFFFFF"/>
        </w:rPr>
        <w:t>包括但不限于下列竞赛：</w:t>
      </w:r>
    </w:p>
    <w:p w14:paraId="6D077950">
      <w:pPr>
        <w:numPr>
          <w:ilvl w:val="0"/>
          <w:numId w:val="1"/>
        </w:numPr>
        <w:autoSpaceDE w:val="0"/>
        <w:autoSpaceDN w:val="0"/>
        <w:adjustRightInd w:val="0"/>
        <w:spacing w:line="300" w:lineRule="auto"/>
        <w:ind w:firstLine="643" w:firstLineChars="200"/>
        <w:jc w:val="left"/>
        <w:rPr>
          <w:rFonts w:hint="eastAsia" w:ascii="宋体" w:hAnsi="宋体" w:cs="宋体"/>
          <w:sz w:val="32"/>
          <w:szCs w:val="32"/>
          <w:shd w:val="clear" w:color="auto" w:fill="FFFFFF"/>
        </w:rPr>
      </w:pPr>
      <w:r>
        <w:rPr>
          <w:rFonts w:hint="eastAsia" w:ascii="宋体" w:hAnsi="宋体" w:cs="宋体"/>
          <w:b/>
          <w:bCs/>
          <w:sz w:val="32"/>
          <w:szCs w:val="32"/>
          <w:shd w:val="clear" w:color="auto" w:fill="FFFFFF"/>
        </w:rPr>
        <w:t>高水平竞赛项目：</w:t>
      </w:r>
      <w:r>
        <w:rPr>
          <w:rFonts w:hint="eastAsia" w:ascii="宋体" w:hAnsi="宋体" w:cs="宋体"/>
          <w:sz w:val="32"/>
          <w:szCs w:val="32"/>
          <w:shd w:val="clear" w:color="auto" w:fill="FFFFFF"/>
        </w:rPr>
        <w:t>“挑战杯”全国大学生课外学术科技作品竞赛、“挑战杯”中国大学生创业计划竞赛、中国国际大学生创新创业大赛、全国大学生职业规划大赛。</w:t>
      </w:r>
    </w:p>
    <w:p w14:paraId="52C5EA79">
      <w:pPr>
        <w:numPr>
          <w:ilvl w:val="0"/>
          <w:numId w:val="1"/>
        </w:numPr>
        <w:autoSpaceDE w:val="0"/>
        <w:autoSpaceDN w:val="0"/>
        <w:adjustRightInd w:val="0"/>
        <w:spacing w:line="300" w:lineRule="auto"/>
        <w:ind w:firstLine="643" w:firstLineChars="200"/>
        <w:jc w:val="left"/>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专业相关竞赛项目：</w:t>
      </w:r>
      <w:r>
        <w:rPr>
          <w:rFonts w:hint="eastAsia" w:ascii="宋体" w:hAnsi="宋体" w:cs="宋体"/>
          <w:sz w:val="32"/>
          <w:szCs w:val="32"/>
          <w:shd w:val="clear" w:color="auto" w:fill="FFFFFF"/>
        </w:rPr>
        <w:t>“田家炳杯”全国师范院校师范生教学技能竞赛，广东省本科高校师范生教学技能大赛，华南师范大学“桃李杯”师范生班主任能力大赛，教育部认可的全国A类赛事里的专业竞赛：全国大学生数学建模竞赛、外研杯全国大学生英语系列赛（仅限英语演讲、辩论）、全国大学生统计建模大赛等。</w:t>
      </w:r>
    </w:p>
    <w:p w14:paraId="0DC0F9E7">
      <w:pPr>
        <w:numPr>
          <w:ilvl w:val="0"/>
          <w:numId w:val="1"/>
        </w:numPr>
        <w:autoSpaceDE w:val="0"/>
        <w:autoSpaceDN w:val="0"/>
        <w:adjustRightInd w:val="0"/>
        <w:spacing w:line="300" w:lineRule="auto"/>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教育科学学院学生专业技能比赛（如课件制作和说课大赛、三笔字比赛、模拟课堂大赛、微课比赛、手语比赛）等。</w:t>
      </w:r>
    </w:p>
    <w:p w14:paraId="3F3FD382">
      <w:pPr>
        <w:autoSpaceDE w:val="0"/>
        <w:autoSpaceDN w:val="0"/>
        <w:adjustRightInd w:val="0"/>
        <w:spacing w:line="300" w:lineRule="auto"/>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（二）</w:t>
      </w:r>
      <w:r>
        <w:rPr>
          <w:rFonts w:hint="eastAsia" w:ascii="宋体" w:hAnsi="宋体" w:cs="宋体"/>
          <w:b/>
          <w:bCs/>
          <w:sz w:val="32"/>
          <w:szCs w:val="32"/>
          <w:shd w:val="clear" w:color="auto" w:fill="FFFFFF"/>
        </w:rPr>
        <w:t>不符合加分范围的竞赛</w:t>
      </w:r>
      <w:r>
        <w:rPr>
          <w:rFonts w:hint="eastAsia" w:ascii="宋体" w:hAnsi="宋体" w:cs="宋体"/>
          <w:sz w:val="32"/>
          <w:szCs w:val="32"/>
          <w:shd w:val="clear" w:color="auto" w:fill="FFFFFF"/>
        </w:rPr>
        <w:t>包括但不限于下列竞赛：</w:t>
      </w:r>
    </w:p>
    <w:p w14:paraId="0EA1EBBC">
      <w:pPr>
        <w:autoSpaceDE w:val="0"/>
        <w:autoSpaceDN w:val="0"/>
        <w:adjustRightInd w:val="0"/>
        <w:spacing w:line="300" w:lineRule="auto"/>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学年评优奖、国家奖助学金、艺体类竞赛、提案征集大赛、方案设计大赛、暑期实践成果评比、辩论赛、调研比赛（包括院级、校级及以上其他调研比赛，如行业分析大赛等）、学生专业技能比赛中的才艺展示大赛、DIY、讲故事比赛、知识竞赛、校内征文比赛、院级教案比赛等。</w:t>
      </w:r>
    </w:p>
    <w:p w14:paraId="114FFBE3">
      <w:pPr>
        <w:numPr>
          <w:ilvl w:val="255"/>
          <w:numId w:val="0"/>
        </w:numPr>
        <w:autoSpaceDE w:val="0"/>
        <w:autoSpaceDN w:val="0"/>
        <w:adjustRightInd w:val="0"/>
        <w:spacing w:line="300" w:lineRule="auto"/>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（三）关于比赛定级，凡是由各级教育行政部门或各类教指委组织的，获奖证书同时盖有教育行政部门和教指委公章的，按照教育行政部门和教指委级别认定为国家级或省级。如，</w:t>
      </w:r>
      <w:r>
        <w:rPr>
          <w:rFonts w:hint="eastAsia" w:ascii="宋体" w:hAnsi="宋体" w:cs="宋体"/>
          <w:b/>
          <w:bCs/>
          <w:sz w:val="32"/>
          <w:szCs w:val="32"/>
          <w:shd w:val="clear" w:color="auto" w:fill="FFFFFF"/>
        </w:rPr>
        <w:t>国家级竞赛</w:t>
      </w:r>
      <w:r>
        <w:rPr>
          <w:rFonts w:hint="eastAsia" w:ascii="宋体" w:hAnsi="宋体" w:cs="宋体"/>
          <w:sz w:val="32"/>
          <w:szCs w:val="32"/>
          <w:shd w:val="clear" w:color="auto" w:fill="FFFFFF"/>
        </w:rPr>
        <w:t>是指国家部（委）组织的各项赛事，以国家部（委）盖章为认定依据；</w:t>
      </w:r>
      <w:r>
        <w:rPr>
          <w:rFonts w:hint="eastAsia" w:ascii="宋体" w:hAnsi="宋体" w:cs="宋体"/>
          <w:b/>
          <w:bCs/>
          <w:sz w:val="32"/>
          <w:szCs w:val="32"/>
          <w:shd w:val="clear" w:color="auto" w:fill="FFFFFF"/>
        </w:rPr>
        <w:t>由国家部（委）下属机构（司、局等）组织的赛事降一级为省级</w:t>
      </w:r>
      <w:r>
        <w:rPr>
          <w:rFonts w:hint="eastAsia" w:ascii="宋体" w:hAnsi="宋体" w:cs="宋体"/>
          <w:sz w:val="32"/>
          <w:szCs w:val="32"/>
          <w:shd w:val="clear" w:color="auto" w:fill="FFFFFF"/>
        </w:rPr>
        <w:t>；</w:t>
      </w:r>
      <w:r>
        <w:rPr>
          <w:rFonts w:hint="eastAsia" w:ascii="宋体" w:hAnsi="宋体" w:cs="宋体"/>
          <w:b/>
          <w:bCs/>
          <w:sz w:val="32"/>
          <w:szCs w:val="32"/>
          <w:shd w:val="clear" w:color="auto" w:fill="FFFFFF"/>
        </w:rPr>
        <w:t>省级竞赛</w:t>
      </w:r>
      <w:r>
        <w:rPr>
          <w:rFonts w:hint="eastAsia" w:ascii="宋体" w:hAnsi="宋体" w:cs="宋体"/>
          <w:sz w:val="32"/>
          <w:szCs w:val="32"/>
          <w:shd w:val="clear" w:color="auto" w:fill="FFFFFF"/>
        </w:rPr>
        <w:t>是指由省委省政府下属厅级国家机关组织的竞赛，以省教育厅等机关盖章为认定依据；</w:t>
      </w:r>
      <w:r>
        <w:rPr>
          <w:rFonts w:hint="eastAsia" w:ascii="宋体" w:hAnsi="宋体" w:cs="宋体"/>
          <w:b/>
          <w:bCs/>
          <w:sz w:val="32"/>
          <w:szCs w:val="32"/>
          <w:shd w:val="clear" w:color="auto" w:fill="FFFFFF"/>
        </w:rPr>
        <w:t>由省厅级机关下属机构主办的全省性竞赛降一级为市级</w:t>
      </w:r>
      <w:r>
        <w:rPr>
          <w:rFonts w:hint="eastAsia" w:ascii="宋体" w:hAnsi="宋体" w:cs="宋体"/>
          <w:sz w:val="32"/>
          <w:szCs w:val="32"/>
          <w:shd w:val="clear" w:color="auto" w:fill="FFFFFF"/>
        </w:rPr>
        <w:t>。</w:t>
      </w:r>
      <w:r>
        <w:rPr>
          <w:rFonts w:hint="eastAsia" w:ascii="宋体" w:hAnsi="宋体" w:cs="宋体"/>
          <w:b/>
          <w:bCs/>
          <w:sz w:val="32"/>
          <w:szCs w:val="32"/>
          <w:shd w:val="clear" w:color="auto" w:fill="FFFFFF"/>
        </w:rPr>
        <w:t>非学院、学校、各级教育行政部门或各类教指委组织的比赛不加分</w:t>
      </w:r>
      <w:r>
        <w:rPr>
          <w:rFonts w:hint="eastAsia" w:ascii="宋体" w:hAnsi="宋体" w:cs="宋体"/>
          <w:sz w:val="32"/>
          <w:szCs w:val="32"/>
          <w:shd w:val="clear" w:color="auto" w:fill="FFFFFF"/>
        </w:rPr>
        <w:t>，如组织单位为协会、社会组织、杂志社等的学科竞赛。</w:t>
      </w:r>
    </w:p>
    <w:p w14:paraId="0F64D694">
      <w:pPr>
        <w:numPr>
          <w:ilvl w:val="0"/>
          <w:numId w:val="2"/>
        </w:numPr>
        <w:autoSpaceDE w:val="0"/>
        <w:autoSpaceDN w:val="0"/>
        <w:adjustRightInd w:val="0"/>
        <w:spacing w:before="156" w:beforeLines="50" w:after="156" w:afterLines="50" w:line="300" w:lineRule="auto"/>
        <w:ind w:firstLine="643" w:firstLineChars="200"/>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专利类</w:t>
      </w:r>
    </w:p>
    <w:tbl>
      <w:tblPr>
        <w:tblStyle w:val="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1709"/>
        <w:gridCol w:w="4111"/>
      </w:tblGrid>
      <w:tr w14:paraId="756D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14:paraId="2A88B01A">
            <w:pPr>
              <w:spacing w:line="300" w:lineRule="auto"/>
              <w:jc w:val="center"/>
              <w:rPr>
                <w:rFonts w:hint="eastAsia" w:ascii="宋体" w:hAnsi="宋体" w:cs="宋体"/>
                <w:b/>
                <w:bCs/>
                <w:sz w:val="28"/>
                <w:szCs w:val="28"/>
              </w:rPr>
            </w:pPr>
            <w:r>
              <w:rPr>
                <w:rFonts w:hint="eastAsia" w:ascii="宋体" w:hAnsi="宋体" w:cs="宋体"/>
                <w:b/>
                <w:bCs/>
                <w:sz w:val="28"/>
                <w:szCs w:val="28"/>
              </w:rPr>
              <w:t>奖励层次</w:t>
            </w:r>
          </w:p>
        </w:tc>
        <w:tc>
          <w:tcPr>
            <w:tcW w:w="1709" w:type="dxa"/>
            <w:vAlign w:val="center"/>
          </w:tcPr>
          <w:p w14:paraId="58D8A219">
            <w:pPr>
              <w:spacing w:line="300" w:lineRule="auto"/>
              <w:jc w:val="center"/>
              <w:rPr>
                <w:rFonts w:hint="eastAsia" w:ascii="宋体" w:hAnsi="宋体" w:cs="宋体"/>
                <w:b/>
                <w:bCs/>
                <w:sz w:val="28"/>
                <w:szCs w:val="28"/>
              </w:rPr>
            </w:pPr>
            <w:r>
              <w:rPr>
                <w:rFonts w:hint="eastAsia" w:ascii="宋体" w:hAnsi="宋体" w:cs="宋体"/>
                <w:b/>
                <w:bCs/>
                <w:sz w:val="28"/>
                <w:szCs w:val="28"/>
              </w:rPr>
              <w:t>分值</w:t>
            </w:r>
          </w:p>
        </w:tc>
        <w:tc>
          <w:tcPr>
            <w:tcW w:w="4111" w:type="dxa"/>
            <w:vAlign w:val="center"/>
          </w:tcPr>
          <w:p w14:paraId="09CF6BF5">
            <w:pPr>
              <w:spacing w:line="300" w:lineRule="auto"/>
              <w:jc w:val="center"/>
              <w:rPr>
                <w:rFonts w:hint="eastAsia" w:ascii="宋体" w:hAnsi="宋体" w:cs="宋体"/>
                <w:b/>
                <w:bCs/>
                <w:sz w:val="28"/>
                <w:szCs w:val="28"/>
              </w:rPr>
            </w:pPr>
            <w:r>
              <w:rPr>
                <w:rFonts w:hint="eastAsia" w:ascii="宋体" w:hAnsi="宋体" w:cs="宋体"/>
                <w:b/>
                <w:bCs/>
                <w:sz w:val="28"/>
                <w:szCs w:val="28"/>
              </w:rPr>
              <w:t>备注</w:t>
            </w:r>
          </w:p>
        </w:tc>
      </w:tr>
      <w:tr w14:paraId="0613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14:paraId="7C0D8C56">
            <w:pPr>
              <w:spacing w:line="300" w:lineRule="auto"/>
              <w:jc w:val="left"/>
              <w:rPr>
                <w:rFonts w:hint="eastAsia" w:ascii="宋体" w:hAnsi="宋体" w:cs="宋体"/>
                <w:sz w:val="28"/>
                <w:szCs w:val="28"/>
              </w:rPr>
            </w:pPr>
            <w:r>
              <w:rPr>
                <w:rFonts w:hint="eastAsia" w:ascii="宋体" w:hAnsi="宋体" w:cs="宋体"/>
                <w:sz w:val="28"/>
                <w:szCs w:val="28"/>
                <w:shd w:val="clear" w:color="auto" w:fill="FFFFFF"/>
              </w:rPr>
              <w:t>CT国际专利或国家发明专利</w:t>
            </w:r>
          </w:p>
        </w:tc>
        <w:tc>
          <w:tcPr>
            <w:tcW w:w="1709" w:type="dxa"/>
            <w:vAlign w:val="center"/>
          </w:tcPr>
          <w:p w14:paraId="2ECDB75B">
            <w:pPr>
              <w:spacing w:line="300" w:lineRule="auto"/>
              <w:ind w:firstLine="280" w:firstLineChars="100"/>
              <w:jc w:val="center"/>
              <w:rPr>
                <w:rFonts w:hint="eastAsia" w:ascii="宋体" w:hAnsi="宋体" w:cs="宋体"/>
                <w:sz w:val="28"/>
                <w:szCs w:val="28"/>
              </w:rPr>
            </w:pPr>
            <w:r>
              <w:rPr>
                <w:rFonts w:hint="eastAsia" w:ascii="宋体" w:hAnsi="宋体" w:cs="宋体"/>
                <w:sz w:val="28"/>
                <w:szCs w:val="28"/>
                <w:shd w:val="clear" w:color="auto" w:fill="FFFFFF"/>
              </w:rPr>
              <w:t>10分</w:t>
            </w:r>
          </w:p>
        </w:tc>
        <w:tc>
          <w:tcPr>
            <w:tcW w:w="4111" w:type="dxa"/>
            <w:vMerge w:val="restart"/>
            <w:vAlign w:val="center"/>
          </w:tcPr>
          <w:p w14:paraId="24FFD821">
            <w:pPr>
              <w:autoSpaceDE w:val="0"/>
              <w:autoSpaceDN w:val="0"/>
              <w:adjustRightInd w:val="0"/>
              <w:spacing w:line="300" w:lineRule="auto"/>
              <w:ind w:firstLine="480" w:firstLineChars="200"/>
              <w:rPr>
                <w:rFonts w:hint="eastAsia" w:ascii="宋体" w:hAnsi="宋体" w:cs="宋体"/>
                <w:sz w:val="28"/>
                <w:szCs w:val="28"/>
                <w:shd w:val="clear" w:color="auto" w:fill="FFFFFF"/>
              </w:rPr>
            </w:pPr>
            <w:r>
              <w:rPr>
                <w:rFonts w:hint="eastAsia" w:ascii="宋体" w:hAnsi="宋体" w:cs="宋体"/>
                <w:sz w:val="24"/>
                <w:szCs w:val="28"/>
                <w:shd w:val="clear" w:color="auto" w:fill="FFFFFF"/>
              </w:rPr>
              <w:t>个人贡献以证书排序为准，计分方式如下：独立完成的获奖按100%计，3人以下（含3人）合作完成的获奖第一作者计60%，第二三作者平均分配40%；3人以上合作完成的获奖第一作者计50%，第二三作者分别计20%，剩余作者平均分配10%。</w:t>
            </w:r>
          </w:p>
        </w:tc>
      </w:tr>
      <w:tr w14:paraId="1356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14:paraId="2ACD9CD2">
            <w:pPr>
              <w:spacing w:line="300" w:lineRule="auto"/>
              <w:jc w:val="left"/>
              <w:rPr>
                <w:rFonts w:hint="eastAsia" w:ascii="宋体" w:hAnsi="宋体" w:cs="宋体"/>
                <w:sz w:val="28"/>
                <w:szCs w:val="28"/>
              </w:rPr>
            </w:pPr>
            <w:r>
              <w:rPr>
                <w:rFonts w:hint="eastAsia" w:ascii="宋体" w:hAnsi="宋体" w:cs="宋体"/>
                <w:sz w:val="28"/>
                <w:szCs w:val="28"/>
                <w:shd w:val="clear" w:color="auto" w:fill="FFFFFF"/>
              </w:rPr>
              <w:t>国家实用新型专利、外观设计专利、</w:t>
            </w:r>
            <w:r>
              <w:rPr>
                <w:rFonts w:hint="eastAsia" w:ascii="宋体" w:hAnsi="宋体" w:cs="宋体"/>
                <w:sz w:val="28"/>
                <w:szCs w:val="28"/>
              </w:rPr>
              <w:t>软件著作权、</w:t>
            </w:r>
            <w:r>
              <w:rPr>
                <w:rFonts w:hint="eastAsia" w:ascii="宋体" w:hAnsi="宋体" w:cs="宋体"/>
                <w:sz w:val="28"/>
                <w:szCs w:val="28"/>
                <w:shd w:val="clear" w:color="auto" w:fill="FFFFFF"/>
              </w:rPr>
              <w:t>专利著作权类专利</w:t>
            </w:r>
          </w:p>
        </w:tc>
        <w:tc>
          <w:tcPr>
            <w:tcW w:w="1709" w:type="dxa"/>
            <w:vAlign w:val="center"/>
          </w:tcPr>
          <w:p w14:paraId="2D05ED1F">
            <w:pPr>
              <w:spacing w:line="300" w:lineRule="auto"/>
              <w:jc w:val="center"/>
              <w:rPr>
                <w:rFonts w:hint="eastAsia" w:ascii="宋体" w:hAnsi="宋体" w:cs="宋体"/>
                <w:sz w:val="28"/>
                <w:szCs w:val="28"/>
              </w:rPr>
            </w:pPr>
            <w:r>
              <w:rPr>
                <w:rFonts w:hint="eastAsia" w:ascii="宋体" w:hAnsi="宋体" w:cs="宋体"/>
                <w:sz w:val="28"/>
                <w:szCs w:val="28"/>
              </w:rPr>
              <w:t>1分（</w:t>
            </w:r>
            <w:r>
              <w:rPr>
                <w:rFonts w:hint="eastAsia" w:ascii="宋体" w:hAnsi="宋体" w:cs="宋体"/>
                <w:b/>
                <w:bCs/>
                <w:sz w:val="28"/>
                <w:szCs w:val="28"/>
                <w:shd w:val="clear" w:color="auto" w:fill="FFFFFF"/>
              </w:rPr>
              <w:t>总计不超过3分）</w:t>
            </w:r>
          </w:p>
        </w:tc>
        <w:tc>
          <w:tcPr>
            <w:tcW w:w="4111" w:type="dxa"/>
            <w:vMerge w:val="continue"/>
            <w:vAlign w:val="center"/>
          </w:tcPr>
          <w:p w14:paraId="57668704">
            <w:pPr>
              <w:spacing w:line="300" w:lineRule="auto"/>
              <w:rPr>
                <w:rFonts w:hint="eastAsia" w:ascii="宋体" w:hAnsi="宋体" w:cs="宋体"/>
                <w:b/>
                <w:bCs/>
                <w:sz w:val="28"/>
                <w:szCs w:val="28"/>
                <w:shd w:val="clear" w:color="auto" w:fill="FFFFFF"/>
              </w:rPr>
            </w:pPr>
          </w:p>
        </w:tc>
      </w:tr>
    </w:tbl>
    <w:p w14:paraId="7A5CDC37">
      <w:pPr>
        <w:autoSpaceDE w:val="0"/>
        <w:autoSpaceDN w:val="0"/>
        <w:adjustRightInd w:val="0"/>
        <w:spacing w:line="30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注：署名需为华南师范大学，以个人名义不加分。</w:t>
      </w:r>
    </w:p>
    <w:p w14:paraId="577915E0">
      <w:pPr>
        <w:autoSpaceDE w:val="0"/>
        <w:autoSpaceDN w:val="0"/>
        <w:adjustRightInd w:val="0"/>
        <w:spacing w:line="300" w:lineRule="auto"/>
        <w:rPr>
          <w:rFonts w:hint="eastAsia" w:ascii="宋体" w:hAnsi="宋体" w:cs="宋体"/>
          <w:sz w:val="24"/>
          <w:szCs w:val="24"/>
          <w:shd w:val="clear" w:color="auto" w:fill="FFFFFF"/>
        </w:rPr>
      </w:pPr>
    </w:p>
    <w:p w14:paraId="5B4921CB">
      <w:pPr>
        <w:numPr>
          <w:ilvl w:val="0"/>
          <w:numId w:val="2"/>
        </w:numPr>
        <w:autoSpaceDE w:val="0"/>
        <w:autoSpaceDN w:val="0"/>
        <w:adjustRightInd w:val="0"/>
        <w:spacing w:line="300" w:lineRule="auto"/>
        <w:ind w:firstLine="643" w:firstLineChars="200"/>
        <w:rPr>
          <w:rFonts w:hint="eastAsia" w:ascii="宋体" w:hAnsi="宋体" w:cs="宋体"/>
          <w:b/>
          <w:bCs/>
          <w:sz w:val="32"/>
          <w:szCs w:val="32"/>
          <w:shd w:val="clear" w:color="auto" w:fill="FFFFFF"/>
        </w:rPr>
      </w:pPr>
      <w:r>
        <w:rPr>
          <w:rFonts w:hint="eastAsia" w:ascii="宋体" w:hAnsi="宋体" w:cs="宋体"/>
          <w:b/>
          <w:bCs/>
          <w:sz w:val="32"/>
          <w:szCs w:val="32"/>
          <w:shd w:val="clear" w:color="auto" w:fill="FFFFFF"/>
        </w:rPr>
        <w:t>其他类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2295"/>
        <w:gridCol w:w="2863"/>
      </w:tblGrid>
      <w:tr w14:paraId="4A33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Align w:val="center"/>
          </w:tcPr>
          <w:p w14:paraId="1FA24669">
            <w:pPr>
              <w:spacing w:line="300" w:lineRule="auto"/>
              <w:ind w:firstLine="562"/>
              <w:jc w:val="center"/>
              <w:rPr>
                <w:rFonts w:hint="eastAsia" w:ascii="宋体" w:hAnsi="宋体" w:cs="宋体"/>
                <w:b/>
                <w:bCs/>
                <w:sz w:val="28"/>
                <w:szCs w:val="28"/>
              </w:rPr>
            </w:pPr>
            <w:r>
              <w:rPr>
                <w:rFonts w:hint="eastAsia" w:ascii="宋体" w:hAnsi="宋体" w:cs="宋体"/>
                <w:b/>
                <w:bCs/>
                <w:sz w:val="28"/>
                <w:szCs w:val="28"/>
              </w:rPr>
              <w:t>奖励层次</w:t>
            </w:r>
          </w:p>
        </w:tc>
        <w:tc>
          <w:tcPr>
            <w:tcW w:w="2295" w:type="dxa"/>
            <w:vAlign w:val="center"/>
          </w:tcPr>
          <w:p w14:paraId="2F73DF92">
            <w:pPr>
              <w:spacing w:line="300" w:lineRule="auto"/>
              <w:ind w:firstLine="562"/>
              <w:jc w:val="center"/>
              <w:rPr>
                <w:rFonts w:hint="eastAsia" w:ascii="宋体" w:hAnsi="宋体" w:cs="宋体"/>
                <w:b/>
                <w:bCs/>
                <w:sz w:val="28"/>
                <w:szCs w:val="28"/>
              </w:rPr>
            </w:pPr>
            <w:r>
              <w:rPr>
                <w:rFonts w:hint="eastAsia" w:ascii="宋体" w:hAnsi="宋体" w:cs="宋体"/>
                <w:b/>
                <w:bCs/>
                <w:sz w:val="28"/>
                <w:szCs w:val="28"/>
              </w:rPr>
              <w:t>分值</w:t>
            </w:r>
          </w:p>
        </w:tc>
        <w:tc>
          <w:tcPr>
            <w:tcW w:w="2863" w:type="dxa"/>
            <w:vAlign w:val="center"/>
          </w:tcPr>
          <w:p w14:paraId="0B54AB13">
            <w:pPr>
              <w:spacing w:line="300" w:lineRule="auto"/>
              <w:ind w:firstLine="562"/>
              <w:jc w:val="center"/>
              <w:rPr>
                <w:rFonts w:hint="eastAsia" w:ascii="宋体" w:hAnsi="宋体" w:cs="宋体"/>
                <w:b/>
                <w:bCs/>
                <w:sz w:val="28"/>
                <w:szCs w:val="28"/>
              </w:rPr>
            </w:pPr>
            <w:r>
              <w:rPr>
                <w:rFonts w:hint="eastAsia" w:ascii="宋体" w:hAnsi="宋体" w:cs="宋体"/>
                <w:b/>
                <w:bCs/>
                <w:sz w:val="28"/>
                <w:szCs w:val="28"/>
              </w:rPr>
              <w:t>备注</w:t>
            </w:r>
          </w:p>
        </w:tc>
      </w:tr>
      <w:tr w14:paraId="49EB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Merge w:val="restart"/>
            <w:vAlign w:val="center"/>
          </w:tcPr>
          <w:p w14:paraId="3C61ECFA">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院校是国际公认四大全球大学排行榜（ARWU、QS、THE、US News）最新发布的世界排名前500名高校的交换生</w:t>
            </w:r>
          </w:p>
        </w:tc>
        <w:tc>
          <w:tcPr>
            <w:tcW w:w="2295" w:type="dxa"/>
            <w:vAlign w:val="center"/>
          </w:tcPr>
          <w:p w14:paraId="13CD161A">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在对方学校平均学分绩点达到4.0者计20分</w:t>
            </w:r>
          </w:p>
        </w:tc>
        <w:tc>
          <w:tcPr>
            <w:tcW w:w="2863" w:type="dxa"/>
            <w:vMerge w:val="restart"/>
            <w:vAlign w:val="center"/>
          </w:tcPr>
          <w:p w14:paraId="3DD5B0C6">
            <w:pPr>
              <w:spacing w:line="300" w:lineRule="auto"/>
              <w:rPr>
                <w:rFonts w:hint="eastAsia" w:ascii="宋体" w:hAnsi="宋体" w:cs="宋体"/>
                <w:b/>
                <w:bCs/>
                <w:sz w:val="28"/>
                <w:szCs w:val="28"/>
                <w:shd w:val="clear" w:color="auto" w:fill="FFFFFF"/>
              </w:rPr>
            </w:pPr>
            <w:r>
              <w:rPr>
                <w:rFonts w:hint="eastAsia" w:ascii="宋体" w:hAnsi="宋体" w:cs="宋体"/>
                <w:sz w:val="24"/>
                <w:szCs w:val="28"/>
                <w:shd w:val="clear" w:color="auto" w:fill="FFFFFF"/>
              </w:rPr>
              <w:t>如未在推免工作开始前完成学分转换的，不纳入学业成绩，不享受交换学习加分；如在推免工作开始前完成学分转换且纳入学业成绩，可享受加分。</w:t>
            </w:r>
          </w:p>
        </w:tc>
      </w:tr>
      <w:tr w14:paraId="0926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Merge w:val="continue"/>
            <w:vAlign w:val="center"/>
          </w:tcPr>
          <w:p w14:paraId="65ECFC73">
            <w:pPr>
              <w:spacing w:line="300" w:lineRule="auto"/>
              <w:rPr>
                <w:rFonts w:hint="eastAsia" w:ascii="宋体" w:hAnsi="宋体" w:cs="宋体"/>
                <w:sz w:val="28"/>
                <w:szCs w:val="28"/>
                <w:shd w:val="clear" w:color="auto" w:fill="FFFFFF"/>
              </w:rPr>
            </w:pPr>
          </w:p>
        </w:tc>
        <w:tc>
          <w:tcPr>
            <w:tcW w:w="2295" w:type="dxa"/>
            <w:vAlign w:val="center"/>
          </w:tcPr>
          <w:p w14:paraId="4F9DA42A">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达到3.5者计15分</w:t>
            </w:r>
          </w:p>
        </w:tc>
        <w:tc>
          <w:tcPr>
            <w:tcW w:w="2863" w:type="dxa"/>
            <w:vMerge w:val="continue"/>
            <w:vAlign w:val="center"/>
          </w:tcPr>
          <w:p w14:paraId="6DAFB7AC">
            <w:pPr>
              <w:spacing w:line="300" w:lineRule="auto"/>
              <w:rPr>
                <w:rFonts w:hint="eastAsia" w:ascii="宋体" w:hAnsi="宋体" w:cs="宋体"/>
                <w:sz w:val="28"/>
                <w:szCs w:val="28"/>
                <w:shd w:val="clear" w:color="auto" w:fill="FFFFFF"/>
              </w:rPr>
            </w:pPr>
          </w:p>
        </w:tc>
      </w:tr>
      <w:tr w14:paraId="40AC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Merge w:val="continue"/>
            <w:vAlign w:val="center"/>
          </w:tcPr>
          <w:p w14:paraId="17E17AA8">
            <w:pPr>
              <w:spacing w:line="300" w:lineRule="auto"/>
              <w:rPr>
                <w:rFonts w:hint="eastAsia" w:ascii="宋体" w:hAnsi="宋体" w:cs="宋体"/>
                <w:sz w:val="28"/>
                <w:szCs w:val="28"/>
                <w:shd w:val="clear" w:color="auto" w:fill="FFFFFF"/>
              </w:rPr>
            </w:pPr>
          </w:p>
        </w:tc>
        <w:tc>
          <w:tcPr>
            <w:tcW w:w="2295" w:type="dxa"/>
            <w:vAlign w:val="center"/>
          </w:tcPr>
          <w:p w14:paraId="402B4D1B">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达到3.0者计10分</w:t>
            </w:r>
          </w:p>
        </w:tc>
        <w:tc>
          <w:tcPr>
            <w:tcW w:w="2863" w:type="dxa"/>
            <w:vMerge w:val="continue"/>
            <w:vAlign w:val="center"/>
          </w:tcPr>
          <w:p w14:paraId="5839E8FD">
            <w:pPr>
              <w:spacing w:line="300" w:lineRule="auto"/>
              <w:rPr>
                <w:rFonts w:hint="eastAsia" w:ascii="宋体" w:hAnsi="宋体" w:cs="宋体"/>
                <w:sz w:val="28"/>
                <w:szCs w:val="28"/>
                <w:shd w:val="clear" w:color="auto" w:fill="FFFFFF"/>
              </w:rPr>
            </w:pPr>
          </w:p>
        </w:tc>
      </w:tr>
      <w:tr w14:paraId="0C65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Merge w:val="restart"/>
            <w:vAlign w:val="center"/>
          </w:tcPr>
          <w:p w14:paraId="22740020">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交换学习院校是四大排名体系之外的高校</w:t>
            </w:r>
          </w:p>
        </w:tc>
        <w:tc>
          <w:tcPr>
            <w:tcW w:w="2295" w:type="dxa"/>
            <w:vAlign w:val="center"/>
          </w:tcPr>
          <w:p w14:paraId="573580D3">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平均学分绩点达到4.0者计10分</w:t>
            </w:r>
          </w:p>
        </w:tc>
        <w:tc>
          <w:tcPr>
            <w:tcW w:w="2863" w:type="dxa"/>
            <w:vMerge w:val="continue"/>
            <w:vAlign w:val="center"/>
          </w:tcPr>
          <w:p w14:paraId="3A9BF725">
            <w:pPr>
              <w:spacing w:line="300" w:lineRule="auto"/>
              <w:rPr>
                <w:rFonts w:hint="eastAsia" w:ascii="宋体" w:hAnsi="宋体" w:cs="宋体"/>
                <w:sz w:val="28"/>
                <w:szCs w:val="28"/>
                <w:shd w:val="clear" w:color="auto" w:fill="FFFFFF"/>
              </w:rPr>
            </w:pPr>
          </w:p>
        </w:tc>
      </w:tr>
      <w:tr w14:paraId="76B0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Merge w:val="continue"/>
            <w:vAlign w:val="center"/>
          </w:tcPr>
          <w:p w14:paraId="1BCE3BC6">
            <w:pPr>
              <w:spacing w:line="300" w:lineRule="auto"/>
              <w:rPr>
                <w:rFonts w:hint="eastAsia" w:ascii="宋体" w:hAnsi="宋体" w:cs="宋体"/>
                <w:sz w:val="28"/>
                <w:szCs w:val="28"/>
                <w:shd w:val="clear" w:color="auto" w:fill="FFFFFF"/>
              </w:rPr>
            </w:pPr>
          </w:p>
        </w:tc>
        <w:tc>
          <w:tcPr>
            <w:tcW w:w="2295" w:type="dxa"/>
            <w:vAlign w:val="center"/>
          </w:tcPr>
          <w:p w14:paraId="51D7E269">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达到3.0者计5分</w:t>
            </w:r>
          </w:p>
        </w:tc>
        <w:tc>
          <w:tcPr>
            <w:tcW w:w="2863" w:type="dxa"/>
            <w:vMerge w:val="continue"/>
            <w:vAlign w:val="center"/>
          </w:tcPr>
          <w:p w14:paraId="6215BAEC">
            <w:pPr>
              <w:spacing w:line="300" w:lineRule="auto"/>
              <w:rPr>
                <w:rFonts w:hint="eastAsia" w:ascii="宋体" w:hAnsi="宋体" w:cs="宋体"/>
                <w:sz w:val="28"/>
                <w:szCs w:val="28"/>
                <w:shd w:val="clear" w:color="auto" w:fill="FFFFFF"/>
              </w:rPr>
            </w:pPr>
          </w:p>
        </w:tc>
      </w:tr>
      <w:tr w14:paraId="6A90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Align w:val="center"/>
          </w:tcPr>
          <w:p w14:paraId="78F529C4">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华大基因研究院联合培养且确保能完成培养周期的学生</w:t>
            </w:r>
          </w:p>
        </w:tc>
        <w:tc>
          <w:tcPr>
            <w:tcW w:w="2295" w:type="dxa"/>
            <w:vAlign w:val="center"/>
          </w:tcPr>
          <w:p w14:paraId="70504933">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10分</w:t>
            </w:r>
          </w:p>
        </w:tc>
        <w:tc>
          <w:tcPr>
            <w:tcW w:w="2863" w:type="dxa"/>
            <w:vMerge w:val="restart"/>
            <w:vAlign w:val="center"/>
          </w:tcPr>
          <w:p w14:paraId="53151340">
            <w:pPr>
              <w:autoSpaceDE w:val="0"/>
              <w:autoSpaceDN w:val="0"/>
              <w:adjustRightInd w:val="0"/>
              <w:spacing w:line="300" w:lineRule="auto"/>
              <w:ind w:firstLine="562"/>
              <w:jc w:val="left"/>
              <w:rPr>
                <w:rFonts w:hint="eastAsia" w:ascii="宋体" w:hAnsi="宋体" w:cs="宋体"/>
                <w:b/>
                <w:bCs/>
                <w:sz w:val="28"/>
                <w:szCs w:val="28"/>
                <w:shd w:val="clear" w:color="auto" w:fill="FFFFFF"/>
              </w:rPr>
            </w:pPr>
          </w:p>
        </w:tc>
      </w:tr>
      <w:tr w14:paraId="597D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vAlign w:val="center"/>
          </w:tcPr>
          <w:p w14:paraId="4045285F">
            <w:pPr>
              <w:spacing w:line="30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t>参加西藏支教且确保能圆满完成两个月以上支教实习任务的学生</w:t>
            </w:r>
          </w:p>
        </w:tc>
        <w:tc>
          <w:tcPr>
            <w:tcW w:w="2295" w:type="dxa"/>
            <w:vAlign w:val="center"/>
          </w:tcPr>
          <w:p w14:paraId="382A9150">
            <w:pPr>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10分</w:t>
            </w:r>
          </w:p>
        </w:tc>
        <w:tc>
          <w:tcPr>
            <w:tcW w:w="2863" w:type="dxa"/>
            <w:vMerge w:val="continue"/>
            <w:vAlign w:val="center"/>
          </w:tcPr>
          <w:p w14:paraId="54158ADE">
            <w:pPr>
              <w:spacing w:line="300" w:lineRule="auto"/>
              <w:rPr>
                <w:rFonts w:hint="eastAsia" w:ascii="宋体" w:hAnsi="宋体" w:cs="宋体"/>
                <w:sz w:val="28"/>
                <w:szCs w:val="28"/>
                <w:shd w:val="clear" w:color="auto" w:fill="FFFFFF"/>
              </w:rPr>
            </w:pPr>
          </w:p>
        </w:tc>
      </w:tr>
    </w:tbl>
    <w:p w14:paraId="39082014">
      <w:pPr>
        <w:autoSpaceDE w:val="0"/>
        <w:autoSpaceDN w:val="0"/>
        <w:adjustRightInd w:val="0"/>
        <w:spacing w:line="30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注：由学校在当年推免工作通知中规定，未作规定的不得加分，以上仅作参考。</w:t>
      </w:r>
    </w:p>
    <w:p w14:paraId="07C369F9">
      <w:pPr>
        <w:autoSpaceDE w:val="0"/>
        <w:autoSpaceDN w:val="0"/>
        <w:adjustRightInd w:val="0"/>
        <w:spacing w:line="300" w:lineRule="auto"/>
        <w:ind w:firstLine="562" w:firstLineChars="200"/>
        <w:rPr>
          <w:rFonts w:hint="eastAsia" w:ascii="宋体" w:hAnsi="宋体" w:cs="宋体"/>
          <w:b/>
          <w:bCs/>
          <w:sz w:val="28"/>
          <w:szCs w:val="28"/>
          <w:shd w:val="clear" w:color="auto" w:fill="FFFFFF"/>
        </w:rPr>
      </w:pPr>
    </w:p>
    <w:p w14:paraId="6EC52C9A">
      <w:pPr>
        <w:autoSpaceDE w:val="0"/>
        <w:autoSpaceDN w:val="0"/>
        <w:adjustRightInd w:val="0"/>
        <w:spacing w:line="300" w:lineRule="auto"/>
        <w:ind w:firstLine="562" w:firstLineChars="200"/>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交换生十二等级成绩换算方式：</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76"/>
        <w:gridCol w:w="537"/>
        <w:gridCol w:w="537"/>
        <w:gridCol w:w="576"/>
        <w:gridCol w:w="537"/>
        <w:gridCol w:w="537"/>
        <w:gridCol w:w="592"/>
        <w:gridCol w:w="537"/>
        <w:gridCol w:w="537"/>
        <w:gridCol w:w="592"/>
        <w:gridCol w:w="537"/>
        <w:gridCol w:w="1291"/>
      </w:tblGrid>
      <w:tr w14:paraId="7777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14:paraId="1D4D0429">
            <w:pPr>
              <w:autoSpaceDE w:val="0"/>
              <w:autoSpaceDN w:val="0"/>
              <w:adjustRightInd w:val="0"/>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成绩</w:t>
            </w:r>
          </w:p>
          <w:p w14:paraId="2EA5683F">
            <w:pPr>
              <w:autoSpaceDE w:val="0"/>
              <w:autoSpaceDN w:val="0"/>
              <w:adjustRightInd w:val="0"/>
              <w:spacing w:line="300" w:lineRule="auto"/>
              <w:jc w:val="center"/>
              <w:rPr>
                <w:rFonts w:hint="eastAsia" w:ascii="宋体" w:hAnsi="宋体" w:cs="宋体"/>
                <w:sz w:val="28"/>
                <w:szCs w:val="28"/>
                <w:shd w:val="clear" w:color="auto" w:fill="FFFFFF"/>
              </w:rPr>
            </w:pPr>
          </w:p>
          <w:p w14:paraId="1A9CFA14">
            <w:pPr>
              <w:autoSpaceDE w:val="0"/>
              <w:autoSpaceDN w:val="0"/>
              <w:adjustRightInd w:val="0"/>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等级</w:t>
            </w:r>
          </w:p>
        </w:tc>
        <w:tc>
          <w:tcPr>
            <w:tcW w:w="338" w:type="pct"/>
            <w:vAlign w:val="center"/>
          </w:tcPr>
          <w:p w14:paraId="133285CB">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A+</w:t>
            </w:r>
          </w:p>
        </w:tc>
        <w:tc>
          <w:tcPr>
            <w:tcW w:w="315" w:type="pct"/>
            <w:vAlign w:val="center"/>
          </w:tcPr>
          <w:p w14:paraId="14437CE3">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A</w:t>
            </w:r>
          </w:p>
        </w:tc>
        <w:tc>
          <w:tcPr>
            <w:tcW w:w="315" w:type="pct"/>
            <w:vAlign w:val="center"/>
          </w:tcPr>
          <w:p w14:paraId="7C1AD685">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A-</w:t>
            </w:r>
          </w:p>
        </w:tc>
        <w:tc>
          <w:tcPr>
            <w:tcW w:w="338" w:type="pct"/>
            <w:vAlign w:val="center"/>
          </w:tcPr>
          <w:p w14:paraId="2CA4A627">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B+</w:t>
            </w:r>
          </w:p>
        </w:tc>
        <w:tc>
          <w:tcPr>
            <w:tcW w:w="315" w:type="pct"/>
            <w:vAlign w:val="center"/>
          </w:tcPr>
          <w:p w14:paraId="4386E722">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B</w:t>
            </w:r>
          </w:p>
        </w:tc>
        <w:tc>
          <w:tcPr>
            <w:tcW w:w="315" w:type="pct"/>
            <w:vAlign w:val="center"/>
          </w:tcPr>
          <w:p w14:paraId="295DC956">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B-</w:t>
            </w:r>
          </w:p>
        </w:tc>
        <w:tc>
          <w:tcPr>
            <w:tcW w:w="347" w:type="pct"/>
            <w:vAlign w:val="center"/>
          </w:tcPr>
          <w:p w14:paraId="0E01B4BF">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C+</w:t>
            </w:r>
          </w:p>
        </w:tc>
        <w:tc>
          <w:tcPr>
            <w:tcW w:w="315" w:type="pct"/>
            <w:vAlign w:val="center"/>
          </w:tcPr>
          <w:p w14:paraId="727FC851">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C</w:t>
            </w:r>
          </w:p>
        </w:tc>
        <w:tc>
          <w:tcPr>
            <w:tcW w:w="315" w:type="pct"/>
            <w:vAlign w:val="center"/>
          </w:tcPr>
          <w:p w14:paraId="2B34CFD3">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C-</w:t>
            </w:r>
          </w:p>
        </w:tc>
        <w:tc>
          <w:tcPr>
            <w:tcW w:w="347" w:type="pct"/>
            <w:vAlign w:val="center"/>
          </w:tcPr>
          <w:p w14:paraId="2415A9FF">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D+</w:t>
            </w:r>
          </w:p>
        </w:tc>
        <w:tc>
          <w:tcPr>
            <w:tcW w:w="315" w:type="pct"/>
            <w:vAlign w:val="center"/>
          </w:tcPr>
          <w:p w14:paraId="6E275508">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D</w:t>
            </w:r>
          </w:p>
        </w:tc>
        <w:tc>
          <w:tcPr>
            <w:tcW w:w="757" w:type="pct"/>
            <w:vAlign w:val="center"/>
          </w:tcPr>
          <w:p w14:paraId="75F5F2FD">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E</w:t>
            </w:r>
          </w:p>
        </w:tc>
      </w:tr>
      <w:tr w14:paraId="6453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14:paraId="48370F21">
            <w:pPr>
              <w:autoSpaceDE w:val="0"/>
              <w:autoSpaceDN w:val="0"/>
              <w:adjustRightInd w:val="0"/>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百分制成绩</w:t>
            </w:r>
          </w:p>
        </w:tc>
        <w:tc>
          <w:tcPr>
            <w:tcW w:w="338" w:type="pct"/>
            <w:vAlign w:val="center"/>
          </w:tcPr>
          <w:p w14:paraId="034C505D">
            <w:pPr>
              <w:pStyle w:val="6"/>
              <w:widowControl/>
              <w:spacing w:before="0" w:beforeAutospacing="0" w:after="0" w:afterAutospacing="0" w:line="300" w:lineRule="auto"/>
              <w:jc w:val="center"/>
              <w:rPr>
                <w:rFonts w:hint="eastAsia" w:ascii="宋体" w:hAnsi="宋体" w:cs="宋体"/>
                <w:sz w:val="28"/>
                <w:szCs w:val="28"/>
              </w:rPr>
            </w:pPr>
            <w:r>
              <w:rPr>
                <w:rFonts w:hint="eastAsia" w:ascii="宋体" w:hAnsi="宋体" w:cs="宋体"/>
                <w:color w:val="343A40"/>
                <w:sz w:val="28"/>
                <w:szCs w:val="28"/>
              </w:rPr>
              <w:t>95</w:t>
            </w:r>
          </w:p>
        </w:tc>
        <w:tc>
          <w:tcPr>
            <w:tcW w:w="315" w:type="pct"/>
            <w:vAlign w:val="center"/>
          </w:tcPr>
          <w:p w14:paraId="21B3BE6D">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90</w:t>
            </w:r>
          </w:p>
        </w:tc>
        <w:tc>
          <w:tcPr>
            <w:tcW w:w="315" w:type="pct"/>
            <w:vAlign w:val="center"/>
          </w:tcPr>
          <w:p w14:paraId="079D2FC0">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85</w:t>
            </w:r>
          </w:p>
        </w:tc>
        <w:tc>
          <w:tcPr>
            <w:tcW w:w="338" w:type="pct"/>
            <w:vAlign w:val="center"/>
          </w:tcPr>
          <w:p w14:paraId="343D7C31">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81</w:t>
            </w:r>
          </w:p>
        </w:tc>
        <w:tc>
          <w:tcPr>
            <w:tcW w:w="315" w:type="pct"/>
            <w:vAlign w:val="center"/>
          </w:tcPr>
          <w:p w14:paraId="35D23A6B">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78</w:t>
            </w:r>
          </w:p>
        </w:tc>
        <w:tc>
          <w:tcPr>
            <w:tcW w:w="315" w:type="pct"/>
            <w:vAlign w:val="center"/>
          </w:tcPr>
          <w:p w14:paraId="5D17F3CF">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75</w:t>
            </w:r>
          </w:p>
        </w:tc>
        <w:tc>
          <w:tcPr>
            <w:tcW w:w="347" w:type="pct"/>
            <w:vAlign w:val="center"/>
          </w:tcPr>
          <w:p w14:paraId="7AF13D56">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72</w:t>
            </w:r>
          </w:p>
        </w:tc>
        <w:tc>
          <w:tcPr>
            <w:tcW w:w="315" w:type="pct"/>
            <w:vAlign w:val="center"/>
          </w:tcPr>
          <w:p w14:paraId="13CB1716">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69</w:t>
            </w:r>
          </w:p>
        </w:tc>
        <w:tc>
          <w:tcPr>
            <w:tcW w:w="315" w:type="pct"/>
            <w:vAlign w:val="center"/>
          </w:tcPr>
          <w:p w14:paraId="714170CB">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66</w:t>
            </w:r>
          </w:p>
        </w:tc>
        <w:tc>
          <w:tcPr>
            <w:tcW w:w="347" w:type="pct"/>
            <w:vAlign w:val="center"/>
          </w:tcPr>
          <w:p w14:paraId="769118B9">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63</w:t>
            </w:r>
          </w:p>
        </w:tc>
        <w:tc>
          <w:tcPr>
            <w:tcW w:w="315" w:type="pct"/>
            <w:vAlign w:val="center"/>
          </w:tcPr>
          <w:p w14:paraId="376E7083">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60</w:t>
            </w:r>
          </w:p>
        </w:tc>
        <w:tc>
          <w:tcPr>
            <w:tcW w:w="757" w:type="pct"/>
            <w:vAlign w:val="center"/>
          </w:tcPr>
          <w:p w14:paraId="22DF1C72">
            <w:pPr>
              <w:pStyle w:val="6"/>
              <w:widowControl/>
              <w:spacing w:before="0" w:beforeAutospacing="0" w:after="0" w:afterAutospacing="0" w:line="300" w:lineRule="auto"/>
              <w:jc w:val="center"/>
              <w:rPr>
                <w:rFonts w:hint="eastAsia" w:ascii="宋体" w:hAnsi="宋体" w:cs="宋体"/>
                <w:sz w:val="28"/>
                <w:szCs w:val="28"/>
                <w:shd w:val="clear" w:color="auto" w:fill="FFFFFF"/>
              </w:rPr>
            </w:pPr>
            <w:r>
              <w:rPr>
                <w:rFonts w:hint="eastAsia" w:ascii="宋体" w:hAnsi="宋体" w:cs="宋体"/>
                <w:color w:val="343A40"/>
                <w:sz w:val="28"/>
                <w:szCs w:val="28"/>
              </w:rPr>
              <w:t>不及格</w:t>
            </w:r>
          </w:p>
        </w:tc>
      </w:tr>
    </w:tbl>
    <w:p w14:paraId="602D221B">
      <w:pPr>
        <w:autoSpaceDE w:val="0"/>
        <w:autoSpaceDN w:val="0"/>
        <w:adjustRightInd w:val="0"/>
        <w:spacing w:line="300" w:lineRule="auto"/>
        <w:ind w:firstLine="562" w:firstLineChars="200"/>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交换生五等级成绩换算方式：</w:t>
      </w:r>
    </w:p>
    <w:tbl>
      <w:tblPr>
        <w:tblStyle w:val="8"/>
        <w:tblW w:w="4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846"/>
        <w:gridCol w:w="846"/>
        <w:gridCol w:w="846"/>
        <w:gridCol w:w="846"/>
        <w:gridCol w:w="1696"/>
      </w:tblGrid>
      <w:tr w14:paraId="3D2A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pct"/>
            <w:vMerge w:val="restart"/>
            <w:vAlign w:val="center"/>
          </w:tcPr>
          <w:p w14:paraId="3E825C32">
            <w:pPr>
              <w:autoSpaceDE w:val="0"/>
              <w:autoSpaceDN w:val="0"/>
              <w:adjustRightInd w:val="0"/>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成绩</w:t>
            </w:r>
          </w:p>
          <w:p w14:paraId="2A17C3B4">
            <w:pPr>
              <w:autoSpaceDE w:val="0"/>
              <w:autoSpaceDN w:val="0"/>
              <w:adjustRightInd w:val="0"/>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等级</w:t>
            </w:r>
          </w:p>
        </w:tc>
        <w:tc>
          <w:tcPr>
            <w:tcW w:w="551" w:type="pct"/>
            <w:vAlign w:val="center"/>
          </w:tcPr>
          <w:p w14:paraId="6CBBAC8D">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A</w:t>
            </w:r>
          </w:p>
        </w:tc>
        <w:tc>
          <w:tcPr>
            <w:tcW w:w="551" w:type="pct"/>
            <w:vAlign w:val="center"/>
          </w:tcPr>
          <w:p w14:paraId="76D78718">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B</w:t>
            </w:r>
          </w:p>
        </w:tc>
        <w:tc>
          <w:tcPr>
            <w:tcW w:w="551" w:type="pct"/>
            <w:vAlign w:val="center"/>
          </w:tcPr>
          <w:p w14:paraId="456696E2">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C</w:t>
            </w:r>
          </w:p>
        </w:tc>
        <w:tc>
          <w:tcPr>
            <w:tcW w:w="551" w:type="pct"/>
            <w:vAlign w:val="center"/>
          </w:tcPr>
          <w:p w14:paraId="0BB73CFD">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D</w:t>
            </w:r>
          </w:p>
        </w:tc>
        <w:tc>
          <w:tcPr>
            <w:tcW w:w="1105" w:type="pct"/>
            <w:vAlign w:val="center"/>
          </w:tcPr>
          <w:p w14:paraId="0FAB6412">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E</w:t>
            </w:r>
          </w:p>
        </w:tc>
      </w:tr>
      <w:tr w14:paraId="4870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pct"/>
            <w:vMerge w:val="continue"/>
            <w:vAlign w:val="center"/>
          </w:tcPr>
          <w:p w14:paraId="2A8E045E">
            <w:pPr>
              <w:autoSpaceDE w:val="0"/>
              <w:autoSpaceDN w:val="0"/>
              <w:adjustRightInd w:val="0"/>
              <w:spacing w:line="300" w:lineRule="auto"/>
              <w:jc w:val="center"/>
              <w:rPr>
                <w:rFonts w:hint="eastAsia" w:ascii="宋体" w:hAnsi="宋体" w:cs="宋体"/>
                <w:sz w:val="28"/>
                <w:szCs w:val="28"/>
                <w:shd w:val="clear" w:color="auto" w:fill="FFFFFF"/>
              </w:rPr>
            </w:pPr>
          </w:p>
        </w:tc>
        <w:tc>
          <w:tcPr>
            <w:tcW w:w="551" w:type="pct"/>
            <w:vAlign w:val="center"/>
          </w:tcPr>
          <w:p w14:paraId="254A6424">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5</w:t>
            </w:r>
          </w:p>
        </w:tc>
        <w:tc>
          <w:tcPr>
            <w:tcW w:w="551" w:type="pct"/>
            <w:vAlign w:val="center"/>
          </w:tcPr>
          <w:p w14:paraId="31F07253">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4</w:t>
            </w:r>
          </w:p>
        </w:tc>
        <w:tc>
          <w:tcPr>
            <w:tcW w:w="551" w:type="pct"/>
            <w:vAlign w:val="center"/>
          </w:tcPr>
          <w:p w14:paraId="705EAB4C">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3</w:t>
            </w:r>
          </w:p>
        </w:tc>
        <w:tc>
          <w:tcPr>
            <w:tcW w:w="551" w:type="pct"/>
            <w:vAlign w:val="center"/>
          </w:tcPr>
          <w:p w14:paraId="7ADE77F2">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2</w:t>
            </w:r>
          </w:p>
        </w:tc>
        <w:tc>
          <w:tcPr>
            <w:tcW w:w="1105" w:type="pct"/>
            <w:vAlign w:val="center"/>
          </w:tcPr>
          <w:p w14:paraId="43AC6A23">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1</w:t>
            </w:r>
          </w:p>
        </w:tc>
      </w:tr>
      <w:tr w14:paraId="01AA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vMerge w:val="continue"/>
            <w:vAlign w:val="center"/>
          </w:tcPr>
          <w:p w14:paraId="227E8FEA">
            <w:pPr>
              <w:autoSpaceDE w:val="0"/>
              <w:autoSpaceDN w:val="0"/>
              <w:adjustRightInd w:val="0"/>
              <w:spacing w:line="300" w:lineRule="auto"/>
              <w:jc w:val="center"/>
              <w:rPr>
                <w:rFonts w:hint="eastAsia" w:ascii="宋体" w:hAnsi="宋体" w:cs="宋体"/>
                <w:sz w:val="28"/>
                <w:szCs w:val="28"/>
                <w:shd w:val="clear" w:color="auto" w:fill="FFFFFF"/>
              </w:rPr>
            </w:pPr>
          </w:p>
        </w:tc>
        <w:tc>
          <w:tcPr>
            <w:tcW w:w="551" w:type="pct"/>
            <w:vAlign w:val="center"/>
          </w:tcPr>
          <w:p w14:paraId="6C63D84D">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优</w:t>
            </w:r>
          </w:p>
        </w:tc>
        <w:tc>
          <w:tcPr>
            <w:tcW w:w="551" w:type="pct"/>
            <w:vAlign w:val="center"/>
          </w:tcPr>
          <w:p w14:paraId="4D6DE913">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良</w:t>
            </w:r>
          </w:p>
        </w:tc>
        <w:tc>
          <w:tcPr>
            <w:tcW w:w="551" w:type="pct"/>
            <w:vAlign w:val="center"/>
          </w:tcPr>
          <w:p w14:paraId="0C935559">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中</w:t>
            </w:r>
          </w:p>
        </w:tc>
        <w:tc>
          <w:tcPr>
            <w:tcW w:w="551" w:type="pct"/>
            <w:vAlign w:val="center"/>
          </w:tcPr>
          <w:p w14:paraId="0B3DE9D6">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可</w:t>
            </w:r>
          </w:p>
        </w:tc>
        <w:tc>
          <w:tcPr>
            <w:tcW w:w="1105" w:type="pct"/>
            <w:vAlign w:val="center"/>
          </w:tcPr>
          <w:p w14:paraId="61407A8D">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差</w:t>
            </w:r>
          </w:p>
        </w:tc>
      </w:tr>
      <w:tr w14:paraId="6282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vAlign w:val="center"/>
          </w:tcPr>
          <w:p w14:paraId="7F917701">
            <w:pPr>
              <w:autoSpaceDE w:val="0"/>
              <w:autoSpaceDN w:val="0"/>
              <w:adjustRightInd w:val="0"/>
              <w:spacing w:line="300" w:lineRule="auto"/>
              <w:jc w:val="center"/>
              <w:rPr>
                <w:rFonts w:hint="eastAsia" w:ascii="宋体" w:hAnsi="宋体" w:cs="宋体"/>
                <w:sz w:val="28"/>
                <w:szCs w:val="28"/>
                <w:shd w:val="clear" w:color="auto" w:fill="FFFFFF"/>
              </w:rPr>
            </w:pPr>
            <w:r>
              <w:rPr>
                <w:rFonts w:hint="eastAsia" w:ascii="宋体" w:hAnsi="宋体" w:cs="宋体"/>
                <w:sz w:val="28"/>
                <w:szCs w:val="28"/>
                <w:shd w:val="clear" w:color="auto" w:fill="FFFFFF"/>
              </w:rPr>
              <w:t>百分制成绩</w:t>
            </w:r>
          </w:p>
        </w:tc>
        <w:tc>
          <w:tcPr>
            <w:tcW w:w="551" w:type="pct"/>
            <w:vAlign w:val="center"/>
          </w:tcPr>
          <w:p w14:paraId="0A8F5AE7">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95</w:t>
            </w:r>
          </w:p>
        </w:tc>
        <w:tc>
          <w:tcPr>
            <w:tcW w:w="551" w:type="pct"/>
            <w:vAlign w:val="center"/>
          </w:tcPr>
          <w:p w14:paraId="389F0066">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85</w:t>
            </w:r>
          </w:p>
        </w:tc>
        <w:tc>
          <w:tcPr>
            <w:tcW w:w="551" w:type="pct"/>
            <w:vAlign w:val="center"/>
          </w:tcPr>
          <w:p w14:paraId="46DF1089">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75</w:t>
            </w:r>
          </w:p>
        </w:tc>
        <w:tc>
          <w:tcPr>
            <w:tcW w:w="551" w:type="pct"/>
            <w:vAlign w:val="center"/>
          </w:tcPr>
          <w:p w14:paraId="768A3C8C">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65</w:t>
            </w:r>
          </w:p>
        </w:tc>
        <w:tc>
          <w:tcPr>
            <w:tcW w:w="1105" w:type="pct"/>
            <w:vAlign w:val="center"/>
          </w:tcPr>
          <w:p w14:paraId="3041AC77">
            <w:pPr>
              <w:pStyle w:val="6"/>
              <w:widowControl/>
              <w:spacing w:before="0" w:beforeAutospacing="0" w:after="0" w:afterAutospacing="0" w:line="300" w:lineRule="auto"/>
              <w:jc w:val="center"/>
              <w:rPr>
                <w:rFonts w:hint="eastAsia" w:ascii="宋体" w:hAnsi="宋体" w:cs="宋体"/>
                <w:color w:val="343A40"/>
                <w:sz w:val="28"/>
                <w:szCs w:val="28"/>
              </w:rPr>
            </w:pPr>
            <w:r>
              <w:rPr>
                <w:rFonts w:hint="eastAsia" w:ascii="宋体" w:hAnsi="宋体" w:cs="宋体"/>
                <w:color w:val="343A40"/>
                <w:sz w:val="28"/>
                <w:szCs w:val="28"/>
              </w:rPr>
              <w:t>不及格</w:t>
            </w:r>
          </w:p>
        </w:tc>
      </w:tr>
    </w:tbl>
    <w:p w14:paraId="32BBD141">
      <w:pPr>
        <w:autoSpaceDE w:val="0"/>
        <w:autoSpaceDN w:val="0"/>
        <w:adjustRightInd w:val="0"/>
        <w:spacing w:line="30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注：如有其他特殊等级成绩，请按百分制除以等级数再取均值。</w:t>
      </w:r>
    </w:p>
    <w:p w14:paraId="6A5766EE">
      <w:pPr>
        <w:autoSpaceDE w:val="0"/>
        <w:autoSpaceDN w:val="0"/>
        <w:adjustRightInd w:val="0"/>
        <w:spacing w:line="300" w:lineRule="auto"/>
        <w:ind w:firstLine="560" w:firstLineChars="200"/>
        <w:rPr>
          <w:rFonts w:hint="eastAsia" w:ascii="宋体" w:hAnsi="宋体" w:cs="宋体"/>
          <w:sz w:val="28"/>
          <w:szCs w:val="28"/>
        </w:rPr>
      </w:pPr>
    </w:p>
    <w:p w14:paraId="36149AC5">
      <w:pPr>
        <w:autoSpaceDE w:val="0"/>
        <w:autoSpaceDN w:val="0"/>
        <w:adjustRightInd w:val="0"/>
        <w:spacing w:line="300" w:lineRule="auto"/>
        <w:ind w:firstLine="560" w:firstLineChars="200"/>
        <w:rPr>
          <w:rFonts w:hint="eastAsia" w:ascii="宋体" w:hAnsi="宋体" w:cs="宋体"/>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4D8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B7AF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7B7AF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7ACF8"/>
    <w:multiLevelType w:val="singleLevel"/>
    <w:tmpl w:val="E597ACF8"/>
    <w:lvl w:ilvl="0" w:tentative="0">
      <w:start w:val="1"/>
      <w:numFmt w:val="decimal"/>
      <w:suff w:val="nothing"/>
      <w:lvlText w:val="%1、"/>
      <w:lvlJc w:val="left"/>
    </w:lvl>
  </w:abstractNum>
  <w:abstractNum w:abstractNumId="1">
    <w:nsid w:val="0686FD5B"/>
    <w:multiLevelType w:val="singleLevel"/>
    <w:tmpl w:val="0686FD5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MDIwNzdlYmRlYWE3YTcxYTliOTk3YTRjNzIyNzQifQ=="/>
  </w:docVars>
  <w:rsids>
    <w:rsidRoot w:val="00BC7F3D"/>
    <w:rsid w:val="00091F79"/>
    <w:rsid w:val="00104C3A"/>
    <w:rsid w:val="001D6200"/>
    <w:rsid w:val="00275A29"/>
    <w:rsid w:val="002B3111"/>
    <w:rsid w:val="002B4080"/>
    <w:rsid w:val="002C11A9"/>
    <w:rsid w:val="002E3DFF"/>
    <w:rsid w:val="002E4D62"/>
    <w:rsid w:val="002E550E"/>
    <w:rsid w:val="00382137"/>
    <w:rsid w:val="003B0CEF"/>
    <w:rsid w:val="003F71D5"/>
    <w:rsid w:val="0044018D"/>
    <w:rsid w:val="004417FA"/>
    <w:rsid w:val="00474896"/>
    <w:rsid w:val="004C1185"/>
    <w:rsid w:val="004D2F06"/>
    <w:rsid w:val="00540382"/>
    <w:rsid w:val="005648E5"/>
    <w:rsid w:val="0059133A"/>
    <w:rsid w:val="0063312D"/>
    <w:rsid w:val="006D6B55"/>
    <w:rsid w:val="0071226C"/>
    <w:rsid w:val="00720103"/>
    <w:rsid w:val="007265F7"/>
    <w:rsid w:val="00735058"/>
    <w:rsid w:val="007411A3"/>
    <w:rsid w:val="00763587"/>
    <w:rsid w:val="007F72DD"/>
    <w:rsid w:val="00810126"/>
    <w:rsid w:val="008545A7"/>
    <w:rsid w:val="00864E37"/>
    <w:rsid w:val="0094405F"/>
    <w:rsid w:val="00954A25"/>
    <w:rsid w:val="009924F6"/>
    <w:rsid w:val="009D0E64"/>
    <w:rsid w:val="00A62AB5"/>
    <w:rsid w:val="00A93DC0"/>
    <w:rsid w:val="00AE631C"/>
    <w:rsid w:val="00BC7F3D"/>
    <w:rsid w:val="00C12AEF"/>
    <w:rsid w:val="00C34DAD"/>
    <w:rsid w:val="00C41B1F"/>
    <w:rsid w:val="00C63256"/>
    <w:rsid w:val="00C76C88"/>
    <w:rsid w:val="00CD62EF"/>
    <w:rsid w:val="00D14C85"/>
    <w:rsid w:val="00D30D9E"/>
    <w:rsid w:val="00D7619E"/>
    <w:rsid w:val="00EC6A80"/>
    <w:rsid w:val="00F216CC"/>
    <w:rsid w:val="00F37AAF"/>
    <w:rsid w:val="01CA216C"/>
    <w:rsid w:val="02643991"/>
    <w:rsid w:val="02EB5156"/>
    <w:rsid w:val="04531FA4"/>
    <w:rsid w:val="053E05ED"/>
    <w:rsid w:val="0AB63A8E"/>
    <w:rsid w:val="0B6D3E4E"/>
    <w:rsid w:val="0CA445B5"/>
    <w:rsid w:val="0CD31FE7"/>
    <w:rsid w:val="15BC138B"/>
    <w:rsid w:val="16961BF4"/>
    <w:rsid w:val="19856C4C"/>
    <w:rsid w:val="19F527D0"/>
    <w:rsid w:val="1A947877"/>
    <w:rsid w:val="1AC8576E"/>
    <w:rsid w:val="1B0659E2"/>
    <w:rsid w:val="1B781BF2"/>
    <w:rsid w:val="1C9150C4"/>
    <w:rsid w:val="1D417B84"/>
    <w:rsid w:val="1DBB4E5E"/>
    <w:rsid w:val="1E42335E"/>
    <w:rsid w:val="1EB811E8"/>
    <w:rsid w:val="20581749"/>
    <w:rsid w:val="211C60E8"/>
    <w:rsid w:val="23204E98"/>
    <w:rsid w:val="248B3C1A"/>
    <w:rsid w:val="26361BEA"/>
    <w:rsid w:val="293E52B8"/>
    <w:rsid w:val="2B8A14B0"/>
    <w:rsid w:val="2BE41EC8"/>
    <w:rsid w:val="2C232655"/>
    <w:rsid w:val="2C394CE1"/>
    <w:rsid w:val="2D582752"/>
    <w:rsid w:val="2E6903FD"/>
    <w:rsid w:val="2F59039B"/>
    <w:rsid w:val="33076C9F"/>
    <w:rsid w:val="36C00E6C"/>
    <w:rsid w:val="3CDF5BEC"/>
    <w:rsid w:val="41092F47"/>
    <w:rsid w:val="423650A1"/>
    <w:rsid w:val="448C7EC7"/>
    <w:rsid w:val="464E3769"/>
    <w:rsid w:val="4B0D48B0"/>
    <w:rsid w:val="4C897A9C"/>
    <w:rsid w:val="4F505E04"/>
    <w:rsid w:val="50C37A8D"/>
    <w:rsid w:val="563264F3"/>
    <w:rsid w:val="56B453C4"/>
    <w:rsid w:val="58262ECA"/>
    <w:rsid w:val="5830091F"/>
    <w:rsid w:val="5AFC58AE"/>
    <w:rsid w:val="5F082B32"/>
    <w:rsid w:val="60FF13D7"/>
    <w:rsid w:val="612956DC"/>
    <w:rsid w:val="627962D4"/>
    <w:rsid w:val="6283239B"/>
    <w:rsid w:val="64144421"/>
    <w:rsid w:val="64AB221E"/>
    <w:rsid w:val="65530F79"/>
    <w:rsid w:val="67951A31"/>
    <w:rsid w:val="68DB1332"/>
    <w:rsid w:val="6A3A44B6"/>
    <w:rsid w:val="75574211"/>
    <w:rsid w:val="76733229"/>
    <w:rsid w:val="76BE0EC0"/>
    <w:rsid w:val="7C347B23"/>
    <w:rsid w:val="7F406FE6"/>
    <w:rsid w:val="FBE9B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日期 字符"/>
    <w:basedOn w:val="9"/>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4021</Words>
  <Characters>4174</Characters>
  <Lines>35</Lines>
  <Paragraphs>10</Paragraphs>
  <TotalTime>2</TotalTime>
  <ScaleCrop>false</ScaleCrop>
  <LinksUpToDate>false</LinksUpToDate>
  <CharactersWithSpaces>4178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2025-06-12T06:43:00Z</dcterms:created>
  <dc:creator>jky1071</dc:creator>
  <cp:lastModifiedBy>膨胀东</cp:lastModifiedBy>
  <cp:lastPrinted>2024-06-18T15:31:00Z</cp:lastPrinted>
  <dcterms:modified xsi:type="dcterms:W3CDTF">2025-06-17T13:27:12Z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29AAD27A0D5F44D7AF9744DB08A7116C_13</vt:lpwstr>
  </property>
  <property fmtid="{D5CDD505-2E9C-101B-9397-08002B2CF9AE}" pid="4" name="KSOTemplateDocerSaveRecord">
    <vt:lpwstr>eyJoZGlkIjoiOGY2NTEwNzZiNDUwZGY0YjMxOTIzYmI2ZjE3NGI5ODgiLCJ1c2VySWQiOiIzNjgyNTY2MTkifQ==</vt:lpwstr>
  </property>
</Properties>
</file>