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3798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各专业考试计划的课程设置（2026年起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使用）</w:t>
      </w:r>
    </w:p>
    <w:p w14:paraId="0A067E5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5F7F0A4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专业代码：040106                                        专业名称：学前教育</w:t>
      </w:r>
    </w:p>
    <w:p w14:paraId="13D51A4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学历层次：本科                                          专业类型：专升本</w:t>
      </w:r>
    </w:p>
    <w:tbl>
      <w:tblPr>
        <w:tblStyle w:val="3"/>
        <w:tblW w:w="8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093"/>
        <w:gridCol w:w="3794"/>
        <w:gridCol w:w="886"/>
        <w:gridCol w:w="798"/>
        <w:gridCol w:w="1242"/>
      </w:tblGrid>
      <w:tr w14:paraId="39CB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类型序号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课程代码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7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学分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考试方式</w:t>
            </w:r>
          </w:p>
        </w:tc>
      </w:tr>
      <w:tr w14:paraId="3A75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B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0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2B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C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9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E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823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B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98B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3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1734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5ACD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00398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DB6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14605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幼儿园课程与教学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34D5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14606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幼儿园课程与教学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3C99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00882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54D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14603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幼儿游戏理论与指导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8E5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14604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幼儿游戏理论与指导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5DDC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13213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C59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13214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160C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13147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0EBE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13148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71AC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00401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学前比较教育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3E11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12344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CE3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13154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心理卫生与辅导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5B3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14492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学前儿童发展的观察与评价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96E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14493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学前儿童发展的观察与评价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536F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BB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1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14494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学前儿童家庭与社区教育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5C85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14600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幼儿教育名著导读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EDB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10224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学前教育毕业论文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不计学分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0025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8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课程与毕业学分：必考课17门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，毕业总学分为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学分。</w:t>
            </w:r>
          </w:p>
        </w:tc>
      </w:tr>
      <w:tr w14:paraId="2DE5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9" w:hRule="atLeast"/>
          <w:jc w:val="center"/>
        </w:trPr>
        <w:tc>
          <w:tcPr>
            <w:tcW w:w="8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FE10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说明：</w:t>
            </w:r>
          </w:p>
          <w:p w14:paraId="71256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58" w:rightChars="75" w:firstLine="3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申请毕业时须持具有学历教育资格的高等学校、高等教育自学考试机构颁发的专科（或以上）学历证书。</w:t>
            </w:r>
          </w:p>
          <w:p w14:paraId="19FB3989"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</w:tbl>
    <w:p w14:paraId="3E6A78E5">
      <w:pP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br w:type="page"/>
      </w:r>
    </w:p>
    <w:p w14:paraId="642F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</w:p>
    <w:p w14:paraId="216ED8DA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专业代码：570102K                                           专业名称：学前教育</w:t>
      </w:r>
    </w:p>
    <w:p w14:paraId="2629C543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学历层次：专科                                              专业类型：专科</w:t>
      </w:r>
    </w:p>
    <w:tbl>
      <w:tblPr>
        <w:tblStyle w:val="3"/>
        <w:tblW w:w="8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275"/>
        <w:gridCol w:w="4250"/>
        <w:gridCol w:w="690"/>
        <w:gridCol w:w="525"/>
        <w:gridCol w:w="1073"/>
      </w:tblGrid>
      <w:tr w14:paraId="2932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课程代码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学分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考试方式</w:t>
            </w:r>
          </w:p>
        </w:tc>
      </w:tr>
      <w:tr w14:paraId="18FE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D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9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22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A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0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9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DBF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7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6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55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D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C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C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15B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8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1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E5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5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5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9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C90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1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8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09277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04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教师职业道德与专业发展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E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9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9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A4E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0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B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12339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78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幼儿园教育基础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7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D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7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D52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3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5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12340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7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学前儿童发展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F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1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4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B2D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6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7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A2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学前儿童保育学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4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6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3887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A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4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F3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幼儿园教育活动设计与组织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6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C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8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1D2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F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E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9F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3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3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160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9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A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00874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3F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特殊儿童早期干预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0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7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4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3E7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9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3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CF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1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4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F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174C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31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D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14496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EB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4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8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C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47F2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70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D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14497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8C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2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6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D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04F3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09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4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14498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D2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5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B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3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64BE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7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8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30006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3C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2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0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1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870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DC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C1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14500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06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1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C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D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71B2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D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30005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19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学前儿童艺术教育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7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E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8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172B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7C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16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14503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FD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学前儿童艺术教育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C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7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3C3E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1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9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14504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F3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E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7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F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2D9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D7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13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14505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DD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5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E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6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4FFB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2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4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14601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7A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幼儿游戏的支持与指导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1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E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1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AF8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7A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13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14602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6A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幼儿游戏的支持与指导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3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6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必考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F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5A8A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888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272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课程与毕业学分：必考课16门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，毕业总学分为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学分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 w14:paraId="13FA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2" w:hRule="atLeast"/>
          <w:jc w:val="center"/>
        </w:trPr>
        <w:tc>
          <w:tcPr>
            <w:tcW w:w="888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24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2BE42E45">
      <w:pPr>
        <w:pStyle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</w:p>
    <w:p w14:paraId="485EED77">
      <w:pPr>
        <w:pStyle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</w:p>
    <w:p w14:paraId="7C498EA6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5949289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专业代码：040107                                           专业名称：小学教育</w:t>
      </w:r>
    </w:p>
    <w:p w14:paraId="68A52692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学历层次：本科                                             专业类型：专升本</w:t>
      </w:r>
    </w:p>
    <w:tbl>
      <w:tblPr>
        <w:tblStyle w:val="3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47"/>
        <w:gridCol w:w="3605"/>
        <w:gridCol w:w="1003"/>
        <w:gridCol w:w="688"/>
        <w:gridCol w:w="1089"/>
      </w:tblGrid>
      <w:tr w14:paraId="640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5" w:type="dxa"/>
            <w:noWrap w:val="0"/>
            <w:vAlign w:val="center"/>
          </w:tcPr>
          <w:p w14:paraId="40BE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类型序号</w:t>
            </w:r>
          </w:p>
        </w:tc>
        <w:tc>
          <w:tcPr>
            <w:tcW w:w="1047" w:type="dxa"/>
            <w:noWrap w:val="0"/>
            <w:vAlign w:val="center"/>
          </w:tcPr>
          <w:p w14:paraId="5C66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课程代码</w:t>
            </w:r>
          </w:p>
        </w:tc>
        <w:tc>
          <w:tcPr>
            <w:tcW w:w="3605" w:type="dxa"/>
            <w:noWrap w:val="0"/>
            <w:vAlign w:val="center"/>
          </w:tcPr>
          <w:p w14:paraId="2CEB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1003" w:type="dxa"/>
            <w:noWrap w:val="0"/>
            <w:vAlign w:val="center"/>
          </w:tcPr>
          <w:p w14:paraId="64C8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学分</w:t>
            </w:r>
          </w:p>
        </w:tc>
        <w:tc>
          <w:tcPr>
            <w:tcW w:w="688" w:type="dxa"/>
            <w:noWrap w:val="0"/>
            <w:vAlign w:val="center"/>
          </w:tcPr>
          <w:p w14:paraId="1341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</w:t>
            </w:r>
          </w:p>
        </w:tc>
        <w:tc>
          <w:tcPr>
            <w:tcW w:w="1089" w:type="dxa"/>
            <w:noWrap w:val="0"/>
            <w:vAlign w:val="center"/>
          </w:tcPr>
          <w:p w14:paraId="02B0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考试方式</w:t>
            </w:r>
          </w:p>
        </w:tc>
      </w:tr>
      <w:tr w14:paraId="7C8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5" w:type="dxa"/>
            <w:noWrap w:val="0"/>
            <w:vAlign w:val="center"/>
          </w:tcPr>
          <w:p w14:paraId="345B1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047" w:type="dxa"/>
            <w:noWrap w:val="0"/>
            <w:vAlign w:val="center"/>
          </w:tcPr>
          <w:p w14:paraId="44973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3605" w:type="dxa"/>
            <w:noWrap w:val="0"/>
            <w:vAlign w:val="center"/>
          </w:tcPr>
          <w:p w14:paraId="478189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03" w:type="dxa"/>
            <w:noWrap w:val="0"/>
            <w:vAlign w:val="center"/>
          </w:tcPr>
          <w:p w14:paraId="34B11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 w14:paraId="41F2B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0A35E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FF4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5" w:type="dxa"/>
            <w:noWrap w:val="0"/>
            <w:vAlign w:val="center"/>
          </w:tcPr>
          <w:p w14:paraId="0100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002</w:t>
            </w:r>
          </w:p>
        </w:tc>
        <w:tc>
          <w:tcPr>
            <w:tcW w:w="1047" w:type="dxa"/>
            <w:noWrap w:val="0"/>
            <w:vAlign w:val="center"/>
          </w:tcPr>
          <w:p w14:paraId="7E2B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15043</w:t>
            </w:r>
          </w:p>
        </w:tc>
        <w:tc>
          <w:tcPr>
            <w:tcW w:w="3605" w:type="dxa"/>
            <w:noWrap w:val="0"/>
            <w:vAlign w:val="center"/>
          </w:tcPr>
          <w:p w14:paraId="1DE3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1003" w:type="dxa"/>
            <w:noWrap w:val="0"/>
            <w:vAlign w:val="center"/>
          </w:tcPr>
          <w:p w14:paraId="4082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 w14:paraId="0D66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5351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4643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5" w:type="dxa"/>
            <w:noWrap w:val="0"/>
            <w:vAlign w:val="center"/>
          </w:tcPr>
          <w:p w14:paraId="4406C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003</w:t>
            </w:r>
          </w:p>
        </w:tc>
        <w:tc>
          <w:tcPr>
            <w:tcW w:w="1047" w:type="dxa"/>
            <w:noWrap w:val="0"/>
            <w:vAlign w:val="center"/>
          </w:tcPr>
          <w:p w14:paraId="1344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15044</w:t>
            </w:r>
          </w:p>
        </w:tc>
        <w:tc>
          <w:tcPr>
            <w:tcW w:w="3605" w:type="dxa"/>
            <w:noWrap w:val="0"/>
            <w:vAlign w:val="center"/>
          </w:tcPr>
          <w:p w14:paraId="7833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马克思主义基本原理</w:t>
            </w:r>
          </w:p>
        </w:tc>
        <w:tc>
          <w:tcPr>
            <w:tcW w:w="1003" w:type="dxa"/>
            <w:noWrap w:val="0"/>
            <w:vAlign w:val="center"/>
          </w:tcPr>
          <w:p w14:paraId="59E4A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 w14:paraId="6C8F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39CE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3C2F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126D5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004</w:t>
            </w:r>
          </w:p>
        </w:tc>
        <w:tc>
          <w:tcPr>
            <w:tcW w:w="1047" w:type="dxa"/>
            <w:noWrap w:val="0"/>
            <w:vAlign w:val="center"/>
          </w:tcPr>
          <w:p w14:paraId="2973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13000</w:t>
            </w:r>
          </w:p>
        </w:tc>
        <w:tc>
          <w:tcPr>
            <w:tcW w:w="3605" w:type="dxa"/>
            <w:noWrap w:val="0"/>
            <w:vAlign w:val="center"/>
          </w:tcPr>
          <w:p w14:paraId="461E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英语(专升本)</w:t>
            </w:r>
          </w:p>
        </w:tc>
        <w:tc>
          <w:tcPr>
            <w:tcW w:w="1003" w:type="dxa"/>
            <w:noWrap w:val="0"/>
            <w:vAlign w:val="center"/>
          </w:tcPr>
          <w:p w14:paraId="284F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688" w:type="dxa"/>
            <w:noWrap w:val="0"/>
            <w:vAlign w:val="center"/>
          </w:tcPr>
          <w:p w14:paraId="4E32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48B9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18BE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6389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005</w:t>
            </w:r>
          </w:p>
        </w:tc>
        <w:tc>
          <w:tcPr>
            <w:tcW w:w="1047" w:type="dxa"/>
            <w:noWrap w:val="0"/>
            <w:vAlign w:val="center"/>
          </w:tcPr>
          <w:p w14:paraId="7B8D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00466</w:t>
            </w:r>
          </w:p>
        </w:tc>
        <w:tc>
          <w:tcPr>
            <w:tcW w:w="3605" w:type="dxa"/>
            <w:noWrap w:val="0"/>
            <w:vAlign w:val="center"/>
          </w:tcPr>
          <w:p w14:paraId="32A9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发展与教育心理学</w:t>
            </w:r>
          </w:p>
        </w:tc>
        <w:tc>
          <w:tcPr>
            <w:tcW w:w="1003" w:type="dxa"/>
            <w:noWrap w:val="0"/>
            <w:vAlign w:val="center"/>
          </w:tcPr>
          <w:p w14:paraId="5E31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6CC1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2183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2559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 w14:paraId="73CA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006</w:t>
            </w:r>
          </w:p>
        </w:tc>
        <w:tc>
          <w:tcPr>
            <w:tcW w:w="1047" w:type="dxa"/>
            <w:noWrap w:val="0"/>
            <w:vAlign w:val="center"/>
          </w:tcPr>
          <w:p w14:paraId="44F4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14449</w:t>
            </w:r>
          </w:p>
        </w:tc>
        <w:tc>
          <w:tcPr>
            <w:tcW w:w="3605" w:type="dxa"/>
            <w:noWrap w:val="0"/>
            <w:vAlign w:val="center"/>
          </w:tcPr>
          <w:p w14:paraId="06CE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小学课程与教学设计</w:t>
            </w:r>
          </w:p>
        </w:tc>
        <w:tc>
          <w:tcPr>
            <w:tcW w:w="1003" w:type="dxa"/>
            <w:noWrap w:val="0"/>
            <w:vAlign w:val="center"/>
          </w:tcPr>
          <w:p w14:paraId="23D2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5831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7A1B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2C99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65E3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704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14450</w:t>
            </w:r>
          </w:p>
        </w:tc>
        <w:tc>
          <w:tcPr>
            <w:tcW w:w="3605" w:type="dxa"/>
            <w:noWrap w:val="0"/>
            <w:vAlign w:val="center"/>
          </w:tcPr>
          <w:p w14:paraId="1056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小学课程与教学设计</w:t>
            </w:r>
          </w:p>
        </w:tc>
        <w:tc>
          <w:tcPr>
            <w:tcW w:w="1003" w:type="dxa"/>
            <w:noWrap w:val="0"/>
            <w:vAlign w:val="center"/>
          </w:tcPr>
          <w:p w14:paraId="4298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 w14:paraId="49519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6A81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实践</w:t>
            </w:r>
          </w:p>
        </w:tc>
      </w:tr>
      <w:tr w14:paraId="60A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 w14:paraId="3259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007</w:t>
            </w:r>
          </w:p>
        </w:tc>
        <w:tc>
          <w:tcPr>
            <w:tcW w:w="1047" w:type="dxa"/>
            <w:noWrap w:val="0"/>
            <w:vAlign w:val="center"/>
          </w:tcPr>
          <w:p w14:paraId="2D5B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14445</w:t>
            </w:r>
          </w:p>
        </w:tc>
        <w:tc>
          <w:tcPr>
            <w:tcW w:w="3605" w:type="dxa"/>
            <w:noWrap w:val="0"/>
            <w:vAlign w:val="center"/>
          </w:tcPr>
          <w:p w14:paraId="448C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小学教育管理</w:t>
            </w:r>
          </w:p>
        </w:tc>
        <w:tc>
          <w:tcPr>
            <w:tcW w:w="1003" w:type="dxa"/>
            <w:noWrap w:val="0"/>
            <w:vAlign w:val="center"/>
          </w:tcPr>
          <w:p w14:paraId="0032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0EAD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320E4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76AE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4FCF2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5FE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14446</w:t>
            </w:r>
          </w:p>
        </w:tc>
        <w:tc>
          <w:tcPr>
            <w:tcW w:w="3605" w:type="dxa"/>
            <w:noWrap w:val="0"/>
            <w:vAlign w:val="center"/>
          </w:tcPr>
          <w:p w14:paraId="56EB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小学教育管理</w:t>
            </w:r>
          </w:p>
        </w:tc>
        <w:tc>
          <w:tcPr>
            <w:tcW w:w="1003" w:type="dxa"/>
            <w:noWrap w:val="0"/>
            <w:vAlign w:val="center"/>
          </w:tcPr>
          <w:p w14:paraId="637F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 w14:paraId="0075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2A4E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实践</w:t>
            </w:r>
          </w:p>
        </w:tc>
      </w:tr>
      <w:tr w14:paraId="060D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34BAD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008</w:t>
            </w:r>
          </w:p>
        </w:tc>
        <w:tc>
          <w:tcPr>
            <w:tcW w:w="1047" w:type="dxa"/>
            <w:noWrap w:val="0"/>
            <w:vAlign w:val="center"/>
          </w:tcPr>
          <w:p w14:paraId="316F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14448</w:t>
            </w:r>
          </w:p>
        </w:tc>
        <w:tc>
          <w:tcPr>
            <w:tcW w:w="3605" w:type="dxa"/>
            <w:noWrap w:val="0"/>
            <w:vAlign w:val="center"/>
          </w:tcPr>
          <w:p w14:paraId="739C8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小学教育研究方法</w:t>
            </w:r>
          </w:p>
        </w:tc>
        <w:tc>
          <w:tcPr>
            <w:tcW w:w="1003" w:type="dxa"/>
            <w:noWrap w:val="0"/>
            <w:vAlign w:val="center"/>
          </w:tcPr>
          <w:p w14:paraId="2DA3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 w14:paraId="1340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1D2B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3861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 w14:paraId="5B44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009</w:t>
            </w:r>
          </w:p>
        </w:tc>
        <w:tc>
          <w:tcPr>
            <w:tcW w:w="1047" w:type="dxa"/>
            <w:noWrap w:val="0"/>
            <w:vAlign w:val="center"/>
          </w:tcPr>
          <w:p w14:paraId="4CD8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14462</w:t>
            </w:r>
          </w:p>
        </w:tc>
        <w:tc>
          <w:tcPr>
            <w:tcW w:w="3605" w:type="dxa"/>
            <w:noWrap w:val="0"/>
            <w:vAlign w:val="center"/>
          </w:tcPr>
          <w:p w14:paraId="7C65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小学综合性学习与跨学科教学</w:t>
            </w:r>
          </w:p>
        </w:tc>
        <w:tc>
          <w:tcPr>
            <w:tcW w:w="1003" w:type="dxa"/>
            <w:noWrap w:val="0"/>
            <w:vAlign w:val="center"/>
          </w:tcPr>
          <w:p w14:paraId="3D3C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 w14:paraId="23AA7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23DA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0FEB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0CEED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411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14463</w:t>
            </w:r>
          </w:p>
        </w:tc>
        <w:tc>
          <w:tcPr>
            <w:tcW w:w="3605" w:type="dxa"/>
            <w:noWrap w:val="0"/>
            <w:vAlign w:val="center"/>
          </w:tcPr>
          <w:p w14:paraId="17B0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小学综合性学习与跨学科教学</w:t>
            </w:r>
          </w:p>
        </w:tc>
        <w:tc>
          <w:tcPr>
            <w:tcW w:w="1003" w:type="dxa"/>
            <w:noWrap w:val="0"/>
            <w:vAlign w:val="center"/>
          </w:tcPr>
          <w:p w14:paraId="42AD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 w14:paraId="7ED6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123C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实践</w:t>
            </w:r>
          </w:p>
        </w:tc>
      </w:tr>
      <w:tr w14:paraId="248F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30B2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010</w:t>
            </w:r>
          </w:p>
        </w:tc>
        <w:tc>
          <w:tcPr>
            <w:tcW w:w="1047" w:type="dxa"/>
            <w:noWrap w:val="0"/>
            <w:vAlign w:val="center"/>
          </w:tcPr>
          <w:p w14:paraId="6DEC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14444</w:t>
            </w:r>
          </w:p>
        </w:tc>
        <w:tc>
          <w:tcPr>
            <w:tcW w:w="3605" w:type="dxa"/>
            <w:noWrap w:val="0"/>
            <w:vAlign w:val="center"/>
          </w:tcPr>
          <w:p w14:paraId="5E25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小学教师专业发展</w:t>
            </w:r>
          </w:p>
        </w:tc>
        <w:tc>
          <w:tcPr>
            <w:tcW w:w="1003" w:type="dxa"/>
            <w:noWrap w:val="0"/>
            <w:vAlign w:val="center"/>
          </w:tcPr>
          <w:p w14:paraId="09E1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 w14:paraId="0160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3EE5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31E8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33894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011</w:t>
            </w:r>
          </w:p>
        </w:tc>
        <w:tc>
          <w:tcPr>
            <w:tcW w:w="1047" w:type="dxa"/>
            <w:noWrap w:val="0"/>
            <w:vAlign w:val="center"/>
          </w:tcPr>
          <w:p w14:paraId="2A42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00469</w:t>
            </w:r>
          </w:p>
        </w:tc>
        <w:tc>
          <w:tcPr>
            <w:tcW w:w="3605" w:type="dxa"/>
            <w:noWrap w:val="0"/>
            <w:vAlign w:val="center"/>
          </w:tcPr>
          <w:p w14:paraId="3B9D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教育学原理</w:t>
            </w:r>
          </w:p>
        </w:tc>
        <w:tc>
          <w:tcPr>
            <w:tcW w:w="1003" w:type="dxa"/>
            <w:noWrap w:val="0"/>
            <w:vAlign w:val="center"/>
          </w:tcPr>
          <w:p w14:paraId="11913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1EF0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08BD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7D90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79B0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012</w:t>
            </w:r>
          </w:p>
        </w:tc>
        <w:tc>
          <w:tcPr>
            <w:tcW w:w="1047" w:type="dxa"/>
            <w:noWrap w:val="0"/>
            <w:vAlign w:val="center"/>
          </w:tcPr>
          <w:p w14:paraId="61F2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02106</w:t>
            </w:r>
          </w:p>
        </w:tc>
        <w:tc>
          <w:tcPr>
            <w:tcW w:w="3605" w:type="dxa"/>
            <w:noWrap w:val="0"/>
            <w:vAlign w:val="center"/>
          </w:tcPr>
          <w:p w14:paraId="7251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普通心理学</w:t>
            </w:r>
          </w:p>
        </w:tc>
        <w:tc>
          <w:tcPr>
            <w:tcW w:w="1003" w:type="dxa"/>
            <w:noWrap w:val="0"/>
            <w:vAlign w:val="center"/>
          </w:tcPr>
          <w:p w14:paraId="2FD4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7F59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4B28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1C1E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0431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013</w:t>
            </w:r>
          </w:p>
        </w:tc>
        <w:tc>
          <w:tcPr>
            <w:tcW w:w="1047" w:type="dxa"/>
            <w:noWrap w:val="0"/>
            <w:vAlign w:val="center"/>
          </w:tcPr>
          <w:p w14:paraId="6F48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14452</w:t>
            </w:r>
          </w:p>
        </w:tc>
        <w:tc>
          <w:tcPr>
            <w:tcW w:w="3605" w:type="dxa"/>
            <w:noWrap w:val="0"/>
            <w:vAlign w:val="center"/>
          </w:tcPr>
          <w:p w14:paraId="1AA2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心理辅导</w:t>
            </w:r>
          </w:p>
        </w:tc>
        <w:tc>
          <w:tcPr>
            <w:tcW w:w="1003" w:type="dxa"/>
            <w:noWrap w:val="0"/>
            <w:vAlign w:val="center"/>
          </w:tcPr>
          <w:p w14:paraId="45A8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 w14:paraId="6EA9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0D09F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009B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25" w:type="dxa"/>
            <w:noWrap w:val="0"/>
            <w:vAlign w:val="center"/>
          </w:tcPr>
          <w:p w14:paraId="1F4C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014</w:t>
            </w:r>
          </w:p>
        </w:tc>
        <w:tc>
          <w:tcPr>
            <w:tcW w:w="1047" w:type="dxa"/>
            <w:noWrap w:val="0"/>
            <w:vAlign w:val="center"/>
          </w:tcPr>
          <w:p w14:paraId="2D25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10242</w:t>
            </w:r>
          </w:p>
        </w:tc>
        <w:tc>
          <w:tcPr>
            <w:tcW w:w="3605" w:type="dxa"/>
            <w:noWrap w:val="0"/>
            <w:vAlign w:val="center"/>
          </w:tcPr>
          <w:p w14:paraId="469B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  <w:lang w:val="en-US" w:eastAsia="zh-CN"/>
              </w:rPr>
              <w:t>小学教育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毕业论文</w:t>
            </w:r>
          </w:p>
        </w:tc>
        <w:tc>
          <w:tcPr>
            <w:tcW w:w="1003" w:type="dxa"/>
            <w:noWrap w:val="0"/>
            <w:vAlign w:val="center"/>
          </w:tcPr>
          <w:p w14:paraId="0C317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不计学分</w:t>
            </w:r>
          </w:p>
        </w:tc>
        <w:tc>
          <w:tcPr>
            <w:tcW w:w="688" w:type="dxa"/>
            <w:noWrap w:val="0"/>
            <w:vAlign w:val="center"/>
          </w:tcPr>
          <w:p w14:paraId="55B1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必考</w:t>
            </w:r>
          </w:p>
        </w:tc>
        <w:tc>
          <w:tcPr>
            <w:tcW w:w="1089" w:type="dxa"/>
            <w:noWrap w:val="0"/>
            <w:vAlign w:val="center"/>
          </w:tcPr>
          <w:p w14:paraId="0EEE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实践</w:t>
            </w:r>
          </w:p>
        </w:tc>
      </w:tr>
      <w:tr w14:paraId="7B46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2E50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101</w:t>
            </w:r>
          </w:p>
        </w:tc>
        <w:tc>
          <w:tcPr>
            <w:tcW w:w="1047" w:type="dxa"/>
            <w:noWrap w:val="0"/>
            <w:vAlign w:val="center"/>
          </w:tcPr>
          <w:p w14:paraId="5E32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14459</w:t>
            </w:r>
          </w:p>
        </w:tc>
        <w:tc>
          <w:tcPr>
            <w:tcW w:w="3605" w:type="dxa"/>
            <w:noWrap w:val="0"/>
            <w:vAlign w:val="center"/>
          </w:tcPr>
          <w:p w14:paraId="2160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小学语文教学研究</w:t>
            </w:r>
          </w:p>
        </w:tc>
        <w:tc>
          <w:tcPr>
            <w:tcW w:w="1003" w:type="dxa"/>
            <w:noWrap w:val="0"/>
            <w:vAlign w:val="center"/>
          </w:tcPr>
          <w:p w14:paraId="7A44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19D2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选考</w:t>
            </w:r>
          </w:p>
        </w:tc>
        <w:tc>
          <w:tcPr>
            <w:tcW w:w="1089" w:type="dxa"/>
            <w:noWrap w:val="0"/>
            <w:vAlign w:val="center"/>
          </w:tcPr>
          <w:p w14:paraId="6367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6CA1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53A3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102</w:t>
            </w:r>
          </w:p>
        </w:tc>
        <w:tc>
          <w:tcPr>
            <w:tcW w:w="1047" w:type="dxa"/>
            <w:noWrap w:val="0"/>
            <w:vAlign w:val="center"/>
          </w:tcPr>
          <w:p w14:paraId="157B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14454</w:t>
            </w:r>
          </w:p>
        </w:tc>
        <w:tc>
          <w:tcPr>
            <w:tcW w:w="3605" w:type="dxa"/>
            <w:noWrap w:val="0"/>
            <w:vAlign w:val="center"/>
          </w:tcPr>
          <w:p w14:paraId="121F0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小学数学教学研究</w:t>
            </w:r>
          </w:p>
        </w:tc>
        <w:tc>
          <w:tcPr>
            <w:tcW w:w="1003" w:type="dxa"/>
            <w:noWrap w:val="0"/>
            <w:vAlign w:val="center"/>
          </w:tcPr>
          <w:p w14:paraId="05F7D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48FBC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选考</w:t>
            </w:r>
          </w:p>
        </w:tc>
        <w:tc>
          <w:tcPr>
            <w:tcW w:w="1089" w:type="dxa"/>
            <w:noWrap w:val="0"/>
            <w:vAlign w:val="center"/>
          </w:tcPr>
          <w:p w14:paraId="0BDA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722C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5" w:type="dxa"/>
            <w:noWrap w:val="0"/>
            <w:vAlign w:val="center"/>
          </w:tcPr>
          <w:p w14:paraId="0055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103</w:t>
            </w:r>
          </w:p>
        </w:tc>
        <w:tc>
          <w:tcPr>
            <w:tcW w:w="1047" w:type="dxa"/>
            <w:noWrap w:val="0"/>
            <w:vAlign w:val="center"/>
          </w:tcPr>
          <w:p w14:paraId="7FC7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14458</w:t>
            </w:r>
          </w:p>
        </w:tc>
        <w:tc>
          <w:tcPr>
            <w:tcW w:w="3605" w:type="dxa"/>
            <w:noWrap w:val="0"/>
            <w:vAlign w:val="center"/>
          </w:tcPr>
          <w:p w14:paraId="05A0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小学英语教学研究</w:t>
            </w:r>
          </w:p>
        </w:tc>
        <w:tc>
          <w:tcPr>
            <w:tcW w:w="1003" w:type="dxa"/>
            <w:noWrap w:val="0"/>
            <w:vAlign w:val="center"/>
          </w:tcPr>
          <w:p w14:paraId="0A9C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688" w:type="dxa"/>
            <w:noWrap w:val="0"/>
            <w:vAlign w:val="center"/>
          </w:tcPr>
          <w:p w14:paraId="109A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选考</w:t>
            </w:r>
          </w:p>
        </w:tc>
        <w:tc>
          <w:tcPr>
            <w:tcW w:w="1089" w:type="dxa"/>
            <w:noWrap w:val="0"/>
            <w:vAlign w:val="center"/>
          </w:tcPr>
          <w:p w14:paraId="383F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笔试</w:t>
            </w:r>
          </w:p>
        </w:tc>
      </w:tr>
      <w:tr w14:paraId="0711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25" w:type="dxa"/>
            <w:noWrap w:val="0"/>
            <w:vAlign w:val="center"/>
          </w:tcPr>
          <w:p w14:paraId="62D1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104</w:t>
            </w:r>
          </w:p>
        </w:tc>
        <w:tc>
          <w:tcPr>
            <w:tcW w:w="1047" w:type="dxa"/>
            <w:noWrap w:val="0"/>
            <w:vAlign w:val="center"/>
          </w:tcPr>
          <w:p w14:paraId="4FAA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12102</w:t>
            </w:r>
          </w:p>
        </w:tc>
        <w:tc>
          <w:tcPr>
            <w:tcW w:w="3605" w:type="dxa"/>
            <w:noWrap w:val="0"/>
            <w:vAlign w:val="center"/>
          </w:tcPr>
          <w:p w14:paraId="249C3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小学教育综合实习</w:t>
            </w:r>
          </w:p>
        </w:tc>
        <w:tc>
          <w:tcPr>
            <w:tcW w:w="1003" w:type="dxa"/>
            <w:noWrap w:val="0"/>
            <w:vAlign w:val="center"/>
          </w:tcPr>
          <w:p w14:paraId="32F5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不计学分</w:t>
            </w:r>
          </w:p>
        </w:tc>
        <w:tc>
          <w:tcPr>
            <w:tcW w:w="688" w:type="dxa"/>
            <w:noWrap w:val="0"/>
            <w:vAlign w:val="center"/>
          </w:tcPr>
          <w:p w14:paraId="6673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选考</w:t>
            </w:r>
          </w:p>
        </w:tc>
        <w:tc>
          <w:tcPr>
            <w:tcW w:w="1089" w:type="dxa"/>
            <w:noWrap w:val="0"/>
            <w:vAlign w:val="center"/>
          </w:tcPr>
          <w:p w14:paraId="4806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yellow"/>
              </w:rPr>
              <w:t>实践</w:t>
            </w:r>
          </w:p>
        </w:tc>
      </w:tr>
      <w:tr w14:paraId="600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57" w:type="dxa"/>
            <w:gridSpan w:val="6"/>
            <w:noWrap w:val="0"/>
            <w:vAlign w:val="center"/>
          </w:tcPr>
          <w:p w14:paraId="3517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课程与毕业学分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：必考课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选考课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，毕业总学分为75学分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。</w:t>
            </w:r>
          </w:p>
        </w:tc>
      </w:tr>
      <w:tr w14:paraId="57C2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8457" w:type="dxa"/>
            <w:gridSpan w:val="6"/>
            <w:noWrap w:val="0"/>
            <w:vAlign w:val="top"/>
          </w:tcPr>
          <w:p w14:paraId="6B93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说明：</w:t>
            </w:r>
          </w:p>
          <w:p w14:paraId="1A006C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101至103课程须选考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1门。</w:t>
            </w:r>
          </w:p>
          <w:p w14:paraId="58C60D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非在职教师且前置学历为非师范教育类专业的考生须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在参加小学教育毕业论文前完成小学教育综合实习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。</w:t>
            </w:r>
          </w:p>
          <w:p w14:paraId="3DA6E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158" w:rightChars="75" w:firstLine="3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申请毕业时须持具有学历教育资格的高等学校、高等教育自学考试机构颁发的专科（或以上）学历证书。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其中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未获得小学教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综合实习课程合格成绩的考生，还须提供在职教师或前置学历为师范教育类专业的相关证明。</w:t>
            </w:r>
          </w:p>
        </w:tc>
      </w:tr>
    </w:tbl>
    <w:p w14:paraId="3EDA5CC9"/>
    <w:p w14:paraId="0A050735"/>
    <w:p w14:paraId="0639C472"/>
    <w:p w14:paraId="2B7E10F2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专业代码：040101                                          专业名称：教育学</w:t>
      </w:r>
    </w:p>
    <w:p w14:paraId="1EE23CA1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专业层次：本科                                            专业类型：专升本</w:t>
      </w:r>
    </w:p>
    <w:tbl>
      <w:tblPr>
        <w:tblStyle w:val="3"/>
        <w:tblW w:w="8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275"/>
        <w:gridCol w:w="3612"/>
        <w:gridCol w:w="934"/>
        <w:gridCol w:w="750"/>
        <w:gridCol w:w="1242"/>
      </w:tblGrid>
      <w:tr w14:paraId="5A0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课程代码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E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学分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类型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考试方式</w:t>
            </w:r>
          </w:p>
        </w:tc>
      </w:tr>
      <w:tr w14:paraId="3E01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E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2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D5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8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A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5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9F9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4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7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5A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5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8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B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66D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F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2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32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0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1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6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F18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5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E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13000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0B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E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F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8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5111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1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F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15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0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5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B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0290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8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8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EC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6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A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C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F51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8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D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9A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8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E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1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2DF5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6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B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79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8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1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3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146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E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3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00468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E3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8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A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7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587E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8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B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06159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19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教育社会学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6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2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E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3F73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A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3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13152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41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5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4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C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78AA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5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B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EB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2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5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C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6687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5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00464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20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4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B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2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172F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3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6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13282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DD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A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6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8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06F0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8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7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13863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67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教育评价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5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B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B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4FC4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5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1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13942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5E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课程与教学案例评析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0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6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</w:p>
        </w:tc>
      </w:tr>
      <w:tr w14:paraId="1549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3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F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10213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2C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教育学毕业论文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7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不计学分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9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必考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7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实践</w:t>
            </w:r>
          </w:p>
        </w:tc>
      </w:tr>
      <w:tr w14:paraId="47D1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8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75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课程与毕业学分：必考课17门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，毕业总学分为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学分。</w:t>
            </w:r>
          </w:p>
        </w:tc>
      </w:tr>
      <w:tr w14:paraId="356E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2" w:hRule="atLeast"/>
          <w:jc w:val="center"/>
        </w:trPr>
        <w:tc>
          <w:tcPr>
            <w:tcW w:w="8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5D94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说明：</w:t>
            </w:r>
          </w:p>
          <w:p w14:paraId="6CF54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58" w:rightChars="75" w:firstLine="3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申请毕业时须持具有学历教育资格的高等学校、高等教育自学考试机构颁发的专科（或以上）学历证书。</w:t>
            </w:r>
          </w:p>
          <w:p w14:paraId="76724C8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</w:tbl>
    <w:p w14:paraId="177B3BEF">
      <w:pPr>
        <w:rPr>
          <w:color w:val="auto"/>
        </w:rPr>
      </w:pPr>
    </w:p>
    <w:p w14:paraId="3718790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D595E"/>
    <w:multiLevelType w:val="singleLevel"/>
    <w:tmpl w:val="81AD59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19E5"/>
    <w:rsid w:val="0B0523A4"/>
    <w:rsid w:val="2A2F04EF"/>
    <w:rsid w:val="2E573ED0"/>
    <w:rsid w:val="441E19E5"/>
    <w:rsid w:val="4BB4547C"/>
    <w:rsid w:val="50FC27A0"/>
    <w:rsid w:val="66A729A7"/>
    <w:rsid w:val="6B6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_x000B__x000C_" w:hAnsi="_x000B__x000C_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2345</Characters>
  <Lines>0</Lines>
  <Paragraphs>0</Paragraphs>
  <TotalTime>1</TotalTime>
  <ScaleCrop>false</ScaleCrop>
  <LinksUpToDate>false</LinksUpToDate>
  <CharactersWithSpaces>2690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2025-10-14T02:53:00Z</dcterms:created>
  <dc:creator>教科院继教办</dc:creator>
  <cp:lastModifiedBy>A啊庆</cp:lastModifiedBy>
  <dcterms:modified xsi:type="dcterms:W3CDTF">2025-12-17T09:03:35Z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90691D9304034F0BAF015AF2A6E30987_13</vt:lpwstr>
  </property>
  <property fmtid="{D5CDD505-2E9C-101B-9397-08002B2CF9AE}" pid="4" name="KSOTemplateDocerSaveRecord">
    <vt:lpwstr>eyJoZGlkIjoiMWI5MjdkNTEzOTA0YjhjOWExN2Q5MGRhMjJhOTEwMGMiLCJ1c2VySWQiOiIzMDQxMDQwMTcifQ==</vt:lpwstr>
  </property>
</Properties>
</file>