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036"/>
        <w:gridCol w:w="3550"/>
        <w:gridCol w:w="1256"/>
      </w:tblGrid>
      <w:tr w14:paraId="3568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2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华南师范大学教育科学学院</w:t>
            </w:r>
          </w:p>
          <w:p w14:paraId="6BD37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rFonts w:eastAsia="宋体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年度研究生科研创新计划项目拟立项名单</w:t>
            </w:r>
          </w:p>
        </w:tc>
      </w:tr>
      <w:tr w14:paraId="46DB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6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A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E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  <w:p w14:paraId="3EE02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1E2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8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博士生</w:t>
            </w:r>
          </w:p>
          <w:p w14:paraId="24958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4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F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中国新型研究型大学基层学术组织建设研究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B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倩</w:t>
            </w:r>
          </w:p>
        </w:tc>
      </w:tr>
      <w:tr w14:paraId="78CD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E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博士生</w:t>
            </w:r>
          </w:p>
          <w:p w14:paraId="40C95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A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国家创新体系视角下高校人才评价的治理困境与范式重构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4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崔之昂</w:t>
            </w:r>
          </w:p>
        </w:tc>
      </w:tr>
      <w:tr w14:paraId="27A1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博士生</w:t>
            </w:r>
          </w:p>
          <w:p w14:paraId="37C4D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7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F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高等教育参与科创走廊发展的国际比较研究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81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黎泓燕</w:t>
            </w:r>
          </w:p>
        </w:tc>
      </w:tr>
      <w:tr w14:paraId="1A80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1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博士生</w:t>
            </w:r>
          </w:p>
          <w:p w14:paraId="3DED8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55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广东省师范生公费教育政策执行效果研究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7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钟志伟</w:t>
            </w:r>
          </w:p>
        </w:tc>
      </w:tr>
      <w:tr w14:paraId="15A1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3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博士生</w:t>
            </w:r>
          </w:p>
          <w:p w14:paraId="7E646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7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内地赴港读硕生的高等教育选择与就读体验研究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63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</w:tr>
      <w:tr w14:paraId="7BF7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博士生</w:t>
            </w:r>
          </w:p>
          <w:p w14:paraId="281D7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4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6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社区嵌入式托育的多元供给协同机制研究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D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钱孝兵</w:t>
            </w:r>
          </w:p>
        </w:tc>
      </w:tr>
      <w:tr w14:paraId="1123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43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2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4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3CCA0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9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9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学龄人口减少背景下学前教育师范生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*****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的障碍与进路研究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基于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 xml:space="preserve"> 4 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所师范院校的调研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B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江玲玲</w:t>
            </w:r>
          </w:p>
        </w:tc>
      </w:tr>
      <w:tr w14:paraId="0BB3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03429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4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5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落地何以难生根：小学科学课程实施现状调查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8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邹殿学</w:t>
            </w:r>
          </w:p>
        </w:tc>
      </w:tr>
      <w:tr w14:paraId="7DAA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6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3A4E1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SCNUJK2026009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B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特殊教育教师情绪劳动策略评估工具的开发与验证研究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C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张林涛</w:t>
            </w:r>
          </w:p>
        </w:tc>
      </w:tr>
      <w:tr w14:paraId="1315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B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5FC1E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9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1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促进小学生自我调节能力的增值评价研究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乙</w:t>
            </w:r>
          </w:p>
        </w:tc>
      </w:tr>
      <w:tr w14:paraId="6332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47534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2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8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学龄人口变动下县域高中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***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置机制研究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9B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福</w:t>
            </w:r>
          </w:p>
        </w:tc>
      </w:tr>
      <w:tr w14:paraId="3361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2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49387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4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3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师范生游戏化教学设计能力的评估与提升路径研究：基于心流理论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F5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敏</w:t>
            </w:r>
          </w:p>
        </w:tc>
      </w:tr>
      <w:tr w14:paraId="07D3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6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7E7C9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0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SCNUJK2026013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2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生成式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互动质量对幼儿亲社会行为的影响研究：情绪理解的中介作用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12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范可盈</w:t>
            </w:r>
          </w:p>
        </w:tc>
      </w:tr>
      <w:tr w14:paraId="167A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B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63363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2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4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错位与重构：中考招录志愿填报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**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制度反思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BC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冰</w:t>
            </w:r>
          </w:p>
        </w:tc>
      </w:tr>
      <w:tr w14:paraId="2FBC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06E53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6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SCNUJK2026015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F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变迁中的特殊儿童形象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中国特殊儿童观的历史图像学研究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02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张文菲</w:t>
            </w:r>
          </w:p>
        </w:tc>
      </w:tr>
      <w:tr w14:paraId="49AB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31C4B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0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SCNUJK2026016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3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协同育人视角下学前儿童游戏权保障研究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4B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陈婵娟</w:t>
            </w:r>
          </w:p>
        </w:tc>
      </w:tr>
      <w:tr w14:paraId="6252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1E12F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2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SCNUJK2026017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A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托幼一体化背景下婴幼儿家长送托意愿研究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F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萍</w:t>
            </w:r>
          </w:p>
        </w:tc>
      </w:tr>
      <w:tr w14:paraId="2CA6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C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15B7A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6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F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来华留学生跨文化适应现状研究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以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 xml:space="preserve"> H 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大学为例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AF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胡佳彤</w:t>
            </w:r>
          </w:p>
        </w:tc>
      </w:tr>
      <w:tr w14:paraId="0E5B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8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097D0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C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SCNUJK2026019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校本教研互动样态的生成机制与优化路径研究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黄舒雅</w:t>
            </w:r>
          </w:p>
        </w:tc>
      </w:tr>
      <w:tr w14:paraId="25EC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2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564FE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SCNUJK2026020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D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明代岭南心学思想与当代传承研究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基于教育现象学的视角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0D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洪继祥</w:t>
            </w:r>
          </w:p>
        </w:tc>
      </w:tr>
      <w:tr w14:paraId="7CFA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B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73D3D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C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SCNUJK2026021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1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学业热情缘何消减？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研究生学习倦怠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动摇</w:t>
            </w:r>
            <w:r>
              <w:rPr>
                <w:rStyle w:val="8"/>
                <w:rFonts w:ascii="宋体" w:eastAsia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专业承诺的质性研究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D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陈伊兰</w:t>
            </w:r>
          </w:p>
        </w:tc>
      </w:tr>
      <w:tr w14:paraId="3076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硕士生</w:t>
            </w:r>
          </w:p>
          <w:p w14:paraId="3992C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资助项目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A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SCNUJK2026022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E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ascii="宋体" w:eastAsia="宋体"/>
                <w:sz w:val="24"/>
                <w:szCs w:val="24"/>
                <w:lang w:val="en-US" w:eastAsia="zh-CN" w:bidi="ar"/>
              </w:rPr>
              <w:t>数字育儿时代儿童媒介使用的风险与干预研究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1F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恺</w:t>
            </w:r>
          </w:p>
        </w:tc>
      </w:tr>
    </w:tbl>
    <w:p w14:paraId="32BC1BA1"/>
    <w:p w14:paraId="7A5C7B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44CF5"/>
    <w:rsid w:val="303E2F6F"/>
    <w:rsid w:val="41A151D1"/>
    <w:rsid w:val="68E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44"/>
      <w:szCs w:val="44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911</Characters>
  <Lines>0</Lines>
  <Paragraphs>0</Paragraphs>
  <TotalTime>3</TotalTime>
  <ScaleCrop>false</ScaleCrop>
  <LinksUpToDate>false</LinksUpToDate>
  <CharactersWithSpaces>929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2026-01-19T02:03:00Z</dcterms:created>
  <dc:creator>华为</dc:creator>
  <cp:lastModifiedBy>√2</cp:lastModifiedBy>
  <dcterms:modified xsi:type="dcterms:W3CDTF">2026-01-19T02:15:44Z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eyJoZGlkIjoiMzEwNTM5NzYwMDRjMzkwZTVkZjY2ODkwMGIxNGU0OTUiLCJ1c2VySWQiOiI5MzQ2MjQxOTIifQ==</vt:lpwstr>
  </property>
  <property fmtid="{D5CDD505-2E9C-101B-9397-08002B2CF9AE}" pid="4" name="ICV">
    <vt:lpwstr>46E7E5490EFD4F9F9CDE1419CEEEF6D1_12</vt:lpwstr>
  </property>
</Properties>
</file>