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2352E">
      <w:pPr>
        <w:widowControl w:val="0"/>
        <w:jc w:val="center"/>
        <w:textAlignment w:val="auto"/>
        <w:rPr>
          <w:rFonts w:ascii="微软雅黑" w:hAnsi="微软雅黑" w:eastAsia="微软雅黑" w:cs="微软雅黑"/>
          <w:b/>
          <w:snapToGrid w:val="0"/>
          <w:color w:val="000000"/>
          <w:kern w:val="0"/>
          <w:sz w:val="32"/>
          <w:szCs w:val="32"/>
        </w:rPr>
      </w:pPr>
      <w:r>
        <w:rPr>
          <w:rFonts w:ascii="微软雅黑" w:hAnsi="微软雅黑" w:eastAsia="微软雅黑" w:cs="微软雅黑"/>
          <w:b/>
          <w:snapToGrid w:val="0"/>
          <w:color w:val="000000"/>
          <w:kern w:val="0"/>
          <w:sz w:val="32"/>
          <w:szCs w:val="32"/>
        </w:rPr>
        <w:t>华南师范大学</w:t>
      </w:r>
      <w:r>
        <w:rPr>
          <w:rFonts w:hint="eastAsia" w:ascii="微软雅黑" w:hAnsi="微软雅黑" w:eastAsia="微软雅黑" w:cs="微软雅黑"/>
          <w:b/>
          <w:snapToGrid w:val="0"/>
          <w:color w:val="000000"/>
          <w:kern w:val="0"/>
          <w:sz w:val="32"/>
          <w:szCs w:val="32"/>
        </w:rPr>
        <w:t>“</w:t>
      </w:r>
      <w:r>
        <w:rPr>
          <w:rFonts w:ascii="微软雅黑" w:hAnsi="微软雅黑" w:eastAsia="微软雅黑" w:cs="微软雅黑"/>
          <w:b/>
          <w:snapToGrid w:val="0"/>
          <w:color w:val="000000"/>
          <w:kern w:val="0"/>
          <w:sz w:val="32"/>
          <w:szCs w:val="32"/>
        </w:rPr>
        <w:t>国际</w:t>
      </w:r>
      <w:r>
        <w:rPr>
          <w:rFonts w:hint="eastAsia" w:ascii="微软雅黑" w:hAnsi="微软雅黑" w:eastAsia="微软雅黑" w:cs="微软雅黑"/>
          <w:b/>
          <w:snapToGrid w:val="0"/>
          <w:color w:val="000000"/>
          <w:kern w:val="0"/>
          <w:sz w:val="32"/>
          <w:szCs w:val="32"/>
        </w:rPr>
        <w:t>教师教育”</w:t>
      </w:r>
      <w:r>
        <w:rPr>
          <w:rFonts w:ascii="微软雅黑" w:hAnsi="微软雅黑" w:eastAsia="微软雅黑" w:cs="微软雅黑"/>
          <w:b/>
          <w:snapToGrid w:val="0"/>
          <w:color w:val="000000"/>
          <w:kern w:val="0"/>
          <w:sz w:val="32"/>
          <w:szCs w:val="32"/>
        </w:rPr>
        <w:t>微专业人才培养方案</w:t>
      </w:r>
    </w:p>
    <w:p w14:paraId="046F74C4">
      <w:pPr>
        <w:widowControl w:val="0"/>
        <w:jc w:val="center"/>
        <w:textAlignment w:val="auto"/>
        <w:rPr>
          <w:rFonts w:ascii="黑体" w:hAnsi="黑体" w:eastAsia="黑体" w:cs="Times New Roman"/>
          <w:sz w:val="32"/>
          <w:szCs w:val="32"/>
        </w:rPr>
      </w:pPr>
      <w:r>
        <w:rPr>
          <w:rFonts w:hint="eastAsia" w:ascii="黑体" w:hAnsi="黑体" w:eastAsia="黑体" w:cs="Times New Roman"/>
          <w:sz w:val="32"/>
          <w:szCs w:val="32"/>
        </w:rPr>
        <w:t>（202</w:t>
      </w:r>
      <w:r>
        <w:rPr>
          <w:rFonts w:hint="eastAsia" w:ascii="黑体" w:hAnsi="黑体" w:eastAsia="黑体" w:cs="Times New Roman"/>
          <w:sz w:val="32"/>
          <w:szCs w:val="32"/>
          <w:lang w:val="en-US" w:eastAsia="zh-CN"/>
        </w:rPr>
        <w:t>4</w:t>
      </w:r>
      <w:r>
        <w:rPr>
          <w:rFonts w:hint="eastAsia" w:ascii="黑体" w:hAnsi="黑体" w:eastAsia="黑体" w:cs="Times New Roman"/>
          <w:sz w:val="32"/>
          <w:szCs w:val="32"/>
        </w:rPr>
        <w:t>.</w:t>
      </w:r>
      <w:r>
        <w:rPr>
          <w:rFonts w:hint="eastAsia" w:ascii="黑体" w:hAnsi="黑体" w:eastAsia="黑体" w:cs="Times New Roman"/>
          <w:sz w:val="32"/>
          <w:szCs w:val="32"/>
          <w:lang w:val="en-US" w:eastAsia="zh-CN"/>
        </w:rPr>
        <w:t>4</w:t>
      </w:r>
      <w:r>
        <w:rPr>
          <w:rFonts w:hint="eastAsia" w:ascii="黑体" w:hAnsi="黑体" w:eastAsia="黑体" w:cs="Times New Roman"/>
          <w:sz w:val="32"/>
          <w:szCs w:val="32"/>
        </w:rPr>
        <w:t>）</w:t>
      </w:r>
    </w:p>
    <w:p w14:paraId="30799D2C"/>
    <w:p w14:paraId="24B24024">
      <w:pPr>
        <w:widowControl w:val="0"/>
        <w:ind w:firstLine="640" w:firstLineChars="200"/>
        <w:jc w:val="both"/>
        <w:textAlignment w:val="auto"/>
        <w:rPr>
          <w:rFonts w:ascii="黑体" w:hAnsi="Times New Roman" w:eastAsia="黑体" w:cs="Times New Roman"/>
          <w:color w:val="000000"/>
          <w:sz w:val="32"/>
          <w:szCs w:val="32"/>
        </w:rPr>
      </w:pPr>
      <w:r>
        <w:rPr>
          <w:rFonts w:ascii="黑体" w:hAnsi="Times New Roman" w:eastAsia="黑体" w:cs="Times New Roman"/>
          <w:color w:val="000000"/>
          <w:sz w:val="32"/>
          <w:szCs w:val="32"/>
        </w:rPr>
        <w:t>一、培养目标</w:t>
      </w:r>
    </w:p>
    <w:p w14:paraId="10E10D1E">
      <w:pPr>
        <w:widowControl w:val="0"/>
        <w:tabs>
          <w:tab w:val="left" w:pos="540"/>
        </w:tabs>
        <w:ind w:firstLine="560" w:firstLineChars="200"/>
        <w:jc w:val="both"/>
        <w:textAlignment w:val="auto"/>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本微专业培养政治方向正确，道德素质良好，热爱教育事业，掌握国际学校教学的基本理论和方法，能够胜任在国际学校、港澳子弟学校运用双语进行教育教学工作的复合创新型卓越教师。</w:t>
      </w:r>
    </w:p>
    <w:p w14:paraId="01D69857">
      <w:pPr>
        <w:widowControl w:val="0"/>
        <w:ind w:firstLine="640" w:firstLineChars="200"/>
        <w:jc w:val="both"/>
        <w:textAlignment w:val="auto"/>
        <w:rPr>
          <w:rFonts w:ascii="黑体" w:hAnsi="Times New Roman" w:eastAsia="黑体" w:cs="Times New Roman"/>
          <w:color w:val="000000"/>
          <w:sz w:val="32"/>
          <w:szCs w:val="32"/>
        </w:rPr>
      </w:pPr>
      <w:r>
        <w:rPr>
          <w:rFonts w:ascii="黑体" w:hAnsi="Times New Roman" w:eastAsia="黑体" w:cs="Times New Roman"/>
          <w:color w:val="000000"/>
          <w:sz w:val="32"/>
          <w:szCs w:val="32"/>
        </w:rPr>
        <w:t>二、培养要求</w:t>
      </w:r>
    </w:p>
    <w:p w14:paraId="7B0ED33F">
      <w:pPr>
        <w:widowControl w:val="0"/>
        <w:tabs>
          <w:tab w:val="left" w:pos="540"/>
        </w:tabs>
        <w:ind w:firstLine="560" w:firstLineChars="200"/>
        <w:jc w:val="both"/>
        <w:textAlignment w:val="auto"/>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1.掌握国际学校课程与教学的基本理论，了解国际教育的发展现状与趋势，树立科学的国际学校</w:t>
      </w:r>
      <w:r>
        <w:rPr>
          <w:rFonts w:hint="eastAsia" w:ascii="仿宋_GB2312" w:hAnsi="仿宋_GB2312" w:eastAsia="仿宋_GB2312" w:cs="仿宋_GB2312"/>
          <w:color w:val="000000"/>
          <w:sz w:val="28"/>
          <w:szCs w:val="28"/>
        </w:rPr>
        <w:t>、港澳学校</w:t>
      </w:r>
      <w:r>
        <w:rPr>
          <w:rFonts w:ascii="仿宋_GB2312" w:hAnsi="仿宋_GB2312" w:eastAsia="仿宋_GB2312" w:cs="仿宋_GB2312"/>
          <w:color w:val="000000"/>
          <w:sz w:val="28"/>
          <w:szCs w:val="28"/>
        </w:rPr>
        <w:t>教育观。</w:t>
      </w:r>
    </w:p>
    <w:p w14:paraId="7202EC3A">
      <w:pPr>
        <w:widowControl w:val="0"/>
        <w:tabs>
          <w:tab w:val="left" w:pos="540"/>
        </w:tabs>
        <w:ind w:firstLine="560" w:firstLineChars="200"/>
        <w:jc w:val="both"/>
        <w:textAlignment w:val="auto"/>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2.掌握国际</w:t>
      </w:r>
      <w:r>
        <w:rPr>
          <w:rFonts w:hint="eastAsia" w:ascii="仿宋_GB2312" w:hAnsi="仿宋_GB2312" w:eastAsia="仿宋_GB2312" w:cs="仿宋_GB2312"/>
          <w:color w:val="000000"/>
          <w:sz w:val="28"/>
          <w:szCs w:val="28"/>
        </w:rPr>
        <w:t>学校教育</w:t>
      </w:r>
      <w:r>
        <w:rPr>
          <w:rFonts w:ascii="仿宋_GB2312" w:hAnsi="仿宋_GB2312" w:eastAsia="仿宋_GB2312" w:cs="仿宋_GB2312"/>
          <w:color w:val="000000"/>
          <w:sz w:val="28"/>
          <w:szCs w:val="28"/>
        </w:rPr>
        <w:t>的基本思想和方法，能够合理运用国际</w:t>
      </w:r>
      <w:r>
        <w:rPr>
          <w:rFonts w:hint="eastAsia" w:ascii="仿宋_GB2312" w:hAnsi="仿宋_GB2312" w:eastAsia="仿宋_GB2312" w:cs="仿宋_GB2312"/>
          <w:color w:val="000000"/>
          <w:sz w:val="28"/>
          <w:szCs w:val="28"/>
        </w:rPr>
        <w:t>学校</w:t>
      </w:r>
      <w:r>
        <w:rPr>
          <w:rFonts w:ascii="仿宋_GB2312" w:hAnsi="仿宋_GB2312" w:eastAsia="仿宋_GB2312" w:cs="仿宋_GB2312"/>
          <w:color w:val="000000"/>
          <w:sz w:val="28"/>
          <w:szCs w:val="28"/>
        </w:rPr>
        <w:t>教学的实践技能</w:t>
      </w: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解决国际学校、港澳子弟学校的双语教学、班级管理、</w:t>
      </w:r>
      <w:r>
        <w:rPr>
          <w:rFonts w:hint="eastAsia" w:ascii="仿宋_GB2312" w:hAnsi="仿宋_GB2312" w:eastAsia="仿宋_GB2312" w:cs="仿宋_GB2312"/>
          <w:color w:val="000000"/>
          <w:sz w:val="28"/>
          <w:szCs w:val="28"/>
        </w:rPr>
        <w:t>学生活动</w:t>
      </w:r>
      <w:r>
        <w:rPr>
          <w:rFonts w:ascii="仿宋_GB2312" w:hAnsi="仿宋_GB2312" w:eastAsia="仿宋_GB2312" w:cs="仿宋_GB2312"/>
          <w:color w:val="000000"/>
          <w:sz w:val="28"/>
          <w:szCs w:val="28"/>
        </w:rPr>
        <w:t>等方面的实际问题。</w:t>
      </w:r>
    </w:p>
    <w:p w14:paraId="73541473">
      <w:pPr>
        <w:widowControl w:val="0"/>
        <w:tabs>
          <w:tab w:val="left" w:pos="540"/>
        </w:tabs>
        <w:ind w:firstLine="560" w:firstLineChars="200"/>
        <w:jc w:val="both"/>
        <w:textAlignment w:val="auto"/>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3.掌握</w:t>
      </w:r>
      <w:r>
        <w:rPr>
          <w:rFonts w:hint="eastAsia" w:ascii="仿宋_GB2312" w:hAnsi="仿宋_GB2312" w:eastAsia="仿宋_GB2312" w:cs="仿宋_GB2312"/>
          <w:color w:val="000000"/>
          <w:sz w:val="28"/>
          <w:szCs w:val="28"/>
        </w:rPr>
        <w:t>个性化、数字化等</w:t>
      </w:r>
      <w:r>
        <w:rPr>
          <w:rFonts w:ascii="仿宋_GB2312" w:hAnsi="仿宋_GB2312" w:eastAsia="仿宋_GB2312" w:cs="仿宋_GB2312"/>
          <w:color w:val="000000"/>
          <w:sz w:val="28"/>
          <w:szCs w:val="28"/>
        </w:rPr>
        <w:t>教育</w:t>
      </w:r>
      <w:r>
        <w:rPr>
          <w:rFonts w:hint="eastAsia" w:ascii="仿宋_GB2312" w:hAnsi="仿宋_GB2312" w:eastAsia="仿宋_GB2312" w:cs="仿宋_GB2312"/>
          <w:color w:val="000000"/>
          <w:sz w:val="28"/>
          <w:szCs w:val="28"/>
        </w:rPr>
        <w:t>实践</w:t>
      </w:r>
      <w:r>
        <w:rPr>
          <w:rFonts w:ascii="仿宋_GB2312" w:hAnsi="仿宋_GB2312" w:eastAsia="仿宋_GB2312" w:cs="仿宋_GB2312"/>
          <w:color w:val="000000"/>
          <w:sz w:val="28"/>
          <w:szCs w:val="28"/>
        </w:rPr>
        <w:t>的</w:t>
      </w:r>
      <w:r>
        <w:rPr>
          <w:rFonts w:hint="eastAsia" w:ascii="仿宋_GB2312" w:hAnsi="仿宋_GB2312" w:eastAsia="仿宋_GB2312" w:cs="仿宋_GB2312"/>
          <w:color w:val="000000"/>
          <w:sz w:val="28"/>
          <w:szCs w:val="28"/>
        </w:rPr>
        <w:t>前沿</w:t>
      </w:r>
      <w:r>
        <w:rPr>
          <w:rFonts w:ascii="仿宋_GB2312" w:hAnsi="仿宋_GB2312" w:eastAsia="仿宋_GB2312" w:cs="仿宋_GB2312"/>
          <w:color w:val="000000"/>
          <w:sz w:val="28"/>
          <w:szCs w:val="28"/>
        </w:rPr>
        <w:t>理念和方法，并能恰当引导并帮助学生应对国际学校中所遇到的学习困难；掌握面向资优生培养的国际</w:t>
      </w:r>
      <w:r>
        <w:rPr>
          <w:rFonts w:hint="eastAsia" w:ascii="仿宋_GB2312" w:hAnsi="仿宋_GB2312" w:eastAsia="仿宋_GB2312" w:cs="仿宋_GB2312"/>
          <w:color w:val="000000"/>
          <w:sz w:val="28"/>
          <w:szCs w:val="28"/>
        </w:rPr>
        <w:t>学校、港澳子弟</w:t>
      </w:r>
      <w:r>
        <w:rPr>
          <w:rFonts w:ascii="仿宋_GB2312" w:hAnsi="仿宋_GB2312" w:eastAsia="仿宋_GB2312" w:cs="仿宋_GB2312"/>
          <w:color w:val="000000"/>
          <w:sz w:val="28"/>
          <w:szCs w:val="28"/>
        </w:rPr>
        <w:t>教学实践的相关理论和方法，能够胜任资优生鉴别和竞赛指导的教学实践</w:t>
      </w:r>
      <w:r>
        <w:rPr>
          <w:rFonts w:hint="eastAsia" w:ascii="仿宋_GB2312" w:hAnsi="仿宋_GB2312" w:eastAsia="仿宋_GB2312" w:cs="仿宋_GB2312"/>
          <w:color w:val="000000"/>
          <w:sz w:val="28"/>
          <w:szCs w:val="28"/>
        </w:rPr>
        <w:t>；灵活恰当地运用人工智能等先进技术媒介展开育人和教学活动。</w:t>
      </w:r>
    </w:p>
    <w:p w14:paraId="71400CEC">
      <w:pPr>
        <w:widowControl w:val="0"/>
        <w:ind w:firstLine="640" w:firstLineChars="200"/>
        <w:jc w:val="both"/>
        <w:textAlignment w:val="auto"/>
        <w:rPr>
          <w:rFonts w:ascii="黑体" w:hAnsi="Times New Roman" w:eastAsia="黑体" w:cs="Times New Roman"/>
          <w:color w:val="000000"/>
          <w:sz w:val="32"/>
          <w:szCs w:val="32"/>
        </w:rPr>
      </w:pPr>
      <w:r>
        <w:rPr>
          <w:rFonts w:ascii="黑体" w:hAnsi="Times New Roman" w:eastAsia="黑体" w:cs="Times New Roman"/>
          <w:color w:val="000000"/>
          <w:sz w:val="32"/>
          <w:szCs w:val="32"/>
        </w:rPr>
        <w:t>三、培养特色</w:t>
      </w:r>
    </w:p>
    <w:p w14:paraId="0127DA2C">
      <w:pPr>
        <w:widowControl w:val="0"/>
        <w:tabs>
          <w:tab w:val="left" w:pos="540"/>
        </w:tabs>
        <w:ind w:firstLine="560" w:firstLineChars="200"/>
        <w:jc w:val="both"/>
        <w:textAlignment w:val="auto"/>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本微专业以国际</w:t>
      </w:r>
      <w:r>
        <w:rPr>
          <w:rFonts w:hint="eastAsia" w:ascii="仿宋_GB2312" w:hAnsi="仿宋_GB2312" w:eastAsia="仿宋_GB2312" w:cs="仿宋_GB2312"/>
          <w:color w:val="000000"/>
          <w:sz w:val="28"/>
          <w:szCs w:val="28"/>
        </w:rPr>
        <w:t>学校</w:t>
      </w:r>
      <w:r>
        <w:rPr>
          <w:rFonts w:ascii="仿宋_GB2312" w:hAnsi="仿宋_GB2312" w:eastAsia="仿宋_GB2312" w:cs="仿宋_GB2312"/>
          <w:color w:val="000000"/>
          <w:sz w:val="28"/>
          <w:szCs w:val="28"/>
        </w:rPr>
        <w:t>课程与教学、</w:t>
      </w:r>
      <w:r>
        <w:rPr>
          <w:rFonts w:hint="eastAsia" w:ascii="仿宋_GB2312" w:hAnsi="仿宋_GB2312" w:eastAsia="仿宋_GB2312" w:cs="仿宋_GB2312"/>
          <w:color w:val="000000"/>
          <w:sz w:val="28"/>
          <w:szCs w:val="28"/>
        </w:rPr>
        <w:t>国际学校教材研究、个性化学习支持、教育人工智能技术</w:t>
      </w:r>
      <w:r>
        <w:rPr>
          <w:rFonts w:ascii="仿宋_GB2312" w:hAnsi="仿宋_GB2312" w:eastAsia="仿宋_GB2312" w:cs="仿宋_GB2312"/>
          <w:color w:val="000000"/>
          <w:sz w:val="28"/>
          <w:szCs w:val="28"/>
        </w:rPr>
        <w:t>等相关理论为基础，以提高国际</w:t>
      </w:r>
      <w:r>
        <w:rPr>
          <w:rFonts w:hint="eastAsia" w:ascii="仿宋_GB2312" w:hAnsi="仿宋_GB2312" w:eastAsia="仿宋_GB2312" w:cs="仿宋_GB2312"/>
          <w:color w:val="000000"/>
          <w:sz w:val="28"/>
          <w:szCs w:val="28"/>
        </w:rPr>
        <w:t>学校、港澳子弟学校</w:t>
      </w:r>
      <w:r>
        <w:rPr>
          <w:rFonts w:ascii="仿宋_GB2312" w:hAnsi="仿宋_GB2312" w:eastAsia="仿宋_GB2312" w:cs="仿宋_GB2312"/>
          <w:color w:val="000000"/>
          <w:sz w:val="28"/>
          <w:szCs w:val="28"/>
        </w:rPr>
        <w:t>教育教学过程中的综合问题解决能力为导向，具有创新性、</w:t>
      </w:r>
      <w:r>
        <w:rPr>
          <w:rFonts w:hint="eastAsia" w:ascii="仿宋_GB2312" w:hAnsi="仿宋_GB2312" w:eastAsia="仿宋_GB2312" w:cs="仿宋_GB2312"/>
          <w:color w:val="000000"/>
          <w:sz w:val="28"/>
          <w:szCs w:val="28"/>
        </w:rPr>
        <w:t>国际性、</w:t>
      </w:r>
      <w:r>
        <w:rPr>
          <w:rFonts w:ascii="仿宋_GB2312" w:hAnsi="仿宋_GB2312" w:eastAsia="仿宋_GB2312" w:cs="仿宋_GB2312"/>
          <w:color w:val="000000"/>
          <w:sz w:val="28"/>
          <w:szCs w:val="28"/>
        </w:rPr>
        <w:t>复合性、实践性</w:t>
      </w:r>
      <w:r>
        <w:rPr>
          <w:rFonts w:hint="eastAsia" w:ascii="仿宋_GB2312" w:hAnsi="仿宋_GB2312" w:eastAsia="仿宋_GB2312" w:cs="仿宋_GB2312"/>
          <w:color w:val="000000"/>
          <w:sz w:val="28"/>
          <w:szCs w:val="28"/>
        </w:rPr>
        <w:t>四</w:t>
      </w:r>
      <w:r>
        <w:rPr>
          <w:rFonts w:ascii="仿宋_GB2312" w:hAnsi="仿宋_GB2312" w:eastAsia="仿宋_GB2312" w:cs="仿宋_GB2312"/>
          <w:color w:val="000000"/>
          <w:sz w:val="28"/>
          <w:szCs w:val="28"/>
        </w:rPr>
        <w:t>个特色。</w:t>
      </w:r>
    </w:p>
    <w:p w14:paraId="7E125DA3">
      <w:pPr>
        <w:widowControl w:val="0"/>
        <w:tabs>
          <w:tab w:val="left" w:pos="540"/>
        </w:tabs>
        <w:ind w:firstLine="560" w:firstLineChars="200"/>
        <w:jc w:val="both"/>
        <w:textAlignment w:val="auto"/>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1.创新性：在课程体系、教学内容、学习方式等方面都体现出创新性和前沿性。</w:t>
      </w:r>
      <w:r>
        <w:rPr>
          <w:rFonts w:hint="eastAsia" w:ascii="仿宋_GB2312" w:hAnsi="仿宋_GB2312" w:eastAsia="仿宋_GB2312" w:cs="仿宋_GB2312"/>
          <w:color w:val="000000"/>
          <w:sz w:val="28"/>
          <w:szCs w:val="28"/>
        </w:rPr>
        <w:t>授课语言主要是英文、双语教学。</w:t>
      </w:r>
    </w:p>
    <w:p w14:paraId="2E30019A">
      <w:pPr>
        <w:widowControl w:val="0"/>
        <w:tabs>
          <w:tab w:val="left" w:pos="540"/>
        </w:tabs>
        <w:ind w:firstLine="560" w:firstLineChars="200"/>
        <w:jc w:val="both"/>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国际性：在人才培养目标的定位上、课程内容体系、教师队伍组建等方面都体现国际性，适应大湾区教育发展需求，创新人才培养校内外机制。</w:t>
      </w:r>
    </w:p>
    <w:p w14:paraId="1635CF3C">
      <w:pPr>
        <w:widowControl w:val="0"/>
        <w:tabs>
          <w:tab w:val="left" w:pos="540"/>
        </w:tabs>
        <w:ind w:firstLine="560" w:firstLineChars="200"/>
        <w:jc w:val="both"/>
        <w:textAlignment w:val="auto"/>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复合</w:t>
      </w:r>
      <w:r>
        <w:rPr>
          <w:rFonts w:ascii="仿宋_GB2312" w:hAnsi="仿宋_GB2312" w:eastAsia="仿宋_GB2312" w:cs="仿宋_GB2312"/>
          <w:color w:val="000000"/>
          <w:sz w:val="28"/>
          <w:szCs w:val="28"/>
        </w:rPr>
        <w:t>性：以培养能够胜任在国际学校、港澳子弟学校运用双语进行教育教学的复合创新型卓越教师为目标，强调跨学科学习能力的培养。</w:t>
      </w:r>
      <w:r>
        <w:rPr>
          <w:rFonts w:hint="eastAsia" w:ascii="仿宋_GB2312" w:hAnsi="仿宋_GB2312" w:eastAsia="仿宋_GB2312" w:cs="仿宋_GB2312"/>
          <w:color w:val="000000"/>
          <w:sz w:val="28"/>
          <w:szCs w:val="28"/>
        </w:rPr>
        <w:t>师资队伍的复合性，邀请高校、国际学校、港澳学校教师组建授课和指导队伍。</w:t>
      </w:r>
    </w:p>
    <w:p w14:paraId="202A5A49">
      <w:pPr>
        <w:widowControl w:val="0"/>
        <w:tabs>
          <w:tab w:val="left" w:pos="540"/>
        </w:tabs>
        <w:ind w:firstLine="560" w:firstLineChars="200"/>
        <w:jc w:val="both"/>
        <w:textAlignment w:val="auto"/>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4.实践性：秉承理论与实践并重的理念，突出实践性，强化双语环境的国际学校课程与教学</w:t>
      </w:r>
      <w:r>
        <w:rPr>
          <w:rFonts w:hint="eastAsia" w:ascii="仿宋_GB2312" w:hAnsi="仿宋_GB2312" w:eastAsia="仿宋_GB2312" w:cs="仿宋_GB2312"/>
          <w:color w:val="000000"/>
          <w:sz w:val="28"/>
          <w:szCs w:val="28"/>
        </w:rPr>
        <w:t>理论和方法学</w:t>
      </w:r>
      <w:r>
        <w:rPr>
          <w:rFonts w:ascii="仿宋_GB2312" w:hAnsi="仿宋_GB2312" w:eastAsia="仿宋_GB2312" w:cs="仿宋_GB2312"/>
          <w:color w:val="000000"/>
          <w:sz w:val="28"/>
          <w:szCs w:val="28"/>
        </w:rPr>
        <w:t>习，可安排进入国际学校</w:t>
      </w:r>
      <w:r>
        <w:rPr>
          <w:rFonts w:hint="eastAsia" w:ascii="仿宋_GB2312" w:hAnsi="仿宋_GB2312" w:eastAsia="仿宋_GB2312" w:cs="仿宋_GB2312"/>
          <w:color w:val="000000"/>
          <w:sz w:val="28"/>
          <w:szCs w:val="28"/>
        </w:rPr>
        <w:t>、港澳子弟学校</w:t>
      </w:r>
      <w:r>
        <w:rPr>
          <w:rFonts w:ascii="仿宋_GB2312" w:hAnsi="仿宋_GB2312" w:eastAsia="仿宋_GB2312" w:cs="仿宋_GB2312"/>
          <w:color w:val="000000"/>
          <w:sz w:val="28"/>
          <w:szCs w:val="28"/>
        </w:rPr>
        <w:t>见习和实习，邀请国际学校校长或老师进行授课和指导，</w:t>
      </w:r>
      <w:r>
        <w:rPr>
          <w:rFonts w:hint="eastAsia" w:ascii="仿宋_GB2312" w:hAnsi="仿宋_GB2312" w:eastAsia="仿宋_GB2312" w:cs="仿宋_GB2312"/>
          <w:color w:val="000000"/>
          <w:sz w:val="28"/>
          <w:szCs w:val="28"/>
        </w:rPr>
        <w:t>了解和</w:t>
      </w:r>
      <w:r>
        <w:rPr>
          <w:rFonts w:ascii="仿宋_GB2312" w:hAnsi="仿宋_GB2312" w:eastAsia="仿宋_GB2312" w:cs="仿宋_GB2312"/>
          <w:color w:val="000000"/>
          <w:sz w:val="28"/>
          <w:szCs w:val="28"/>
        </w:rPr>
        <w:t>适应国际学校</w:t>
      </w:r>
      <w:r>
        <w:rPr>
          <w:rFonts w:hint="eastAsia" w:ascii="仿宋_GB2312" w:hAnsi="仿宋_GB2312" w:eastAsia="仿宋_GB2312" w:cs="仿宋_GB2312"/>
          <w:color w:val="000000"/>
          <w:sz w:val="28"/>
          <w:szCs w:val="28"/>
        </w:rPr>
        <w:t>、港澳学校</w:t>
      </w:r>
      <w:r>
        <w:rPr>
          <w:rFonts w:ascii="仿宋_GB2312" w:hAnsi="仿宋_GB2312" w:eastAsia="仿宋_GB2312" w:cs="仿宋_GB2312"/>
          <w:color w:val="000000"/>
          <w:sz w:val="28"/>
          <w:szCs w:val="28"/>
        </w:rPr>
        <w:t>双语教学环境。</w:t>
      </w:r>
    </w:p>
    <w:p w14:paraId="23EC98CC">
      <w:pPr>
        <w:widowControl w:val="0"/>
        <w:ind w:firstLine="640" w:firstLineChars="200"/>
        <w:jc w:val="both"/>
        <w:textAlignment w:val="auto"/>
        <w:rPr>
          <w:rFonts w:ascii="黑体" w:hAnsi="Times New Roman" w:eastAsia="黑体" w:cs="Times New Roman"/>
          <w:color w:val="000000"/>
          <w:sz w:val="32"/>
          <w:szCs w:val="32"/>
        </w:rPr>
      </w:pPr>
      <w:r>
        <w:rPr>
          <w:rFonts w:hint="eastAsia" w:ascii="黑体" w:hAnsi="Times New Roman" w:eastAsia="黑体" w:cs="Times New Roman"/>
          <w:color w:val="000000"/>
          <w:sz w:val="32"/>
          <w:szCs w:val="32"/>
        </w:rPr>
        <w:t>四、招生及学费</w:t>
      </w:r>
    </w:p>
    <w:p w14:paraId="66A67299">
      <w:pPr>
        <w:widowControl w:val="0"/>
        <w:tabs>
          <w:tab w:val="left" w:pos="540"/>
        </w:tabs>
        <w:ind w:firstLine="560" w:firstLineChars="200"/>
        <w:jc w:val="both"/>
        <w:textAlignment w:val="auto"/>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招</w:t>
      </w:r>
      <w:r>
        <w:rPr>
          <w:rFonts w:ascii="仿宋_GB2312" w:hAnsi="仿宋_GB2312" w:eastAsia="仿宋_GB2312" w:cs="仿宋_GB2312"/>
          <w:color w:val="000000"/>
          <w:sz w:val="28"/>
          <w:szCs w:val="28"/>
        </w:rPr>
        <w:t>生对象</w:t>
      </w: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本微专业面向</w:t>
      </w:r>
      <w:r>
        <w:rPr>
          <w:rFonts w:hint="eastAsia" w:ascii="仿宋_GB2312" w:hAnsi="仿宋_GB2312" w:eastAsia="仿宋_GB2312" w:cs="仿宋_GB2312"/>
          <w:color w:val="000000"/>
          <w:sz w:val="28"/>
          <w:szCs w:val="28"/>
        </w:rPr>
        <w:t>全校</w:t>
      </w:r>
      <w:r>
        <w:rPr>
          <w:rFonts w:ascii="仿宋_GB2312" w:hAnsi="仿宋_GB2312" w:eastAsia="仿宋_GB2312" w:cs="仿宋_GB2312"/>
          <w:color w:val="000000"/>
          <w:sz w:val="28"/>
          <w:szCs w:val="28"/>
        </w:rPr>
        <w:t>师范专业本科</w:t>
      </w:r>
      <w:r>
        <w:rPr>
          <w:rFonts w:hint="eastAsia" w:ascii="仿宋_GB2312" w:hAnsi="仿宋_GB2312" w:eastAsia="仿宋_GB2312" w:cs="仿宋_GB2312"/>
          <w:color w:val="000000"/>
          <w:sz w:val="28"/>
          <w:szCs w:val="28"/>
        </w:rPr>
        <w:t>二</w:t>
      </w:r>
      <w:r>
        <w:rPr>
          <w:rFonts w:ascii="仿宋_GB2312" w:hAnsi="仿宋_GB2312" w:eastAsia="仿宋_GB2312" w:cs="仿宋_GB2312"/>
          <w:color w:val="000000"/>
          <w:sz w:val="28"/>
          <w:szCs w:val="28"/>
        </w:rPr>
        <w:t>年级学生，</w:t>
      </w:r>
      <w:r>
        <w:rPr>
          <w:rFonts w:hint="eastAsia" w:ascii="仿宋_GB2312" w:hAnsi="仿宋_GB2312" w:eastAsia="仿宋_GB2312" w:cs="仿宋_GB2312"/>
          <w:color w:val="000000"/>
          <w:sz w:val="28"/>
          <w:szCs w:val="28"/>
        </w:rPr>
        <w:t>学生前三个学期的平均学分绩点在3.0及以上且无重修记录。每年遴选招收学生2</w:t>
      </w:r>
      <w:r>
        <w:rPr>
          <w:rFonts w:ascii="仿宋_GB2312" w:hAnsi="仿宋_GB2312" w:eastAsia="仿宋_GB2312" w:cs="仿宋_GB2312"/>
          <w:color w:val="000000"/>
          <w:sz w:val="28"/>
          <w:szCs w:val="28"/>
        </w:rPr>
        <w:t>0-3</w:t>
      </w:r>
      <w:r>
        <w:rPr>
          <w:rFonts w:hint="eastAsia" w:ascii="仿宋_GB2312" w:hAnsi="仿宋_GB2312" w:eastAsia="仿宋_GB2312" w:cs="仿宋_GB2312"/>
          <w:color w:val="000000"/>
          <w:sz w:val="28"/>
          <w:szCs w:val="28"/>
        </w:rPr>
        <w:t>0名。</w:t>
      </w:r>
    </w:p>
    <w:p w14:paraId="35FDA36B">
      <w:pPr>
        <w:widowControl w:val="0"/>
        <w:tabs>
          <w:tab w:val="left" w:pos="540"/>
        </w:tabs>
        <w:ind w:firstLine="560" w:firstLineChars="200"/>
        <w:jc w:val="both"/>
        <w:textAlignment w:val="auto"/>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2.费用</w:t>
      </w:r>
      <w:r>
        <w:rPr>
          <w:rFonts w:hint="eastAsia" w:ascii="仿宋_GB2312" w:hAnsi="仿宋_GB2312" w:eastAsia="仿宋_GB2312" w:cs="仿宋_GB2312"/>
          <w:color w:val="000000"/>
          <w:sz w:val="28"/>
          <w:szCs w:val="28"/>
        </w:rPr>
        <w:t>：本微</w:t>
      </w:r>
      <w:r>
        <w:rPr>
          <w:rFonts w:ascii="仿宋_GB2312" w:hAnsi="仿宋_GB2312" w:eastAsia="仿宋_GB2312" w:cs="仿宋_GB2312"/>
          <w:color w:val="000000"/>
          <w:sz w:val="28"/>
          <w:szCs w:val="28"/>
        </w:rPr>
        <w:t>专业自</w:t>
      </w:r>
      <w:r>
        <w:rPr>
          <w:rFonts w:hint="eastAsia" w:ascii="仿宋_GB2312" w:hAnsi="仿宋_GB2312" w:eastAsia="仿宋_GB2312" w:cs="仿宋_GB2312"/>
          <w:color w:val="000000"/>
          <w:sz w:val="28"/>
          <w:szCs w:val="28"/>
        </w:rPr>
        <w:t>2023年</w:t>
      </w:r>
      <w:r>
        <w:rPr>
          <w:rFonts w:ascii="仿宋_GB2312" w:hAnsi="仿宋_GB2312" w:eastAsia="仿宋_GB2312" w:cs="仿宋_GB2312"/>
          <w:color w:val="000000"/>
          <w:sz w:val="28"/>
          <w:szCs w:val="28"/>
        </w:rPr>
        <w:t>秋季</w:t>
      </w:r>
      <w:r>
        <w:rPr>
          <w:rFonts w:hint="eastAsia" w:ascii="仿宋_GB2312" w:hAnsi="仿宋_GB2312" w:eastAsia="仿宋_GB2312" w:cs="仿宋_GB2312"/>
          <w:color w:val="000000"/>
          <w:sz w:val="28"/>
          <w:szCs w:val="28"/>
        </w:rPr>
        <w:t>起</w:t>
      </w:r>
      <w:r>
        <w:rPr>
          <w:rFonts w:ascii="仿宋_GB2312" w:hAnsi="仿宋_GB2312" w:eastAsia="仿宋_GB2312" w:cs="仿宋_GB2312"/>
          <w:color w:val="000000"/>
          <w:sz w:val="28"/>
          <w:szCs w:val="28"/>
        </w:rPr>
        <w:t>开设，前两</w:t>
      </w:r>
      <w:r>
        <w:rPr>
          <w:rFonts w:hint="eastAsia" w:ascii="仿宋_GB2312" w:hAnsi="仿宋_GB2312" w:eastAsia="仿宋_GB2312" w:cs="仿宋_GB2312"/>
          <w:color w:val="000000"/>
          <w:sz w:val="28"/>
          <w:szCs w:val="28"/>
        </w:rPr>
        <w:t>期</w:t>
      </w:r>
      <w:r>
        <w:rPr>
          <w:rFonts w:ascii="仿宋_GB2312" w:hAnsi="仿宋_GB2312" w:eastAsia="仿宋_GB2312" w:cs="仿宋_GB2312"/>
          <w:color w:val="000000"/>
          <w:sz w:val="28"/>
          <w:szCs w:val="28"/>
        </w:rPr>
        <w:t>报读的师范生，</w:t>
      </w:r>
      <w:r>
        <w:rPr>
          <w:rFonts w:hint="eastAsia" w:ascii="仿宋_GB2312" w:hAnsi="仿宋_GB2312" w:eastAsia="仿宋_GB2312" w:cs="仿宋_GB2312"/>
          <w:color w:val="000000"/>
          <w:sz w:val="28"/>
          <w:szCs w:val="28"/>
        </w:rPr>
        <w:t>学校不收取额外</w:t>
      </w:r>
      <w:r>
        <w:rPr>
          <w:rFonts w:ascii="仿宋_GB2312" w:hAnsi="仿宋_GB2312" w:eastAsia="仿宋_GB2312" w:cs="仿宋_GB2312"/>
          <w:color w:val="000000"/>
          <w:sz w:val="28"/>
          <w:szCs w:val="28"/>
        </w:rPr>
        <w:t>费用。学习过程中所产生的学习资料购买、MOOC认证</w:t>
      </w:r>
      <w:r>
        <w:rPr>
          <w:rFonts w:hint="eastAsia" w:ascii="仿宋_GB2312" w:hAnsi="仿宋_GB2312" w:eastAsia="仿宋_GB2312" w:cs="仿宋_GB2312"/>
          <w:color w:val="000000"/>
          <w:sz w:val="28"/>
          <w:szCs w:val="28"/>
        </w:rPr>
        <w:t>、见习实习差旅、用餐等</w:t>
      </w:r>
      <w:r>
        <w:rPr>
          <w:rFonts w:ascii="仿宋_GB2312" w:hAnsi="仿宋_GB2312" w:eastAsia="仿宋_GB2312" w:cs="仿宋_GB2312"/>
          <w:color w:val="000000"/>
          <w:sz w:val="28"/>
          <w:szCs w:val="28"/>
        </w:rPr>
        <w:t>费用由学生自理。</w:t>
      </w:r>
    </w:p>
    <w:p w14:paraId="3F7084FF">
      <w:pPr>
        <w:widowControl w:val="0"/>
        <w:tabs>
          <w:tab w:val="left" w:pos="540"/>
        </w:tabs>
        <w:ind w:firstLine="560" w:firstLineChars="200"/>
        <w:jc w:val="both"/>
        <w:textAlignment w:val="auto"/>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3.牵头培养单位：教育科学学院。</w:t>
      </w:r>
    </w:p>
    <w:p w14:paraId="661C2995">
      <w:pPr>
        <w:widowControl w:val="0"/>
        <w:ind w:firstLine="640" w:firstLineChars="200"/>
        <w:jc w:val="both"/>
        <w:textAlignment w:val="auto"/>
        <w:rPr>
          <w:rFonts w:ascii="黑体" w:hAnsi="Times New Roman" w:eastAsia="黑体" w:cs="Times New Roman"/>
          <w:color w:val="000000"/>
          <w:sz w:val="32"/>
          <w:szCs w:val="32"/>
        </w:rPr>
      </w:pPr>
      <w:r>
        <w:rPr>
          <w:rFonts w:ascii="黑体" w:hAnsi="Times New Roman" w:eastAsia="黑体" w:cs="Times New Roman"/>
          <w:color w:val="000000"/>
          <w:sz w:val="32"/>
          <w:szCs w:val="32"/>
        </w:rPr>
        <w:t>五、培养规格</w:t>
      </w:r>
    </w:p>
    <w:p w14:paraId="611EC047">
      <w:pPr>
        <w:widowControl w:val="0"/>
        <w:tabs>
          <w:tab w:val="left" w:pos="540"/>
        </w:tabs>
        <w:ind w:firstLine="560" w:firstLineChars="200"/>
        <w:jc w:val="both"/>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国际教师教育</w:t>
      </w:r>
      <w:r>
        <w:rPr>
          <w:rFonts w:ascii="仿宋_GB2312" w:hAnsi="仿宋_GB2312" w:eastAsia="仿宋_GB2312" w:cs="仿宋_GB2312"/>
          <w:color w:val="000000"/>
          <w:sz w:val="28"/>
          <w:szCs w:val="28"/>
        </w:rPr>
        <w:t>微专业修读年限为1年，共设置6门课程，总学分13学分（208学时）。报读学生须在一年内完成修读要求，授课时间一般为</w:t>
      </w:r>
      <w:r>
        <w:rPr>
          <w:rFonts w:hint="eastAsia" w:ascii="仿宋_GB2312" w:hAnsi="仿宋_GB2312" w:eastAsia="仿宋_GB2312" w:cs="仿宋_GB2312"/>
          <w:color w:val="000000"/>
          <w:sz w:val="28"/>
          <w:szCs w:val="28"/>
        </w:rPr>
        <w:t>晚上、</w:t>
      </w:r>
      <w:r>
        <w:rPr>
          <w:rFonts w:ascii="仿宋_GB2312" w:hAnsi="仿宋_GB2312" w:eastAsia="仿宋_GB2312" w:cs="仿宋_GB2312"/>
          <w:color w:val="000000"/>
          <w:sz w:val="28"/>
          <w:szCs w:val="28"/>
        </w:rPr>
        <w:t>周末或</w:t>
      </w:r>
      <w:r>
        <w:rPr>
          <w:rFonts w:hint="eastAsia" w:ascii="仿宋_GB2312" w:hAnsi="仿宋_GB2312" w:eastAsia="仿宋_GB2312" w:cs="仿宋_GB2312"/>
          <w:color w:val="000000"/>
          <w:sz w:val="28"/>
          <w:szCs w:val="28"/>
        </w:rPr>
        <w:t>寒</w:t>
      </w:r>
      <w:r>
        <w:rPr>
          <w:rFonts w:ascii="仿宋_GB2312" w:hAnsi="仿宋_GB2312" w:eastAsia="仿宋_GB2312" w:cs="仿宋_GB2312"/>
          <w:color w:val="000000"/>
          <w:sz w:val="28"/>
          <w:szCs w:val="28"/>
        </w:rPr>
        <w:t>暑假，以避免与学生在读主专业的授课时间冲突。</w:t>
      </w:r>
    </w:p>
    <w:p w14:paraId="74C9D90A">
      <w:pPr>
        <w:widowControl w:val="0"/>
        <w:ind w:firstLine="640" w:firstLineChars="200"/>
        <w:jc w:val="both"/>
        <w:textAlignment w:val="auto"/>
        <w:rPr>
          <w:rFonts w:ascii="黑体" w:hAnsi="Times New Roman" w:eastAsia="黑体" w:cs="Times New Roman"/>
          <w:color w:val="000000"/>
          <w:sz w:val="32"/>
          <w:szCs w:val="32"/>
        </w:rPr>
      </w:pPr>
      <w:r>
        <w:rPr>
          <w:rFonts w:hint="eastAsia" w:ascii="黑体" w:hAnsi="Times New Roman" w:eastAsia="黑体" w:cs="Times New Roman"/>
          <w:color w:val="000000"/>
          <w:sz w:val="32"/>
          <w:szCs w:val="32"/>
        </w:rPr>
        <w:t>六</w:t>
      </w:r>
      <w:r>
        <w:rPr>
          <w:rFonts w:ascii="黑体" w:hAnsi="Times New Roman" w:eastAsia="黑体" w:cs="Times New Roman"/>
          <w:color w:val="000000"/>
          <w:sz w:val="32"/>
          <w:szCs w:val="32"/>
        </w:rPr>
        <w:t>、课程设置</w:t>
      </w:r>
    </w:p>
    <w:p w14:paraId="3E208413">
      <w:pPr>
        <w:widowControl w:val="0"/>
        <w:tabs>
          <w:tab w:val="left" w:pos="540"/>
        </w:tabs>
        <w:ind w:firstLine="560" w:firstLineChars="200"/>
        <w:jc w:val="both"/>
        <w:textAlignment w:val="auto"/>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由核心课</w:t>
      </w:r>
      <w:r>
        <w:rPr>
          <w:rFonts w:hint="eastAsia" w:ascii="仿宋_GB2312" w:hAnsi="仿宋_GB2312" w:eastAsia="仿宋_GB2312" w:cs="仿宋_GB2312"/>
          <w:color w:val="000000"/>
          <w:sz w:val="28"/>
          <w:szCs w:val="28"/>
        </w:rPr>
        <w:t>程</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拓展课程和</w:t>
      </w:r>
      <w:r>
        <w:rPr>
          <w:rFonts w:ascii="仿宋_GB2312" w:hAnsi="仿宋_GB2312" w:eastAsia="仿宋_GB2312" w:cs="仿宋_GB2312"/>
          <w:color w:val="000000"/>
          <w:sz w:val="28"/>
          <w:szCs w:val="28"/>
        </w:rPr>
        <w:t>专</w:t>
      </w:r>
      <w:r>
        <w:rPr>
          <w:rFonts w:hint="eastAsia" w:ascii="仿宋_GB2312" w:hAnsi="仿宋_GB2312" w:eastAsia="仿宋_GB2312" w:cs="仿宋_GB2312"/>
          <w:color w:val="000000"/>
          <w:sz w:val="28"/>
          <w:szCs w:val="28"/>
        </w:rPr>
        <w:t>项</w:t>
      </w:r>
      <w:r>
        <w:rPr>
          <w:rFonts w:ascii="仿宋_GB2312" w:hAnsi="仿宋_GB2312" w:eastAsia="仿宋_GB2312" w:cs="仿宋_GB2312"/>
          <w:color w:val="000000"/>
          <w:sz w:val="28"/>
          <w:szCs w:val="28"/>
        </w:rPr>
        <w:t>实践构成，具体如下表。</w:t>
      </w:r>
    </w:p>
    <w:tbl>
      <w:tblPr>
        <w:tblStyle w:val="5"/>
        <w:tblW w:w="9351" w:type="dxa"/>
        <w:jc w:val="center"/>
        <w:tblLayout w:type="fixed"/>
        <w:tblCellMar>
          <w:top w:w="0" w:type="dxa"/>
          <w:left w:w="108" w:type="dxa"/>
          <w:bottom w:w="0" w:type="dxa"/>
          <w:right w:w="108" w:type="dxa"/>
        </w:tblCellMar>
      </w:tblPr>
      <w:tblGrid>
        <w:gridCol w:w="660"/>
        <w:gridCol w:w="2454"/>
        <w:gridCol w:w="1134"/>
        <w:gridCol w:w="709"/>
        <w:gridCol w:w="567"/>
        <w:gridCol w:w="567"/>
        <w:gridCol w:w="1417"/>
        <w:gridCol w:w="1134"/>
        <w:gridCol w:w="709"/>
      </w:tblGrid>
      <w:tr w14:paraId="7079CFE8">
        <w:tblPrEx>
          <w:tblCellMar>
            <w:top w:w="0" w:type="dxa"/>
            <w:left w:w="108" w:type="dxa"/>
            <w:bottom w:w="0" w:type="dxa"/>
            <w:right w:w="108" w:type="dxa"/>
          </w:tblCellMar>
        </w:tblPrEx>
        <w:trPr>
          <w:trHeight w:val="690" w:hRule="atLeast"/>
          <w:jc w:val="center"/>
        </w:trPr>
        <w:tc>
          <w:tcPr>
            <w:tcW w:w="660" w:type="dxa"/>
            <w:tcBorders>
              <w:top w:val="single" w:color="000000" w:sz="4" w:space="0"/>
              <w:left w:val="single" w:color="000000" w:sz="4" w:space="0"/>
              <w:bottom w:val="single" w:color="000000" w:sz="4" w:space="0"/>
              <w:right w:val="single" w:color="000000" w:sz="4" w:space="0"/>
            </w:tcBorders>
            <w:vAlign w:val="center"/>
          </w:tcPr>
          <w:p w14:paraId="72B14EA4">
            <w:r>
              <w:rPr>
                <w:rStyle w:val="10"/>
                <w:rFonts w:cs="Times New Roman"/>
                <w:color w:val="auto"/>
                <w:lang w:bidi="ar"/>
              </w:rPr>
              <w:t>课程性质</w:t>
            </w:r>
          </w:p>
        </w:tc>
        <w:tc>
          <w:tcPr>
            <w:tcW w:w="2454" w:type="dxa"/>
            <w:tcBorders>
              <w:top w:val="single" w:color="000000" w:sz="4" w:space="0"/>
              <w:left w:val="single" w:color="000000" w:sz="4" w:space="0"/>
              <w:bottom w:val="single" w:color="000000" w:sz="4" w:space="0"/>
              <w:right w:val="single" w:color="000000" w:sz="4" w:space="0"/>
            </w:tcBorders>
            <w:vAlign w:val="center"/>
          </w:tcPr>
          <w:p w14:paraId="0790DE0D">
            <w:r>
              <w:rPr>
                <w:rStyle w:val="10"/>
                <w:rFonts w:cs="Times New Roman"/>
                <w:color w:val="auto"/>
                <w:lang w:bidi="ar"/>
              </w:rPr>
              <w:t>课程名称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2D086A68">
            <w:r>
              <w:rPr>
                <w:rStyle w:val="10"/>
                <w:rFonts w:cs="Times New Roman"/>
                <w:color w:val="auto"/>
                <w:lang w:bidi="ar"/>
              </w:rPr>
              <w:t>课程编号</w:t>
            </w:r>
          </w:p>
        </w:tc>
        <w:tc>
          <w:tcPr>
            <w:tcW w:w="709" w:type="dxa"/>
            <w:tcBorders>
              <w:top w:val="single" w:color="000000" w:sz="4" w:space="0"/>
              <w:left w:val="single" w:color="000000" w:sz="4" w:space="0"/>
              <w:bottom w:val="single" w:color="000000" w:sz="4" w:space="0"/>
              <w:right w:val="single" w:color="auto" w:sz="4" w:space="0"/>
            </w:tcBorders>
            <w:vAlign w:val="center"/>
          </w:tcPr>
          <w:p w14:paraId="7F7748B1">
            <w:r>
              <w:rPr>
                <w:rStyle w:val="10"/>
                <w:rFonts w:hint="eastAsia" w:cs="Times New Roman"/>
                <w:color w:val="auto"/>
                <w:lang w:bidi="ar"/>
              </w:rPr>
              <w:t>开课</w:t>
            </w:r>
            <w:r>
              <w:rPr>
                <w:rStyle w:val="10"/>
                <w:rFonts w:cs="Times New Roman"/>
                <w:color w:val="auto"/>
                <w:lang w:bidi="ar"/>
              </w:rPr>
              <w:t>时间</w:t>
            </w:r>
          </w:p>
        </w:tc>
        <w:tc>
          <w:tcPr>
            <w:tcW w:w="567" w:type="dxa"/>
            <w:tcBorders>
              <w:top w:val="single" w:color="000000" w:sz="4" w:space="0"/>
              <w:left w:val="single" w:color="auto" w:sz="4" w:space="0"/>
              <w:bottom w:val="single" w:color="000000" w:sz="4" w:space="0"/>
              <w:right w:val="single" w:color="000000" w:sz="4" w:space="0"/>
            </w:tcBorders>
            <w:vAlign w:val="center"/>
          </w:tcPr>
          <w:p w14:paraId="5C7A8D53">
            <w:r>
              <w:rPr>
                <w:rStyle w:val="10"/>
                <w:rFonts w:cs="Times New Roman"/>
                <w:color w:val="auto"/>
                <w:lang w:bidi="ar"/>
              </w:rPr>
              <w:t>学时</w:t>
            </w:r>
          </w:p>
        </w:tc>
        <w:tc>
          <w:tcPr>
            <w:tcW w:w="567" w:type="dxa"/>
            <w:tcBorders>
              <w:top w:val="single" w:color="000000" w:sz="4" w:space="0"/>
              <w:left w:val="single" w:color="000000" w:sz="4" w:space="0"/>
              <w:bottom w:val="single" w:color="000000" w:sz="4" w:space="0"/>
              <w:right w:val="single" w:color="000000" w:sz="4" w:space="0"/>
            </w:tcBorders>
            <w:vAlign w:val="center"/>
          </w:tcPr>
          <w:p w14:paraId="6B91F9D9">
            <w:r>
              <w:rPr>
                <w:rStyle w:val="10"/>
                <w:rFonts w:cs="Times New Roman"/>
                <w:color w:val="auto"/>
                <w:lang w:bidi="ar"/>
              </w:rPr>
              <w:t>学分</w:t>
            </w:r>
          </w:p>
        </w:tc>
        <w:tc>
          <w:tcPr>
            <w:tcW w:w="1417" w:type="dxa"/>
            <w:tcBorders>
              <w:top w:val="single" w:color="000000" w:sz="4" w:space="0"/>
              <w:left w:val="single" w:color="000000" w:sz="4" w:space="0"/>
              <w:bottom w:val="single" w:color="000000" w:sz="4" w:space="0"/>
              <w:right w:val="single" w:color="000000" w:sz="4" w:space="0"/>
            </w:tcBorders>
            <w:vAlign w:val="center"/>
          </w:tcPr>
          <w:p w14:paraId="6DC48D3B">
            <w:pPr>
              <w:rPr>
                <w:lang w:bidi="ar"/>
              </w:rPr>
            </w:pPr>
            <w:r>
              <w:rPr>
                <w:lang w:bidi="ar"/>
              </w:rPr>
              <w:t>学习方式</w:t>
            </w:r>
          </w:p>
        </w:tc>
        <w:tc>
          <w:tcPr>
            <w:tcW w:w="1134" w:type="dxa"/>
            <w:tcBorders>
              <w:top w:val="single" w:color="000000" w:sz="4" w:space="0"/>
              <w:left w:val="single" w:color="000000" w:sz="4" w:space="0"/>
              <w:bottom w:val="single" w:color="000000" w:sz="4" w:space="0"/>
              <w:right w:val="single" w:color="000000" w:sz="4" w:space="0"/>
            </w:tcBorders>
            <w:vAlign w:val="center"/>
          </w:tcPr>
          <w:p w14:paraId="541C8B7F">
            <w:r>
              <w:rPr>
                <w:lang w:bidi="ar"/>
              </w:rPr>
              <w:t>考核方式</w:t>
            </w:r>
          </w:p>
        </w:tc>
        <w:tc>
          <w:tcPr>
            <w:tcW w:w="709" w:type="dxa"/>
            <w:tcBorders>
              <w:top w:val="single" w:color="000000" w:sz="4" w:space="0"/>
              <w:left w:val="single" w:color="000000" w:sz="4" w:space="0"/>
              <w:bottom w:val="single" w:color="000000" w:sz="4" w:space="0"/>
              <w:right w:val="single" w:color="000000" w:sz="4" w:space="0"/>
            </w:tcBorders>
            <w:vAlign w:val="center"/>
          </w:tcPr>
          <w:p w14:paraId="63E90F2A">
            <w:pPr>
              <w:rPr>
                <w:lang w:bidi="ar"/>
              </w:rPr>
            </w:pPr>
            <w:r>
              <w:rPr>
                <w:rFonts w:hint="eastAsia"/>
                <w:lang w:bidi="ar"/>
              </w:rPr>
              <w:t>授课语言</w:t>
            </w:r>
          </w:p>
        </w:tc>
      </w:tr>
      <w:tr w14:paraId="358BFC66">
        <w:tblPrEx>
          <w:tblCellMar>
            <w:top w:w="0" w:type="dxa"/>
            <w:left w:w="108" w:type="dxa"/>
            <w:bottom w:w="0" w:type="dxa"/>
            <w:right w:w="108" w:type="dxa"/>
          </w:tblCellMar>
        </w:tblPrEx>
        <w:trPr>
          <w:trHeight w:val="454" w:hRule="atLeast"/>
          <w:jc w:val="center"/>
        </w:trPr>
        <w:tc>
          <w:tcPr>
            <w:tcW w:w="660" w:type="dxa"/>
            <w:vMerge w:val="restart"/>
            <w:tcBorders>
              <w:top w:val="single" w:color="000000" w:sz="4" w:space="0"/>
              <w:left w:val="single" w:color="000000" w:sz="4" w:space="0"/>
              <w:right w:val="single" w:color="000000" w:sz="4" w:space="0"/>
            </w:tcBorders>
            <w:vAlign w:val="center"/>
          </w:tcPr>
          <w:p w14:paraId="29F5FD3F">
            <w:r>
              <w:rPr>
                <w:rFonts w:hint="eastAsia"/>
                <w:lang w:bidi="ar"/>
              </w:rPr>
              <w:t>核心</w:t>
            </w:r>
            <w:r>
              <w:rPr>
                <w:lang w:bidi="ar"/>
              </w:rPr>
              <w:t>课程</w:t>
            </w:r>
          </w:p>
        </w:tc>
        <w:tc>
          <w:tcPr>
            <w:tcW w:w="2454" w:type="dxa"/>
            <w:tcBorders>
              <w:top w:val="single" w:color="000000" w:sz="4" w:space="0"/>
              <w:left w:val="single" w:color="000000" w:sz="4" w:space="0"/>
              <w:bottom w:val="single" w:color="000000" w:sz="4" w:space="0"/>
              <w:right w:val="single" w:color="000000" w:sz="4" w:space="0"/>
            </w:tcBorders>
            <w:vAlign w:val="center"/>
          </w:tcPr>
          <w:p w14:paraId="7B66F308">
            <w:pPr>
              <w:rPr>
                <w:lang w:bidi="ar"/>
              </w:rPr>
            </w:pPr>
            <w:r>
              <w:rPr>
                <w:lang w:bidi="ar"/>
              </w:rPr>
              <w:t>国际</w:t>
            </w:r>
            <w:r>
              <w:rPr>
                <w:rFonts w:hint="eastAsia"/>
                <w:lang w:bidi="ar"/>
              </w:rPr>
              <w:t>学校</w:t>
            </w:r>
            <w:r>
              <w:rPr>
                <w:lang w:bidi="ar"/>
              </w:rPr>
              <w:t>课程理论与实践</w:t>
            </w:r>
            <w:r>
              <w:rPr>
                <w:rFonts w:hint="eastAsia"/>
                <w:lang w:bidi="ar"/>
              </w:rPr>
              <w:t>——创建参与式</w:t>
            </w:r>
            <w:r>
              <w:rPr>
                <w:lang w:bidi="ar"/>
              </w:rPr>
              <w:t>的学习文化</w:t>
            </w:r>
            <w:r>
              <w:rPr>
                <w:rFonts w:hint="eastAsia"/>
                <w:lang w:bidi="ar"/>
              </w:rPr>
              <w:t>（上）</w:t>
            </w:r>
          </w:p>
          <w:p w14:paraId="300B04DA">
            <w:r>
              <w:t>Creating an Engaged Culture of Learning Part I</w:t>
            </w:r>
          </w:p>
        </w:tc>
        <w:tc>
          <w:tcPr>
            <w:tcW w:w="1134" w:type="dxa"/>
            <w:tcBorders>
              <w:top w:val="single" w:color="000000" w:sz="4" w:space="0"/>
              <w:left w:val="single" w:color="000000" w:sz="4" w:space="0"/>
              <w:bottom w:val="single" w:color="000000" w:sz="4" w:space="0"/>
              <w:right w:val="single" w:color="000000" w:sz="4" w:space="0"/>
            </w:tcBorders>
            <w:vAlign w:val="center"/>
          </w:tcPr>
          <w:p w14:paraId="17049F84"/>
        </w:tc>
        <w:tc>
          <w:tcPr>
            <w:tcW w:w="709" w:type="dxa"/>
            <w:tcBorders>
              <w:top w:val="single" w:color="000000" w:sz="4" w:space="0"/>
              <w:left w:val="single" w:color="000000" w:sz="4" w:space="0"/>
              <w:bottom w:val="single" w:color="000000" w:sz="4" w:space="0"/>
              <w:right w:val="single" w:color="auto" w:sz="4" w:space="0"/>
            </w:tcBorders>
            <w:vAlign w:val="center"/>
          </w:tcPr>
          <w:p w14:paraId="72BA5686">
            <w:r>
              <w:rPr>
                <w:rFonts w:hint="eastAsia"/>
              </w:rPr>
              <w:t>3上</w:t>
            </w:r>
          </w:p>
        </w:tc>
        <w:tc>
          <w:tcPr>
            <w:tcW w:w="567" w:type="dxa"/>
            <w:tcBorders>
              <w:top w:val="single" w:color="000000" w:sz="4" w:space="0"/>
              <w:left w:val="single" w:color="auto" w:sz="4" w:space="0"/>
              <w:bottom w:val="single" w:color="000000" w:sz="4" w:space="0"/>
              <w:right w:val="single" w:color="000000" w:sz="4" w:space="0"/>
            </w:tcBorders>
            <w:vAlign w:val="center"/>
          </w:tcPr>
          <w:p w14:paraId="437E3A72">
            <w:r>
              <w:rPr>
                <w:lang w:bidi="ar"/>
              </w:rPr>
              <w:t>32</w:t>
            </w:r>
          </w:p>
        </w:tc>
        <w:tc>
          <w:tcPr>
            <w:tcW w:w="567" w:type="dxa"/>
            <w:tcBorders>
              <w:top w:val="single" w:color="000000" w:sz="4" w:space="0"/>
              <w:left w:val="single" w:color="000000" w:sz="4" w:space="0"/>
              <w:bottom w:val="single" w:color="000000" w:sz="4" w:space="0"/>
              <w:right w:val="single" w:color="000000" w:sz="4" w:space="0"/>
            </w:tcBorders>
            <w:vAlign w:val="center"/>
          </w:tcPr>
          <w:p w14:paraId="23CF081C">
            <w:r>
              <w:rPr>
                <w:lang w:bidi="ar"/>
              </w:rPr>
              <w:t>2</w:t>
            </w:r>
          </w:p>
        </w:tc>
        <w:tc>
          <w:tcPr>
            <w:tcW w:w="1417" w:type="dxa"/>
            <w:tcBorders>
              <w:top w:val="single" w:color="000000" w:sz="4" w:space="0"/>
              <w:left w:val="single" w:color="000000" w:sz="4" w:space="0"/>
              <w:bottom w:val="single" w:color="000000" w:sz="4" w:space="0"/>
              <w:right w:val="single" w:color="000000" w:sz="4" w:space="0"/>
            </w:tcBorders>
            <w:vAlign w:val="center"/>
          </w:tcPr>
          <w:p w14:paraId="2191113E">
            <w:pPr>
              <w:rPr>
                <w:rStyle w:val="11"/>
                <w:rFonts w:hint="default" w:cs="Times New Roman"/>
                <w:color w:val="auto"/>
                <w:lang w:bidi="ar"/>
              </w:rPr>
            </w:pPr>
            <w:r>
              <w:rPr>
                <w:rStyle w:val="11"/>
                <w:rFonts w:hint="default" w:cs="Times New Roman"/>
                <w:color w:val="auto"/>
                <w:lang w:bidi="ar"/>
              </w:rPr>
              <w:t>线下教学、参与式学习、自主学习</w:t>
            </w:r>
          </w:p>
        </w:tc>
        <w:tc>
          <w:tcPr>
            <w:tcW w:w="1134" w:type="dxa"/>
            <w:tcBorders>
              <w:top w:val="single" w:color="000000" w:sz="4" w:space="0"/>
              <w:left w:val="single" w:color="000000" w:sz="4" w:space="0"/>
              <w:bottom w:val="single" w:color="000000" w:sz="4" w:space="0"/>
              <w:right w:val="single" w:color="000000" w:sz="4" w:space="0"/>
            </w:tcBorders>
            <w:vAlign w:val="center"/>
          </w:tcPr>
          <w:p w14:paraId="53651DD4">
            <w:r>
              <w:rPr>
                <w:rStyle w:val="11"/>
                <w:rFonts w:hint="default" w:cs="Times New Roman"/>
                <w:color w:val="auto"/>
                <w:lang w:bidi="ar"/>
              </w:rPr>
              <w:t>问题解决/课程论文</w:t>
            </w:r>
          </w:p>
        </w:tc>
        <w:tc>
          <w:tcPr>
            <w:tcW w:w="709" w:type="dxa"/>
            <w:tcBorders>
              <w:top w:val="single" w:color="000000" w:sz="4" w:space="0"/>
              <w:left w:val="single" w:color="000000" w:sz="4" w:space="0"/>
              <w:bottom w:val="single" w:color="000000" w:sz="4" w:space="0"/>
              <w:right w:val="single" w:color="000000" w:sz="4" w:space="0"/>
            </w:tcBorders>
            <w:vAlign w:val="center"/>
          </w:tcPr>
          <w:p w14:paraId="787A4738">
            <w:pPr>
              <w:rPr>
                <w:rStyle w:val="11"/>
                <w:rFonts w:hint="default" w:cs="Times New Roman"/>
                <w:color w:val="auto"/>
                <w:lang w:bidi="ar"/>
              </w:rPr>
            </w:pPr>
            <w:r>
              <w:rPr>
                <w:rStyle w:val="11"/>
                <w:rFonts w:hint="default" w:cs="Times New Roman"/>
                <w:color w:val="auto"/>
                <w:lang w:bidi="ar"/>
              </w:rPr>
              <w:t>双语</w:t>
            </w:r>
          </w:p>
        </w:tc>
      </w:tr>
      <w:tr w14:paraId="4EF99313">
        <w:tblPrEx>
          <w:tblCellMar>
            <w:top w:w="0" w:type="dxa"/>
            <w:left w:w="108" w:type="dxa"/>
            <w:bottom w:w="0" w:type="dxa"/>
            <w:right w:w="108" w:type="dxa"/>
          </w:tblCellMar>
        </w:tblPrEx>
        <w:trPr>
          <w:trHeight w:val="325" w:hRule="atLeast"/>
          <w:jc w:val="center"/>
        </w:trPr>
        <w:tc>
          <w:tcPr>
            <w:tcW w:w="660" w:type="dxa"/>
            <w:vMerge w:val="continue"/>
            <w:tcBorders>
              <w:left w:val="single" w:color="000000" w:sz="4" w:space="0"/>
              <w:right w:val="single" w:color="000000" w:sz="4" w:space="0"/>
            </w:tcBorders>
            <w:vAlign w:val="center"/>
          </w:tcPr>
          <w:p w14:paraId="025E2527"/>
        </w:tc>
        <w:tc>
          <w:tcPr>
            <w:tcW w:w="2454" w:type="dxa"/>
            <w:tcBorders>
              <w:top w:val="single" w:color="000000" w:sz="4" w:space="0"/>
              <w:left w:val="single" w:color="000000" w:sz="4" w:space="0"/>
              <w:bottom w:val="single" w:color="000000" w:sz="4" w:space="0"/>
              <w:right w:val="single" w:color="000000" w:sz="4" w:space="0"/>
            </w:tcBorders>
            <w:vAlign w:val="center"/>
          </w:tcPr>
          <w:p w14:paraId="413AD706">
            <w:pPr>
              <w:rPr>
                <w:kern w:val="0"/>
                <w:lang w:bidi="ar"/>
              </w:rPr>
            </w:pPr>
            <w:r>
              <w:rPr>
                <w:rFonts w:hint="eastAsia"/>
                <w:kern w:val="0"/>
                <w:lang w:bidi="ar"/>
              </w:rPr>
              <w:t>国际基础教育</w:t>
            </w:r>
            <w:r>
              <w:rPr>
                <w:kern w:val="0"/>
                <w:lang w:bidi="ar"/>
              </w:rPr>
              <w:t>教学</w:t>
            </w:r>
            <w:r>
              <w:rPr>
                <w:rFonts w:hint="eastAsia"/>
                <w:kern w:val="0"/>
                <w:lang w:bidi="ar"/>
              </w:rPr>
              <w:t>改革与创新（</w:t>
            </w:r>
            <w:r>
              <w:t xml:space="preserve">International Perspective of Innovation in Basic Education Pedagogy </w:t>
            </w:r>
            <w:r>
              <w:rPr>
                <w:rFonts w:hint="eastAsia"/>
                <w:kern w:val="0"/>
                <w:lang w:bidi="ar"/>
              </w:rPr>
              <w:t>）</w:t>
            </w:r>
          </w:p>
        </w:tc>
        <w:tc>
          <w:tcPr>
            <w:tcW w:w="1134" w:type="dxa"/>
            <w:tcBorders>
              <w:top w:val="single" w:color="000000" w:sz="4" w:space="0"/>
              <w:left w:val="single" w:color="000000" w:sz="4" w:space="0"/>
              <w:bottom w:val="single" w:color="000000" w:sz="4" w:space="0"/>
              <w:right w:val="single" w:color="000000" w:sz="4" w:space="0"/>
            </w:tcBorders>
            <w:vAlign w:val="center"/>
          </w:tcPr>
          <w:p w14:paraId="71221825"/>
        </w:tc>
        <w:tc>
          <w:tcPr>
            <w:tcW w:w="709" w:type="dxa"/>
            <w:tcBorders>
              <w:top w:val="single" w:color="000000" w:sz="4" w:space="0"/>
              <w:left w:val="single" w:color="000000" w:sz="4" w:space="0"/>
              <w:bottom w:val="single" w:color="000000" w:sz="4" w:space="0"/>
              <w:right w:val="single" w:color="auto" w:sz="4" w:space="0"/>
            </w:tcBorders>
            <w:vAlign w:val="center"/>
          </w:tcPr>
          <w:p w14:paraId="53E044BF">
            <w:r>
              <w:rPr>
                <w:rFonts w:hint="eastAsia"/>
              </w:rPr>
              <w:t>3上</w:t>
            </w:r>
          </w:p>
        </w:tc>
        <w:tc>
          <w:tcPr>
            <w:tcW w:w="567" w:type="dxa"/>
            <w:tcBorders>
              <w:top w:val="single" w:color="000000" w:sz="4" w:space="0"/>
              <w:left w:val="single" w:color="auto" w:sz="4" w:space="0"/>
              <w:bottom w:val="single" w:color="000000" w:sz="4" w:space="0"/>
              <w:right w:val="single" w:color="000000" w:sz="4" w:space="0"/>
            </w:tcBorders>
            <w:vAlign w:val="center"/>
          </w:tcPr>
          <w:p w14:paraId="1A353234">
            <w:r>
              <w:rPr>
                <w:lang w:bidi="ar"/>
              </w:rPr>
              <w:t>32</w:t>
            </w:r>
          </w:p>
        </w:tc>
        <w:tc>
          <w:tcPr>
            <w:tcW w:w="567" w:type="dxa"/>
            <w:tcBorders>
              <w:top w:val="single" w:color="000000" w:sz="4" w:space="0"/>
              <w:left w:val="single" w:color="000000" w:sz="4" w:space="0"/>
              <w:bottom w:val="single" w:color="000000" w:sz="4" w:space="0"/>
              <w:right w:val="single" w:color="000000" w:sz="4" w:space="0"/>
            </w:tcBorders>
            <w:vAlign w:val="center"/>
          </w:tcPr>
          <w:p w14:paraId="7298D756">
            <w:r>
              <w:rPr>
                <w:lang w:bidi="ar"/>
              </w:rPr>
              <w:t>2</w:t>
            </w:r>
          </w:p>
        </w:tc>
        <w:tc>
          <w:tcPr>
            <w:tcW w:w="1417" w:type="dxa"/>
            <w:tcBorders>
              <w:top w:val="single" w:color="000000" w:sz="4" w:space="0"/>
              <w:left w:val="single" w:color="000000" w:sz="4" w:space="0"/>
              <w:bottom w:val="single" w:color="000000" w:sz="4" w:space="0"/>
              <w:right w:val="single" w:color="000000" w:sz="4" w:space="0"/>
            </w:tcBorders>
            <w:vAlign w:val="center"/>
          </w:tcPr>
          <w:p w14:paraId="1B529492">
            <w:pPr>
              <w:rPr>
                <w:rStyle w:val="11"/>
                <w:rFonts w:hint="default" w:cs="Times New Roman"/>
                <w:color w:val="auto"/>
                <w:lang w:bidi="ar"/>
              </w:rPr>
            </w:pPr>
            <w:r>
              <w:rPr>
                <w:rStyle w:val="11"/>
                <w:rFonts w:hint="default" w:cs="Times New Roman"/>
                <w:color w:val="auto"/>
                <w:lang w:bidi="ar"/>
              </w:rPr>
              <w:t>线下教学、工作坊</w:t>
            </w:r>
          </w:p>
        </w:tc>
        <w:tc>
          <w:tcPr>
            <w:tcW w:w="1134" w:type="dxa"/>
            <w:tcBorders>
              <w:top w:val="single" w:color="000000" w:sz="4" w:space="0"/>
              <w:left w:val="single" w:color="000000" w:sz="4" w:space="0"/>
              <w:bottom w:val="single" w:color="000000" w:sz="4" w:space="0"/>
              <w:right w:val="single" w:color="000000" w:sz="4" w:space="0"/>
            </w:tcBorders>
            <w:vAlign w:val="center"/>
          </w:tcPr>
          <w:p w14:paraId="12C6B155">
            <w:r>
              <w:rPr>
                <w:rStyle w:val="11"/>
                <w:rFonts w:hint="default" w:cs="Times New Roman"/>
                <w:color w:val="auto"/>
                <w:lang w:bidi="ar"/>
              </w:rPr>
              <w:t>课程论文/分析报告</w:t>
            </w:r>
          </w:p>
        </w:tc>
        <w:tc>
          <w:tcPr>
            <w:tcW w:w="709" w:type="dxa"/>
            <w:tcBorders>
              <w:top w:val="single" w:color="000000" w:sz="4" w:space="0"/>
              <w:left w:val="single" w:color="000000" w:sz="4" w:space="0"/>
              <w:bottom w:val="single" w:color="000000" w:sz="4" w:space="0"/>
              <w:right w:val="single" w:color="000000" w:sz="4" w:space="0"/>
            </w:tcBorders>
            <w:vAlign w:val="center"/>
          </w:tcPr>
          <w:p w14:paraId="44133283">
            <w:pPr>
              <w:rPr>
                <w:rStyle w:val="11"/>
                <w:rFonts w:hint="default" w:cs="Times New Roman"/>
                <w:color w:val="auto"/>
                <w:lang w:bidi="ar"/>
              </w:rPr>
            </w:pPr>
            <w:r>
              <w:rPr>
                <w:rStyle w:val="11"/>
                <w:rFonts w:hint="default" w:cs="Times New Roman"/>
                <w:color w:val="auto"/>
                <w:lang w:bidi="ar"/>
              </w:rPr>
              <w:t>英语</w:t>
            </w:r>
          </w:p>
        </w:tc>
      </w:tr>
      <w:tr w14:paraId="0B0AB82B">
        <w:tblPrEx>
          <w:tblCellMar>
            <w:top w:w="0" w:type="dxa"/>
            <w:left w:w="108" w:type="dxa"/>
            <w:bottom w:w="0" w:type="dxa"/>
            <w:right w:w="108" w:type="dxa"/>
          </w:tblCellMar>
        </w:tblPrEx>
        <w:trPr>
          <w:trHeight w:val="325" w:hRule="atLeast"/>
          <w:jc w:val="center"/>
        </w:trPr>
        <w:tc>
          <w:tcPr>
            <w:tcW w:w="660" w:type="dxa"/>
            <w:vMerge w:val="continue"/>
            <w:tcBorders>
              <w:left w:val="single" w:color="000000" w:sz="4" w:space="0"/>
              <w:bottom w:val="single" w:color="000000" w:sz="4" w:space="0"/>
              <w:right w:val="single" w:color="000000" w:sz="4" w:space="0"/>
            </w:tcBorders>
            <w:vAlign w:val="center"/>
          </w:tcPr>
          <w:p w14:paraId="3AFF90B4"/>
        </w:tc>
        <w:tc>
          <w:tcPr>
            <w:tcW w:w="2454" w:type="dxa"/>
            <w:tcBorders>
              <w:top w:val="single" w:color="000000" w:sz="4" w:space="0"/>
              <w:left w:val="single" w:color="000000" w:sz="4" w:space="0"/>
              <w:bottom w:val="single" w:color="000000" w:sz="4" w:space="0"/>
              <w:right w:val="single" w:color="000000" w:sz="4" w:space="0"/>
            </w:tcBorders>
            <w:vAlign w:val="center"/>
          </w:tcPr>
          <w:p w14:paraId="6C8CCCBA">
            <w:pPr>
              <w:rPr>
                <w:lang w:bidi="ar"/>
              </w:rPr>
            </w:pPr>
            <w:r>
              <w:rPr>
                <w:lang w:bidi="ar"/>
              </w:rPr>
              <w:t>国际</w:t>
            </w:r>
            <w:r>
              <w:rPr>
                <w:rFonts w:hint="eastAsia"/>
                <w:lang w:bidi="ar"/>
              </w:rPr>
              <w:t>学校</w:t>
            </w:r>
            <w:r>
              <w:rPr>
                <w:lang w:bidi="ar"/>
              </w:rPr>
              <w:t>教学思想和方法</w:t>
            </w:r>
            <w:r>
              <w:rPr>
                <w:rFonts w:hint="eastAsia"/>
                <w:lang w:bidi="ar"/>
              </w:rPr>
              <w:t>——创建参与式</w:t>
            </w:r>
            <w:r>
              <w:rPr>
                <w:lang w:bidi="ar"/>
              </w:rPr>
              <w:t>的学习文化</w:t>
            </w:r>
            <w:r>
              <w:rPr>
                <w:rFonts w:hint="eastAsia"/>
                <w:lang w:bidi="ar"/>
              </w:rPr>
              <w:t>（下）</w:t>
            </w:r>
          </w:p>
          <w:p w14:paraId="5DB6C164">
            <w:pPr>
              <w:rPr>
                <w:kern w:val="0"/>
                <w:lang w:bidi="ar"/>
              </w:rPr>
            </w:pPr>
            <w:r>
              <w:t>Creating an Engaged Culture of Learning Part II</w:t>
            </w:r>
          </w:p>
        </w:tc>
        <w:tc>
          <w:tcPr>
            <w:tcW w:w="1134" w:type="dxa"/>
            <w:tcBorders>
              <w:top w:val="single" w:color="000000" w:sz="4" w:space="0"/>
              <w:left w:val="single" w:color="000000" w:sz="4" w:space="0"/>
              <w:bottom w:val="single" w:color="000000" w:sz="4" w:space="0"/>
              <w:right w:val="single" w:color="000000" w:sz="4" w:space="0"/>
            </w:tcBorders>
            <w:vAlign w:val="center"/>
          </w:tcPr>
          <w:p w14:paraId="19DC98D9">
            <w:pPr>
              <w:rPr>
                <w:lang w:bidi="ar"/>
              </w:rPr>
            </w:pPr>
          </w:p>
        </w:tc>
        <w:tc>
          <w:tcPr>
            <w:tcW w:w="709" w:type="dxa"/>
            <w:tcBorders>
              <w:top w:val="single" w:color="000000" w:sz="4" w:space="0"/>
              <w:left w:val="single" w:color="000000" w:sz="4" w:space="0"/>
              <w:bottom w:val="single" w:color="000000" w:sz="4" w:space="0"/>
              <w:right w:val="single" w:color="auto" w:sz="4" w:space="0"/>
            </w:tcBorders>
            <w:vAlign w:val="center"/>
          </w:tcPr>
          <w:p w14:paraId="5D90A10D">
            <w:r>
              <w:rPr>
                <w:rFonts w:hint="eastAsia"/>
              </w:rPr>
              <w:t>3下</w:t>
            </w:r>
          </w:p>
        </w:tc>
        <w:tc>
          <w:tcPr>
            <w:tcW w:w="567" w:type="dxa"/>
            <w:tcBorders>
              <w:top w:val="single" w:color="000000" w:sz="4" w:space="0"/>
              <w:left w:val="single" w:color="auto" w:sz="4" w:space="0"/>
              <w:bottom w:val="single" w:color="000000" w:sz="4" w:space="0"/>
              <w:right w:val="single" w:color="000000" w:sz="4" w:space="0"/>
            </w:tcBorders>
            <w:vAlign w:val="center"/>
          </w:tcPr>
          <w:p w14:paraId="01E21056">
            <w:pPr>
              <w:rPr>
                <w:lang w:bidi="ar"/>
              </w:rPr>
            </w:pPr>
            <w:r>
              <w:rPr>
                <w:lang w:bidi="ar"/>
              </w:rPr>
              <w:t>32</w:t>
            </w:r>
          </w:p>
        </w:tc>
        <w:tc>
          <w:tcPr>
            <w:tcW w:w="567" w:type="dxa"/>
            <w:tcBorders>
              <w:top w:val="single" w:color="000000" w:sz="4" w:space="0"/>
              <w:left w:val="single" w:color="000000" w:sz="4" w:space="0"/>
              <w:bottom w:val="single" w:color="000000" w:sz="4" w:space="0"/>
              <w:right w:val="single" w:color="000000" w:sz="4" w:space="0"/>
            </w:tcBorders>
            <w:vAlign w:val="center"/>
          </w:tcPr>
          <w:p w14:paraId="7A7F55D1">
            <w:pPr>
              <w:rPr>
                <w:lang w:bidi="ar"/>
              </w:rPr>
            </w:pPr>
            <w:r>
              <w:rPr>
                <w:lang w:bidi="ar"/>
              </w:rPr>
              <w:t>2</w:t>
            </w:r>
          </w:p>
        </w:tc>
        <w:tc>
          <w:tcPr>
            <w:tcW w:w="1417" w:type="dxa"/>
            <w:tcBorders>
              <w:top w:val="single" w:color="000000" w:sz="4" w:space="0"/>
              <w:left w:val="single" w:color="000000" w:sz="4" w:space="0"/>
              <w:bottom w:val="single" w:color="000000" w:sz="4" w:space="0"/>
              <w:right w:val="single" w:color="000000" w:sz="4" w:space="0"/>
            </w:tcBorders>
            <w:vAlign w:val="center"/>
          </w:tcPr>
          <w:p w14:paraId="5AAAE1D7">
            <w:pPr>
              <w:rPr>
                <w:rStyle w:val="11"/>
                <w:rFonts w:hint="default" w:cs="Times New Roman"/>
                <w:color w:val="auto"/>
                <w:lang w:bidi="ar"/>
              </w:rPr>
            </w:pPr>
            <w:r>
              <w:rPr>
                <w:rStyle w:val="11"/>
                <w:rFonts w:hint="default" w:cs="Times New Roman"/>
                <w:color w:val="auto"/>
                <w:lang w:bidi="ar"/>
              </w:rPr>
              <w:t>线下教学、参与式学习、自主学习</w:t>
            </w:r>
          </w:p>
        </w:tc>
        <w:tc>
          <w:tcPr>
            <w:tcW w:w="1134" w:type="dxa"/>
            <w:tcBorders>
              <w:top w:val="single" w:color="000000" w:sz="4" w:space="0"/>
              <w:left w:val="single" w:color="000000" w:sz="4" w:space="0"/>
              <w:bottom w:val="single" w:color="000000" w:sz="4" w:space="0"/>
              <w:right w:val="single" w:color="000000" w:sz="4" w:space="0"/>
            </w:tcBorders>
            <w:vAlign w:val="center"/>
          </w:tcPr>
          <w:p w14:paraId="310833A1">
            <w:r>
              <w:rPr>
                <w:lang w:bidi="ar"/>
              </w:rPr>
              <w:t>教学设计与展示</w:t>
            </w:r>
          </w:p>
        </w:tc>
        <w:tc>
          <w:tcPr>
            <w:tcW w:w="709" w:type="dxa"/>
            <w:tcBorders>
              <w:top w:val="single" w:color="000000" w:sz="4" w:space="0"/>
              <w:left w:val="single" w:color="000000" w:sz="4" w:space="0"/>
              <w:bottom w:val="single" w:color="000000" w:sz="4" w:space="0"/>
              <w:right w:val="single" w:color="000000" w:sz="4" w:space="0"/>
            </w:tcBorders>
            <w:vAlign w:val="center"/>
          </w:tcPr>
          <w:p w14:paraId="3C96BF98">
            <w:pPr>
              <w:rPr>
                <w:lang w:bidi="ar"/>
              </w:rPr>
            </w:pPr>
            <w:r>
              <w:rPr>
                <w:rFonts w:hint="eastAsia"/>
                <w:lang w:bidi="ar"/>
              </w:rPr>
              <w:t>双语</w:t>
            </w:r>
          </w:p>
        </w:tc>
      </w:tr>
      <w:tr w14:paraId="29589CEE">
        <w:tblPrEx>
          <w:tblCellMar>
            <w:top w:w="0" w:type="dxa"/>
            <w:left w:w="108" w:type="dxa"/>
            <w:bottom w:w="0" w:type="dxa"/>
            <w:right w:w="108" w:type="dxa"/>
          </w:tblCellMar>
        </w:tblPrEx>
        <w:trPr>
          <w:trHeight w:val="339"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vAlign w:val="center"/>
          </w:tcPr>
          <w:p w14:paraId="79A82C1C">
            <w:r>
              <w:rPr>
                <w:rFonts w:hint="eastAsia"/>
                <w:lang w:bidi="ar"/>
              </w:rPr>
              <w:t>拓展</w:t>
            </w:r>
            <w:r>
              <w:rPr>
                <w:lang w:bidi="ar"/>
              </w:rPr>
              <w:t>课程</w:t>
            </w:r>
          </w:p>
        </w:tc>
        <w:tc>
          <w:tcPr>
            <w:tcW w:w="2454" w:type="dxa"/>
            <w:tcBorders>
              <w:top w:val="single" w:color="000000" w:sz="4" w:space="0"/>
              <w:left w:val="single" w:color="000000" w:sz="4" w:space="0"/>
              <w:bottom w:val="single" w:color="000000" w:sz="4" w:space="0"/>
              <w:right w:val="single" w:color="000000" w:sz="4" w:space="0"/>
            </w:tcBorders>
            <w:vAlign w:val="center"/>
          </w:tcPr>
          <w:p w14:paraId="59DA6A37">
            <w:pPr>
              <w:rPr>
                <w:lang w:bidi="ar"/>
              </w:rPr>
            </w:pPr>
            <w:r>
              <w:rPr>
                <w:rFonts w:hint="eastAsia"/>
                <w:lang w:bidi="ar"/>
              </w:rPr>
              <w:t>个性化学习支持</w:t>
            </w:r>
          </w:p>
          <w:p w14:paraId="5F16C58D">
            <w:r>
              <w:rPr>
                <w:rFonts w:hint="eastAsia"/>
                <w:lang w:bidi="ar"/>
              </w:rPr>
              <w:t>Individual</w:t>
            </w:r>
            <w:r>
              <w:rPr>
                <w:lang w:bidi="ar"/>
              </w:rPr>
              <w:t xml:space="preserve"> Learning Support</w:t>
            </w:r>
          </w:p>
        </w:tc>
        <w:tc>
          <w:tcPr>
            <w:tcW w:w="1134" w:type="dxa"/>
            <w:tcBorders>
              <w:top w:val="single" w:color="000000" w:sz="4" w:space="0"/>
              <w:left w:val="single" w:color="000000" w:sz="4" w:space="0"/>
              <w:bottom w:val="single" w:color="000000" w:sz="4" w:space="0"/>
              <w:right w:val="single" w:color="000000" w:sz="4" w:space="0"/>
            </w:tcBorders>
            <w:vAlign w:val="center"/>
          </w:tcPr>
          <w:p w14:paraId="47D7E2CA"/>
        </w:tc>
        <w:tc>
          <w:tcPr>
            <w:tcW w:w="709" w:type="dxa"/>
            <w:tcBorders>
              <w:top w:val="single" w:color="000000" w:sz="4" w:space="0"/>
              <w:left w:val="single" w:color="000000" w:sz="4" w:space="0"/>
              <w:bottom w:val="single" w:color="000000" w:sz="4" w:space="0"/>
              <w:right w:val="single" w:color="auto" w:sz="4" w:space="0"/>
            </w:tcBorders>
            <w:vAlign w:val="center"/>
          </w:tcPr>
          <w:p w14:paraId="6ED8CED8">
            <w:r>
              <w:rPr>
                <w:rFonts w:hint="eastAsia"/>
              </w:rPr>
              <w:t>3上下</w:t>
            </w:r>
          </w:p>
        </w:tc>
        <w:tc>
          <w:tcPr>
            <w:tcW w:w="567" w:type="dxa"/>
            <w:tcBorders>
              <w:top w:val="single" w:color="000000" w:sz="4" w:space="0"/>
              <w:left w:val="single" w:color="auto" w:sz="4" w:space="0"/>
              <w:bottom w:val="single" w:color="000000" w:sz="4" w:space="0"/>
              <w:right w:val="single" w:color="000000" w:sz="4" w:space="0"/>
            </w:tcBorders>
            <w:vAlign w:val="center"/>
          </w:tcPr>
          <w:p w14:paraId="42600943">
            <w:r>
              <w:rPr>
                <w:lang w:bidi="ar"/>
              </w:rPr>
              <w:t>32</w:t>
            </w:r>
          </w:p>
        </w:tc>
        <w:tc>
          <w:tcPr>
            <w:tcW w:w="567" w:type="dxa"/>
            <w:tcBorders>
              <w:top w:val="single" w:color="000000" w:sz="4" w:space="0"/>
              <w:left w:val="single" w:color="000000" w:sz="4" w:space="0"/>
              <w:bottom w:val="single" w:color="000000" w:sz="4" w:space="0"/>
              <w:right w:val="single" w:color="000000" w:sz="4" w:space="0"/>
            </w:tcBorders>
            <w:vAlign w:val="center"/>
          </w:tcPr>
          <w:p w14:paraId="54251DC1">
            <w:r>
              <w:rPr>
                <w:lang w:bidi="ar"/>
              </w:rPr>
              <w:t>2</w:t>
            </w:r>
          </w:p>
        </w:tc>
        <w:tc>
          <w:tcPr>
            <w:tcW w:w="1417" w:type="dxa"/>
            <w:tcBorders>
              <w:top w:val="single" w:color="000000" w:sz="4" w:space="0"/>
              <w:left w:val="single" w:color="000000" w:sz="4" w:space="0"/>
              <w:bottom w:val="single" w:color="000000" w:sz="4" w:space="0"/>
              <w:right w:val="single" w:color="000000" w:sz="4" w:space="0"/>
            </w:tcBorders>
            <w:vAlign w:val="center"/>
          </w:tcPr>
          <w:p w14:paraId="4B077FB1">
            <w:pPr>
              <w:rPr>
                <w:rStyle w:val="11"/>
                <w:rFonts w:hint="default" w:cs="Times New Roman"/>
                <w:color w:val="auto"/>
                <w:lang w:bidi="ar"/>
              </w:rPr>
            </w:pPr>
            <w:r>
              <w:rPr>
                <w:rStyle w:val="11"/>
                <w:rFonts w:hint="default" w:cs="Times New Roman"/>
                <w:color w:val="auto"/>
                <w:lang w:bidi="ar"/>
              </w:rPr>
              <w:t>线下讲座、</w:t>
            </w:r>
          </w:p>
          <w:p w14:paraId="717413C3">
            <w:pPr>
              <w:rPr>
                <w:rStyle w:val="11"/>
                <w:rFonts w:hint="default" w:cs="Times New Roman"/>
                <w:color w:val="auto"/>
                <w:lang w:bidi="ar"/>
              </w:rPr>
            </w:pPr>
            <w:r>
              <w:rPr>
                <w:rStyle w:val="11"/>
                <w:rFonts w:hint="default" w:cs="Times New Roman"/>
                <w:color w:val="auto"/>
                <w:lang w:bidi="ar"/>
              </w:rPr>
              <w:t>工作坊</w:t>
            </w:r>
          </w:p>
        </w:tc>
        <w:tc>
          <w:tcPr>
            <w:tcW w:w="1134" w:type="dxa"/>
            <w:tcBorders>
              <w:top w:val="single" w:color="000000" w:sz="4" w:space="0"/>
              <w:left w:val="single" w:color="000000" w:sz="4" w:space="0"/>
              <w:bottom w:val="single" w:color="000000" w:sz="4" w:space="0"/>
              <w:right w:val="single" w:color="000000" w:sz="4" w:space="0"/>
            </w:tcBorders>
            <w:vAlign w:val="center"/>
          </w:tcPr>
          <w:p w14:paraId="28CB90ED">
            <w:r>
              <w:rPr>
                <w:rStyle w:val="11"/>
                <w:rFonts w:hint="default" w:cs="Times New Roman"/>
                <w:color w:val="auto"/>
                <w:lang w:bidi="ar"/>
              </w:rPr>
              <w:t>案例报告</w:t>
            </w:r>
          </w:p>
        </w:tc>
        <w:tc>
          <w:tcPr>
            <w:tcW w:w="709" w:type="dxa"/>
            <w:tcBorders>
              <w:top w:val="single" w:color="000000" w:sz="4" w:space="0"/>
              <w:left w:val="single" w:color="000000" w:sz="4" w:space="0"/>
              <w:bottom w:val="single" w:color="000000" w:sz="4" w:space="0"/>
              <w:right w:val="single" w:color="000000" w:sz="4" w:space="0"/>
            </w:tcBorders>
            <w:vAlign w:val="center"/>
          </w:tcPr>
          <w:p w14:paraId="2B923276">
            <w:pPr>
              <w:rPr>
                <w:rStyle w:val="11"/>
                <w:rFonts w:hint="default" w:cs="Times New Roman"/>
                <w:color w:val="auto"/>
                <w:lang w:bidi="ar"/>
              </w:rPr>
            </w:pPr>
            <w:r>
              <w:rPr>
                <w:rStyle w:val="11"/>
                <w:rFonts w:hint="default" w:cs="Times New Roman"/>
                <w:color w:val="auto"/>
                <w:lang w:bidi="ar"/>
              </w:rPr>
              <w:t>双语</w:t>
            </w:r>
          </w:p>
        </w:tc>
      </w:tr>
      <w:tr w14:paraId="608641B0">
        <w:tblPrEx>
          <w:tblCellMar>
            <w:top w:w="0" w:type="dxa"/>
            <w:left w:w="108" w:type="dxa"/>
            <w:bottom w:w="0" w:type="dxa"/>
            <w:right w:w="108" w:type="dxa"/>
          </w:tblCellMar>
        </w:tblPrEx>
        <w:trPr>
          <w:trHeight w:val="429"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vAlign w:val="center"/>
          </w:tcPr>
          <w:p w14:paraId="6B77C2DB"/>
        </w:tc>
        <w:tc>
          <w:tcPr>
            <w:tcW w:w="2454" w:type="dxa"/>
            <w:tcBorders>
              <w:top w:val="single" w:color="000000" w:sz="4" w:space="0"/>
              <w:left w:val="single" w:color="000000" w:sz="4" w:space="0"/>
              <w:bottom w:val="single" w:color="000000" w:sz="4" w:space="0"/>
              <w:right w:val="single" w:color="000000" w:sz="4" w:space="0"/>
            </w:tcBorders>
            <w:vAlign w:val="center"/>
          </w:tcPr>
          <w:p w14:paraId="66431318">
            <w:r>
              <w:rPr>
                <w:rFonts w:hint="eastAsia"/>
              </w:rPr>
              <w:t>国际教育前沿课程</w:t>
            </w:r>
          </w:p>
          <w:p w14:paraId="74D1FA4A">
            <w:r>
              <w:t>International education frontier</w:t>
            </w:r>
          </w:p>
        </w:tc>
        <w:tc>
          <w:tcPr>
            <w:tcW w:w="1134" w:type="dxa"/>
            <w:tcBorders>
              <w:top w:val="single" w:color="000000" w:sz="4" w:space="0"/>
              <w:left w:val="single" w:color="000000" w:sz="4" w:space="0"/>
              <w:bottom w:val="single" w:color="000000" w:sz="4" w:space="0"/>
              <w:right w:val="single" w:color="000000" w:sz="4" w:space="0"/>
            </w:tcBorders>
            <w:vAlign w:val="center"/>
          </w:tcPr>
          <w:p w14:paraId="3136B8F2"/>
        </w:tc>
        <w:tc>
          <w:tcPr>
            <w:tcW w:w="709" w:type="dxa"/>
            <w:tcBorders>
              <w:top w:val="single" w:color="000000" w:sz="4" w:space="0"/>
              <w:left w:val="single" w:color="000000" w:sz="4" w:space="0"/>
              <w:bottom w:val="single" w:color="000000" w:sz="4" w:space="0"/>
              <w:right w:val="single" w:color="auto" w:sz="4" w:space="0"/>
            </w:tcBorders>
            <w:vAlign w:val="center"/>
          </w:tcPr>
          <w:p w14:paraId="55F742A7">
            <w:r>
              <w:rPr>
                <w:rFonts w:hint="eastAsia"/>
              </w:rPr>
              <w:t>3上下</w:t>
            </w:r>
          </w:p>
        </w:tc>
        <w:tc>
          <w:tcPr>
            <w:tcW w:w="567" w:type="dxa"/>
            <w:tcBorders>
              <w:top w:val="single" w:color="000000" w:sz="4" w:space="0"/>
              <w:left w:val="single" w:color="auto" w:sz="4" w:space="0"/>
              <w:bottom w:val="single" w:color="000000" w:sz="4" w:space="0"/>
              <w:right w:val="single" w:color="000000" w:sz="4" w:space="0"/>
            </w:tcBorders>
            <w:vAlign w:val="center"/>
          </w:tcPr>
          <w:p w14:paraId="2475E689">
            <w:r>
              <w:rPr>
                <w:lang w:bidi="ar"/>
              </w:rPr>
              <w:t>32</w:t>
            </w:r>
          </w:p>
        </w:tc>
        <w:tc>
          <w:tcPr>
            <w:tcW w:w="567" w:type="dxa"/>
            <w:tcBorders>
              <w:top w:val="single" w:color="000000" w:sz="4" w:space="0"/>
              <w:left w:val="single" w:color="000000" w:sz="4" w:space="0"/>
              <w:bottom w:val="single" w:color="000000" w:sz="4" w:space="0"/>
              <w:right w:val="single" w:color="000000" w:sz="4" w:space="0"/>
            </w:tcBorders>
            <w:vAlign w:val="center"/>
          </w:tcPr>
          <w:p w14:paraId="392A8C59">
            <w:r>
              <w:rPr>
                <w:lang w:bidi="ar"/>
              </w:rPr>
              <w:t>2</w:t>
            </w:r>
          </w:p>
        </w:tc>
        <w:tc>
          <w:tcPr>
            <w:tcW w:w="1417" w:type="dxa"/>
            <w:tcBorders>
              <w:top w:val="single" w:color="000000" w:sz="4" w:space="0"/>
              <w:left w:val="single" w:color="000000" w:sz="4" w:space="0"/>
              <w:bottom w:val="single" w:color="000000" w:sz="4" w:space="0"/>
              <w:right w:val="single" w:color="000000" w:sz="4" w:space="0"/>
            </w:tcBorders>
            <w:vAlign w:val="center"/>
          </w:tcPr>
          <w:p w14:paraId="5BDF8E34">
            <w:pPr>
              <w:rPr>
                <w:kern w:val="0"/>
                <w:lang w:bidi="ar"/>
              </w:rPr>
            </w:pPr>
            <w:r>
              <w:rPr>
                <w:rStyle w:val="11"/>
                <w:rFonts w:hint="default" w:cs="Times New Roman"/>
                <w:color w:val="auto"/>
                <w:lang w:bidi="ar"/>
              </w:rPr>
              <w:t>线下讲座、MOOC教学、工作坊</w:t>
            </w:r>
          </w:p>
        </w:tc>
        <w:tc>
          <w:tcPr>
            <w:tcW w:w="1134" w:type="dxa"/>
            <w:tcBorders>
              <w:top w:val="single" w:color="000000" w:sz="4" w:space="0"/>
              <w:left w:val="single" w:color="000000" w:sz="4" w:space="0"/>
              <w:bottom w:val="single" w:color="000000" w:sz="4" w:space="0"/>
              <w:right w:val="single" w:color="000000" w:sz="4" w:space="0"/>
            </w:tcBorders>
            <w:vAlign w:val="center"/>
          </w:tcPr>
          <w:p w14:paraId="1AB625C4">
            <w:r>
              <w:rPr>
                <w:rFonts w:hint="eastAsia"/>
                <w:lang w:bidi="ar"/>
              </w:rPr>
              <w:t>课程论文</w:t>
            </w:r>
          </w:p>
        </w:tc>
        <w:tc>
          <w:tcPr>
            <w:tcW w:w="709" w:type="dxa"/>
            <w:tcBorders>
              <w:top w:val="single" w:color="000000" w:sz="4" w:space="0"/>
              <w:left w:val="single" w:color="000000" w:sz="4" w:space="0"/>
              <w:bottom w:val="single" w:color="000000" w:sz="4" w:space="0"/>
              <w:right w:val="single" w:color="000000" w:sz="4" w:space="0"/>
            </w:tcBorders>
            <w:vAlign w:val="center"/>
          </w:tcPr>
          <w:p w14:paraId="73162ED5">
            <w:pPr>
              <w:rPr>
                <w:rStyle w:val="11"/>
                <w:rFonts w:hint="default" w:cs="Times New Roman"/>
                <w:color w:val="auto"/>
              </w:rPr>
            </w:pPr>
            <w:r>
              <w:rPr>
                <w:rStyle w:val="11"/>
                <w:rFonts w:hint="default" w:cs="Times New Roman"/>
                <w:color w:val="auto"/>
              </w:rPr>
              <w:t>双语</w:t>
            </w:r>
          </w:p>
        </w:tc>
      </w:tr>
      <w:tr w14:paraId="6455A16F">
        <w:tblPrEx>
          <w:tblCellMar>
            <w:top w:w="0" w:type="dxa"/>
            <w:left w:w="108" w:type="dxa"/>
            <w:bottom w:w="0" w:type="dxa"/>
            <w:right w:w="108" w:type="dxa"/>
          </w:tblCellMar>
        </w:tblPrEx>
        <w:trPr>
          <w:trHeight w:val="690" w:hRule="atLeast"/>
          <w:jc w:val="center"/>
        </w:trPr>
        <w:tc>
          <w:tcPr>
            <w:tcW w:w="660" w:type="dxa"/>
            <w:tcBorders>
              <w:top w:val="single" w:color="000000" w:sz="4" w:space="0"/>
              <w:left w:val="single" w:color="000000" w:sz="4" w:space="0"/>
              <w:right w:val="single" w:color="000000" w:sz="4" w:space="0"/>
            </w:tcBorders>
            <w:vAlign w:val="center"/>
          </w:tcPr>
          <w:p w14:paraId="61D47AD3">
            <w:r>
              <w:rPr>
                <w:rStyle w:val="11"/>
                <w:rFonts w:hint="default" w:cs="Times New Roman"/>
                <w:color w:val="auto"/>
                <w:lang w:bidi="ar"/>
              </w:rPr>
              <w:t>专项实践</w:t>
            </w:r>
          </w:p>
        </w:tc>
        <w:tc>
          <w:tcPr>
            <w:tcW w:w="2454" w:type="dxa"/>
            <w:tcBorders>
              <w:top w:val="single" w:color="000000" w:sz="4" w:space="0"/>
              <w:left w:val="single" w:color="000000" w:sz="4" w:space="0"/>
              <w:bottom w:val="single" w:color="000000" w:sz="4" w:space="0"/>
              <w:right w:val="single" w:color="000000" w:sz="4" w:space="0"/>
            </w:tcBorders>
            <w:vAlign w:val="center"/>
          </w:tcPr>
          <w:p w14:paraId="2F95ABC8">
            <w:pPr>
              <w:rPr>
                <w:lang w:bidi="ar"/>
              </w:rPr>
            </w:pPr>
            <w:r>
              <w:rPr>
                <w:rFonts w:hint="eastAsia"/>
                <w:lang w:bidi="ar"/>
              </w:rPr>
              <w:t>教育见习与实习</w:t>
            </w:r>
          </w:p>
          <w:p w14:paraId="364CA0C9">
            <w:pPr>
              <w:rPr>
                <w:lang w:bidi="ar"/>
              </w:rPr>
            </w:pPr>
            <w:r>
              <w:rPr>
                <w:rFonts w:hint="eastAsia"/>
                <w:lang w:bidi="ar"/>
              </w:rPr>
              <w:t>Internship</w:t>
            </w:r>
          </w:p>
        </w:tc>
        <w:tc>
          <w:tcPr>
            <w:tcW w:w="1134" w:type="dxa"/>
            <w:tcBorders>
              <w:top w:val="single" w:color="000000" w:sz="4" w:space="0"/>
              <w:left w:val="single" w:color="000000" w:sz="4" w:space="0"/>
              <w:bottom w:val="single" w:color="000000" w:sz="4" w:space="0"/>
              <w:right w:val="single" w:color="000000" w:sz="4" w:space="0"/>
            </w:tcBorders>
            <w:vAlign w:val="center"/>
          </w:tcPr>
          <w:p w14:paraId="47B130AE">
            <w:pPr>
              <w:rPr>
                <w:lang w:bidi="ar"/>
              </w:rPr>
            </w:pPr>
          </w:p>
        </w:tc>
        <w:tc>
          <w:tcPr>
            <w:tcW w:w="709" w:type="dxa"/>
            <w:tcBorders>
              <w:top w:val="single" w:color="000000" w:sz="4" w:space="0"/>
              <w:left w:val="single" w:color="000000" w:sz="4" w:space="0"/>
              <w:bottom w:val="single" w:color="000000" w:sz="4" w:space="0"/>
              <w:right w:val="single" w:color="auto" w:sz="4" w:space="0"/>
            </w:tcBorders>
            <w:vAlign w:val="center"/>
          </w:tcPr>
          <w:p w14:paraId="54D5E5E1">
            <w:pPr>
              <w:rPr>
                <w:lang w:bidi="ar"/>
              </w:rPr>
            </w:pPr>
            <w:r>
              <w:rPr>
                <w:rFonts w:hint="eastAsia"/>
                <w:lang w:bidi="ar"/>
              </w:rPr>
              <w:t>3上下</w:t>
            </w:r>
          </w:p>
        </w:tc>
        <w:tc>
          <w:tcPr>
            <w:tcW w:w="567" w:type="dxa"/>
            <w:tcBorders>
              <w:top w:val="single" w:color="000000" w:sz="4" w:space="0"/>
              <w:left w:val="single" w:color="auto" w:sz="4" w:space="0"/>
              <w:bottom w:val="single" w:color="000000" w:sz="4" w:space="0"/>
              <w:right w:val="single" w:color="000000" w:sz="4" w:space="0"/>
            </w:tcBorders>
            <w:vAlign w:val="center"/>
          </w:tcPr>
          <w:p w14:paraId="4A2D4FF9">
            <w:pPr>
              <w:rPr>
                <w:lang w:bidi="ar"/>
              </w:rPr>
            </w:pPr>
            <w:r>
              <w:rPr>
                <w:lang w:bidi="ar"/>
              </w:rPr>
              <w:t>48</w:t>
            </w:r>
          </w:p>
        </w:tc>
        <w:tc>
          <w:tcPr>
            <w:tcW w:w="567" w:type="dxa"/>
            <w:tcBorders>
              <w:top w:val="single" w:color="000000" w:sz="4" w:space="0"/>
              <w:left w:val="single" w:color="000000" w:sz="4" w:space="0"/>
              <w:bottom w:val="single" w:color="000000" w:sz="4" w:space="0"/>
              <w:right w:val="single" w:color="000000" w:sz="4" w:space="0"/>
            </w:tcBorders>
            <w:vAlign w:val="center"/>
          </w:tcPr>
          <w:p w14:paraId="7A5E29BB">
            <w:pPr>
              <w:rPr>
                <w:lang w:bidi="ar"/>
              </w:rPr>
            </w:pPr>
            <w:r>
              <w:rPr>
                <w:lang w:bidi="ar"/>
              </w:rPr>
              <w:t>3</w:t>
            </w:r>
          </w:p>
        </w:tc>
        <w:tc>
          <w:tcPr>
            <w:tcW w:w="1417" w:type="dxa"/>
            <w:tcBorders>
              <w:top w:val="single" w:color="000000" w:sz="4" w:space="0"/>
              <w:left w:val="single" w:color="000000" w:sz="4" w:space="0"/>
              <w:bottom w:val="single" w:color="000000" w:sz="4" w:space="0"/>
              <w:right w:val="single" w:color="000000" w:sz="4" w:space="0"/>
            </w:tcBorders>
            <w:vAlign w:val="center"/>
          </w:tcPr>
          <w:p w14:paraId="45FD4E8E">
            <w:pPr>
              <w:rPr>
                <w:lang w:bidi="ar"/>
              </w:rPr>
            </w:pPr>
            <w:r>
              <w:rPr>
                <w:lang w:bidi="ar"/>
              </w:rPr>
              <w:t>国际学校教学观摩、校外实践</w:t>
            </w:r>
            <w:r>
              <w:rPr>
                <w:rFonts w:hint="eastAsia"/>
                <w:lang w:bidi="ar"/>
              </w:rPr>
              <w:t>指导</w:t>
            </w:r>
          </w:p>
        </w:tc>
        <w:tc>
          <w:tcPr>
            <w:tcW w:w="1134" w:type="dxa"/>
            <w:tcBorders>
              <w:top w:val="single" w:color="000000" w:sz="4" w:space="0"/>
              <w:left w:val="single" w:color="000000" w:sz="4" w:space="0"/>
              <w:bottom w:val="single" w:color="000000" w:sz="4" w:space="0"/>
              <w:right w:val="single" w:color="000000" w:sz="4" w:space="0"/>
            </w:tcBorders>
            <w:vAlign w:val="center"/>
          </w:tcPr>
          <w:p w14:paraId="39542E11">
            <w:pPr>
              <w:rPr>
                <w:lang w:bidi="ar"/>
              </w:rPr>
            </w:pPr>
            <w:r>
              <w:rPr>
                <w:rFonts w:hint="eastAsia"/>
                <w:lang w:bidi="ar"/>
              </w:rPr>
              <w:t>听评课笔记、分享报告</w:t>
            </w:r>
          </w:p>
        </w:tc>
        <w:tc>
          <w:tcPr>
            <w:tcW w:w="709" w:type="dxa"/>
            <w:tcBorders>
              <w:top w:val="single" w:color="000000" w:sz="4" w:space="0"/>
              <w:left w:val="single" w:color="000000" w:sz="4" w:space="0"/>
              <w:bottom w:val="single" w:color="000000" w:sz="4" w:space="0"/>
              <w:right w:val="single" w:color="000000" w:sz="4" w:space="0"/>
            </w:tcBorders>
            <w:vAlign w:val="center"/>
          </w:tcPr>
          <w:p w14:paraId="36D40929">
            <w:pPr>
              <w:rPr>
                <w:lang w:bidi="ar"/>
              </w:rPr>
            </w:pPr>
            <w:r>
              <w:rPr>
                <w:rFonts w:hint="eastAsia"/>
                <w:lang w:bidi="ar"/>
              </w:rPr>
              <w:t>双语</w:t>
            </w:r>
          </w:p>
        </w:tc>
      </w:tr>
      <w:tr w14:paraId="17327C55">
        <w:tblPrEx>
          <w:tblCellMar>
            <w:top w:w="0" w:type="dxa"/>
            <w:left w:w="108" w:type="dxa"/>
            <w:bottom w:w="0" w:type="dxa"/>
            <w:right w:w="108" w:type="dxa"/>
          </w:tblCellMar>
        </w:tblPrEx>
        <w:trPr>
          <w:trHeight w:val="690" w:hRule="atLeast"/>
          <w:jc w:val="center"/>
        </w:trPr>
        <w:tc>
          <w:tcPr>
            <w:tcW w:w="4248" w:type="dxa"/>
            <w:gridSpan w:val="3"/>
            <w:tcBorders>
              <w:top w:val="single" w:color="000000" w:sz="4" w:space="0"/>
              <w:left w:val="single" w:color="000000" w:sz="4" w:space="0"/>
              <w:bottom w:val="single" w:color="000000" w:sz="4" w:space="0"/>
              <w:right w:val="single" w:color="000000" w:sz="4" w:space="0"/>
            </w:tcBorders>
            <w:vAlign w:val="center"/>
          </w:tcPr>
          <w:p w14:paraId="4977127E">
            <w:pPr>
              <w:rPr>
                <w:kern w:val="0"/>
                <w:lang w:bidi="ar"/>
              </w:rPr>
            </w:pPr>
            <w:r>
              <w:rPr>
                <w:rStyle w:val="11"/>
                <w:rFonts w:hint="default" w:cs="Times New Roman"/>
                <w:color w:val="auto"/>
                <w:lang w:bidi="ar"/>
              </w:rPr>
              <w:t>合计</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6A3D7E65">
            <w:pPr>
              <w:rPr>
                <w:lang w:bidi="ar"/>
              </w:rPr>
            </w:pPr>
            <w:r>
              <w:rPr>
                <w:rFonts w:hint="eastAsia"/>
                <w:lang w:bidi="ar"/>
              </w:rPr>
              <w:t>2</w:t>
            </w:r>
            <w:r>
              <w:rPr>
                <w:lang w:bidi="ar"/>
              </w:rPr>
              <w:t>08</w:t>
            </w:r>
          </w:p>
        </w:tc>
        <w:tc>
          <w:tcPr>
            <w:tcW w:w="567" w:type="dxa"/>
            <w:tcBorders>
              <w:top w:val="single" w:color="000000" w:sz="4" w:space="0"/>
              <w:left w:val="single" w:color="000000" w:sz="4" w:space="0"/>
              <w:bottom w:val="single" w:color="000000" w:sz="4" w:space="0"/>
              <w:right w:val="single" w:color="000000" w:sz="4" w:space="0"/>
            </w:tcBorders>
            <w:vAlign w:val="center"/>
          </w:tcPr>
          <w:p w14:paraId="1691D0B6">
            <w:pPr>
              <w:rPr>
                <w:lang w:bidi="ar"/>
              </w:rPr>
            </w:pPr>
            <w:r>
              <w:rPr>
                <w:lang w:bidi="ar"/>
              </w:rPr>
              <w:t>13</w:t>
            </w:r>
          </w:p>
        </w:tc>
        <w:tc>
          <w:tcPr>
            <w:tcW w:w="1417" w:type="dxa"/>
            <w:tcBorders>
              <w:top w:val="single" w:color="000000" w:sz="4" w:space="0"/>
              <w:left w:val="single" w:color="000000" w:sz="4" w:space="0"/>
              <w:bottom w:val="single" w:color="000000" w:sz="4" w:space="0"/>
              <w:right w:val="single" w:color="000000" w:sz="4" w:space="0"/>
            </w:tcBorders>
            <w:vAlign w:val="center"/>
          </w:tcPr>
          <w:p w14:paraId="19A2ECE7">
            <w:pPr>
              <w:rPr>
                <w:lang w:bidi="ar"/>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E86B4EC">
            <w:pPr>
              <w:rPr>
                <w:lang w:bidi="ar"/>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9D28752">
            <w:pPr>
              <w:rPr>
                <w:lang w:bidi="ar"/>
              </w:rPr>
            </w:pPr>
          </w:p>
        </w:tc>
      </w:tr>
      <w:tr w14:paraId="48F34354">
        <w:tblPrEx>
          <w:tblCellMar>
            <w:top w:w="0" w:type="dxa"/>
            <w:left w:w="108" w:type="dxa"/>
            <w:bottom w:w="0" w:type="dxa"/>
            <w:right w:w="108" w:type="dxa"/>
          </w:tblCellMar>
        </w:tblPrEx>
        <w:trPr>
          <w:trHeight w:val="690" w:hRule="atLeast"/>
          <w:jc w:val="center"/>
        </w:trPr>
        <w:tc>
          <w:tcPr>
            <w:tcW w:w="9351" w:type="dxa"/>
            <w:gridSpan w:val="9"/>
            <w:tcBorders>
              <w:top w:val="single" w:color="000000" w:sz="4" w:space="0"/>
              <w:left w:val="single" w:color="000000" w:sz="4" w:space="0"/>
              <w:bottom w:val="single" w:color="000000" w:sz="4" w:space="0"/>
              <w:right w:val="single" w:color="000000" w:sz="4" w:space="0"/>
            </w:tcBorders>
            <w:vAlign w:val="center"/>
          </w:tcPr>
          <w:p w14:paraId="0A088BC6">
            <w:pPr>
              <w:jc w:val="both"/>
              <w:rPr>
                <w:rFonts w:ascii="楷体" w:hAnsi="楷体" w:eastAsia="楷体" w:cs="Times New Roman"/>
                <w:b/>
                <w:kern w:val="0"/>
                <w:szCs w:val="21"/>
                <w:lang w:bidi="ar"/>
              </w:rPr>
            </w:pPr>
            <w:r>
              <w:rPr>
                <w:rFonts w:ascii="楷体" w:hAnsi="楷体" w:eastAsia="楷体" w:cs="Times New Roman"/>
                <w:b/>
                <w:kern w:val="0"/>
                <w:szCs w:val="21"/>
                <w:lang w:bidi="ar"/>
              </w:rPr>
              <w:t>课程简介</w:t>
            </w:r>
          </w:p>
          <w:p w14:paraId="26C26001">
            <w:pPr>
              <w:jc w:val="both"/>
              <w:rPr>
                <w:rFonts w:ascii="楷体" w:hAnsi="楷体" w:eastAsia="楷体" w:cs="Times New Roman"/>
                <w:b/>
                <w:kern w:val="0"/>
                <w:szCs w:val="21"/>
                <w:lang w:bidi="ar"/>
              </w:rPr>
            </w:pPr>
          </w:p>
          <w:p w14:paraId="23009040">
            <w:pPr>
              <w:jc w:val="both"/>
              <w:rPr>
                <w:rFonts w:ascii="Times New Roman" w:hAnsi="Times New Roman" w:eastAsia="宋体" w:cs="Times New Roman"/>
                <w:b/>
                <w:kern w:val="0"/>
                <w:sz w:val="20"/>
                <w:lang w:bidi="ar"/>
              </w:rPr>
            </w:pPr>
            <w:r>
              <w:rPr>
                <w:rFonts w:ascii="Times New Roman" w:hAnsi="Times New Roman" w:eastAsia="宋体" w:cs="Times New Roman"/>
                <w:b/>
                <w:kern w:val="0"/>
                <w:sz w:val="20"/>
                <w:lang w:bidi="ar"/>
              </w:rPr>
              <w:t>1. 国际</w:t>
            </w:r>
            <w:r>
              <w:rPr>
                <w:rFonts w:hint="eastAsia" w:ascii="Times New Roman" w:hAnsi="Times New Roman" w:eastAsia="宋体" w:cs="Times New Roman"/>
                <w:b/>
                <w:kern w:val="0"/>
                <w:sz w:val="20"/>
                <w:lang w:bidi="ar"/>
              </w:rPr>
              <w:t>学校课程理论与</w:t>
            </w:r>
            <w:r>
              <w:rPr>
                <w:rFonts w:ascii="Times New Roman" w:hAnsi="Times New Roman" w:eastAsia="宋体" w:cs="Times New Roman"/>
                <w:b/>
                <w:kern w:val="0"/>
                <w:sz w:val="20"/>
                <w:lang w:bidi="ar"/>
              </w:rPr>
              <w:t>实践</w:t>
            </w:r>
            <w:r>
              <w:rPr>
                <w:rFonts w:hint="eastAsia" w:ascii="Times New Roman" w:hAnsi="Times New Roman" w:eastAsia="宋体" w:cs="Times New Roman"/>
                <w:b/>
                <w:kern w:val="0"/>
                <w:sz w:val="20"/>
                <w:lang w:bidi="ar"/>
              </w:rPr>
              <w:t>【创建</w:t>
            </w:r>
            <w:r>
              <w:rPr>
                <w:rFonts w:ascii="Times New Roman" w:hAnsi="Times New Roman" w:eastAsia="宋体" w:cs="Times New Roman"/>
                <w:b/>
                <w:kern w:val="0"/>
                <w:sz w:val="20"/>
                <w:lang w:bidi="ar"/>
              </w:rPr>
              <w:t>参与式的学习文化）（</w:t>
            </w:r>
            <w:r>
              <w:rPr>
                <w:rFonts w:hint="eastAsia" w:ascii="Times New Roman" w:hAnsi="Times New Roman" w:eastAsia="宋体" w:cs="Times New Roman"/>
                <w:b/>
                <w:kern w:val="0"/>
                <w:sz w:val="20"/>
                <w:lang w:bidi="ar"/>
              </w:rPr>
              <w:t>上</w:t>
            </w:r>
            <w:r>
              <w:rPr>
                <w:rFonts w:ascii="Times New Roman" w:hAnsi="Times New Roman" w:eastAsia="宋体" w:cs="Times New Roman"/>
                <w:b/>
                <w:kern w:val="0"/>
                <w:sz w:val="20"/>
                <w:lang w:bidi="ar"/>
              </w:rPr>
              <w:t>）</w:t>
            </w:r>
            <w:r>
              <w:rPr>
                <w:rFonts w:hint="eastAsia" w:ascii="Times New Roman" w:hAnsi="Times New Roman" w:eastAsia="宋体" w:cs="Times New Roman"/>
                <w:b/>
                <w:kern w:val="0"/>
                <w:sz w:val="20"/>
                <w:lang w:bidi="ar"/>
              </w:rPr>
              <w:t>】</w:t>
            </w:r>
          </w:p>
          <w:p w14:paraId="0C9C8763">
            <w:pPr>
              <w:jc w:val="both"/>
              <w:rPr>
                <w:rFonts w:ascii="Times New Roman" w:hAnsi="Times New Roman" w:eastAsia="宋体" w:cs="Times New Roman"/>
                <w:kern w:val="0"/>
                <w:sz w:val="20"/>
                <w:lang w:bidi="ar"/>
              </w:rPr>
            </w:pPr>
            <w:r>
              <w:rPr>
                <w:rFonts w:ascii="Times New Roman" w:hAnsi="Times New Roman" w:eastAsia="宋体" w:cs="Times New Roman"/>
                <w:kern w:val="0"/>
                <w:sz w:val="20"/>
                <w:lang w:bidi="ar"/>
              </w:rPr>
              <w:t>A）</w:t>
            </w:r>
            <w:r>
              <w:rPr>
                <w:rFonts w:hint="eastAsia" w:ascii="Times New Roman" w:hAnsi="Times New Roman" w:eastAsia="宋体" w:cs="Times New Roman"/>
                <w:kern w:val="0"/>
                <w:sz w:val="20"/>
                <w:lang w:bidi="ar"/>
              </w:rPr>
              <w:t>课程</w:t>
            </w:r>
            <w:r>
              <w:rPr>
                <w:rFonts w:ascii="Times New Roman" w:hAnsi="Times New Roman" w:eastAsia="宋体" w:cs="Times New Roman"/>
                <w:kern w:val="0"/>
                <w:sz w:val="20"/>
                <w:lang w:bidi="ar"/>
              </w:rPr>
              <w:t>目的：通过介绍和展示多种主流国际课程，</w:t>
            </w:r>
            <w:r>
              <w:rPr>
                <w:rFonts w:hint="eastAsia" w:ascii="Times New Roman" w:hAnsi="Times New Roman" w:eastAsia="宋体" w:cs="Times New Roman"/>
                <w:kern w:val="0"/>
                <w:sz w:val="20"/>
                <w:lang w:bidi="ar"/>
              </w:rPr>
              <w:t>结合到</w:t>
            </w:r>
            <w:r>
              <w:rPr>
                <w:rFonts w:ascii="Times New Roman" w:hAnsi="Times New Roman" w:eastAsia="宋体" w:cs="Times New Roman"/>
                <w:kern w:val="0"/>
                <w:sz w:val="20"/>
                <w:lang w:bidi="ar"/>
              </w:rPr>
              <w:t>国际学校</w:t>
            </w:r>
            <w:r>
              <w:rPr>
                <w:rFonts w:hint="eastAsia" w:ascii="Times New Roman" w:hAnsi="Times New Roman" w:eastAsia="宋体" w:cs="Times New Roman"/>
                <w:kern w:val="0"/>
                <w:sz w:val="20"/>
                <w:lang w:bidi="ar"/>
              </w:rPr>
              <w:t>的</w:t>
            </w:r>
            <w:r>
              <w:rPr>
                <w:rFonts w:ascii="Times New Roman" w:hAnsi="Times New Roman" w:eastAsia="宋体" w:cs="Times New Roman"/>
                <w:kern w:val="0"/>
                <w:sz w:val="20"/>
                <w:lang w:bidi="ar"/>
              </w:rPr>
              <w:t>现场观摩与学习</w:t>
            </w:r>
            <w:r>
              <w:rPr>
                <w:rFonts w:hint="eastAsia" w:ascii="Times New Roman" w:hAnsi="Times New Roman" w:eastAsia="宋体" w:cs="Times New Roman"/>
                <w:kern w:val="0"/>
                <w:sz w:val="20"/>
                <w:lang w:bidi="ar"/>
              </w:rPr>
              <w:t>，</w:t>
            </w:r>
            <w:r>
              <w:rPr>
                <w:rFonts w:ascii="Times New Roman" w:hAnsi="Times New Roman" w:eastAsia="宋体" w:cs="Times New Roman"/>
                <w:kern w:val="0"/>
                <w:sz w:val="20"/>
                <w:lang w:bidi="ar"/>
              </w:rPr>
              <w:t>触发学</w:t>
            </w:r>
            <w:r>
              <w:rPr>
                <w:rFonts w:hint="eastAsia" w:ascii="Times New Roman" w:hAnsi="Times New Roman" w:eastAsia="宋体" w:cs="Times New Roman"/>
                <w:kern w:val="0"/>
                <w:sz w:val="20"/>
                <w:lang w:bidi="ar"/>
              </w:rPr>
              <w:t>员对</w:t>
            </w:r>
            <w:r>
              <w:rPr>
                <w:rFonts w:ascii="Times New Roman" w:hAnsi="Times New Roman" w:eastAsia="宋体" w:cs="Times New Roman"/>
                <w:kern w:val="0"/>
                <w:sz w:val="20"/>
                <w:lang w:bidi="ar"/>
              </w:rPr>
              <w:t>国际学校课程理论与实践的思考</w:t>
            </w:r>
            <w:r>
              <w:rPr>
                <w:rFonts w:hint="eastAsia" w:ascii="Times New Roman" w:hAnsi="Times New Roman" w:eastAsia="宋体" w:cs="Times New Roman"/>
                <w:kern w:val="0"/>
                <w:sz w:val="20"/>
                <w:lang w:bidi="ar"/>
              </w:rPr>
              <w:t>，</w:t>
            </w:r>
            <w:r>
              <w:rPr>
                <w:rFonts w:ascii="Times New Roman" w:hAnsi="Times New Roman" w:eastAsia="宋体" w:cs="Times New Roman"/>
                <w:kern w:val="0"/>
                <w:sz w:val="20"/>
                <w:lang w:bidi="ar"/>
              </w:rPr>
              <w:t>理解创建参与式学习文化</w:t>
            </w:r>
            <w:r>
              <w:rPr>
                <w:rFonts w:hint="eastAsia" w:ascii="Times New Roman" w:hAnsi="Times New Roman" w:eastAsia="宋体" w:cs="Times New Roman"/>
                <w:kern w:val="0"/>
                <w:sz w:val="20"/>
                <w:lang w:bidi="ar"/>
              </w:rPr>
              <w:t>的重要</w:t>
            </w:r>
            <w:r>
              <w:rPr>
                <w:rFonts w:ascii="Times New Roman" w:hAnsi="Times New Roman" w:eastAsia="宋体" w:cs="Times New Roman"/>
                <w:kern w:val="0"/>
                <w:sz w:val="20"/>
                <w:lang w:bidi="ar"/>
              </w:rPr>
              <w:t>性</w:t>
            </w:r>
            <w:r>
              <w:rPr>
                <w:rFonts w:hint="eastAsia" w:ascii="Times New Roman" w:hAnsi="Times New Roman" w:eastAsia="宋体" w:cs="Times New Roman"/>
                <w:kern w:val="0"/>
                <w:sz w:val="20"/>
                <w:lang w:bidi="ar"/>
              </w:rPr>
              <w:t>。</w:t>
            </w:r>
          </w:p>
          <w:p w14:paraId="3D9DEC5A">
            <w:pPr>
              <w:jc w:val="both"/>
              <w:rPr>
                <w:rFonts w:ascii="Times New Roman" w:hAnsi="Times New Roman" w:eastAsia="宋体" w:cs="Times New Roman"/>
                <w:kern w:val="0"/>
                <w:sz w:val="20"/>
                <w:lang w:bidi="ar"/>
              </w:rPr>
            </w:pPr>
            <w:r>
              <w:rPr>
                <w:rFonts w:ascii="Times New Roman" w:hAnsi="Times New Roman" w:eastAsia="宋体" w:cs="Times New Roman"/>
                <w:kern w:val="0"/>
                <w:sz w:val="20"/>
                <w:lang w:bidi="ar"/>
              </w:rPr>
              <w:t>B）</w:t>
            </w:r>
            <w:r>
              <w:rPr>
                <w:rFonts w:hint="eastAsia" w:ascii="Times New Roman" w:hAnsi="Times New Roman" w:eastAsia="宋体" w:cs="Times New Roman"/>
                <w:kern w:val="0"/>
                <w:sz w:val="20"/>
                <w:lang w:bidi="ar"/>
              </w:rPr>
              <w:t>课程</w:t>
            </w:r>
            <w:r>
              <w:rPr>
                <w:rFonts w:ascii="Times New Roman" w:hAnsi="Times New Roman" w:eastAsia="宋体" w:cs="Times New Roman"/>
                <w:kern w:val="0"/>
                <w:sz w:val="20"/>
                <w:lang w:bidi="ar"/>
              </w:rPr>
              <w:t>内容：</w:t>
            </w:r>
            <w:r>
              <w:rPr>
                <w:rFonts w:hint="eastAsia" w:ascii="Times New Roman" w:hAnsi="Times New Roman" w:eastAsia="宋体" w:cs="Times New Roman"/>
                <w:kern w:val="0"/>
                <w:sz w:val="20"/>
                <w:lang w:bidi="ar"/>
              </w:rPr>
              <w:t>在</w:t>
            </w:r>
            <w:r>
              <w:rPr>
                <w:rFonts w:ascii="Times New Roman" w:hAnsi="Times New Roman" w:eastAsia="宋体" w:cs="Times New Roman"/>
                <w:kern w:val="0"/>
                <w:sz w:val="20"/>
                <w:lang w:bidi="ar"/>
              </w:rPr>
              <w:t>创建参与式的学习文化</w:t>
            </w:r>
            <w:r>
              <w:rPr>
                <w:rFonts w:hint="eastAsia" w:ascii="Times New Roman" w:hAnsi="Times New Roman" w:eastAsia="宋体" w:cs="Times New Roman"/>
                <w:kern w:val="0"/>
                <w:sz w:val="20"/>
                <w:lang w:bidi="ar"/>
              </w:rPr>
              <w:t>的视域下</w:t>
            </w:r>
            <w:r>
              <w:rPr>
                <w:rFonts w:ascii="Times New Roman" w:hAnsi="Times New Roman" w:eastAsia="宋体" w:cs="Times New Roman"/>
                <w:kern w:val="0"/>
                <w:sz w:val="20"/>
                <w:lang w:bidi="ar"/>
              </w:rPr>
              <w:t>，</w:t>
            </w:r>
            <w:r>
              <w:rPr>
                <w:rFonts w:hint="eastAsia" w:ascii="Times New Roman" w:hAnsi="Times New Roman" w:eastAsia="宋体" w:cs="Times New Roman"/>
                <w:kern w:val="0"/>
                <w:sz w:val="20"/>
                <w:lang w:bidi="ar"/>
              </w:rPr>
              <w:t>介绍并分析当前几种主流</w:t>
            </w:r>
            <w:r>
              <w:rPr>
                <w:rFonts w:ascii="Times New Roman" w:hAnsi="Times New Roman" w:eastAsia="宋体" w:cs="Times New Roman"/>
                <w:kern w:val="0"/>
                <w:sz w:val="20"/>
                <w:lang w:bidi="ar"/>
              </w:rPr>
              <w:t>国际课程</w:t>
            </w:r>
            <w:r>
              <w:rPr>
                <w:rFonts w:hint="eastAsia" w:ascii="Times New Roman" w:hAnsi="Times New Roman" w:eastAsia="宋体" w:cs="Times New Roman"/>
                <w:kern w:val="0"/>
                <w:sz w:val="20"/>
                <w:lang w:bidi="ar"/>
              </w:rPr>
              <w:t>，</w:t>
            </w:r>
            <w:r>
              <w:rPr>
                <w:rFonts w:ascii="Times New Roman" w:hAnsi="Times New Roman" w:eastAsia="宋体" w:cs="Times New Roman"/>
                <w:kern w:val="0"/>
                <w:sz w:val="20"/>
                <w:lang w:bidi="ar"/>
              </w:rPr>
              <w:t>如IPC， IBPYP， 英式课程（EYFS和英国学校国家课程）</w:t>
            </w:r>
            <w:r>
              <w:rPr>
                <w:rFonts w:hint="eastAsia" w:ascii="Times New Roman" w:hAnsi="Times New Roman" w:eastAsia="宋体" w:cs="Times New Roman"/>
                <w:kern w:val="0"/>
                <w:sz w:val="20"/>
                <w:lang w:bidi="ar"/>
              </w:rPr>
              <w:t>等</w:t>
            </w:r>
            <w:r>
              <w:rPr>
                <w:rFonts w:ascii="Times New Roman" w:hAnsi="Times New Roman" w:eastAsia="宋体" w:cs="Times New Roman"/>
                <w:kern w:val="0"/>
                <w:sz w:val="20"/>
                <w:lang w:bidi="ar"/>
              </w:rPr>
              <w:t>。</w:t>
            </w:r>
            <w:r>
              <w:rPr>
                <w:rFonts w:hint="eastAsia" w:ascii="Times New Roman" w:hAnsi="Times New Roman" w:eastAsia="宋体" w:cs="Times New Roman"/>
                <w:kern w:val="0"/>
                <w:sz w:val="20"/>
                <w:lang w:bidi="ar"/>
              </w:rPr>
              <w:t>引导</w:t>
            </w:r>
            <w:r>
              <w:rPr>
                <w:rFonts w:ascii="Times New Roman" w:hAnsi="Times New Roman" w:eastAsia="宋体" w:cs="Times New Roman"/>
                <w:kern w:val="0"/>
                <w:sz w:val="20"/>
                <w:lang w:bidi="ar"/>
              </w:rPr>
              <w:t>学员思考</w:t>
            </w:r>
            <w:r>
              <w:rPr>
                <w:rFonts w:hint="eastAsia" w:ascii="Times New Roman" w:hAnsi="Times New Roman" w:eastAsia="宋体" w:cs="Times New Roman"/>
                <w:kern w:val="0"/>
                <w:sz w:val="20"/>
                <w:lang w:bidi="ar"/>
              </w:rPr>
              <w:t>国际</w:t>
            </w:r>
            <w:r>
              <w:rPr>
                <w:rFonts w:ascii="Times New Roman" w:hAnsi="Times New Roman" w:eastAsia="宋体" w:cs="Times New Roman"/>
                <w:kern w:val="0"/>
                <w:sz w:val="20"/>
                <w:lang w:bidi="ar"/>
              </w:rPr>
              <w:t>学校课程</w:t>
            </w:r>
            <w:r>
              <w:rPr>
                <w:rFonts w:hint="eastAsia" w:ascii="Times New Roman" w:hAnsi="Times New Roman" w:eastAsia="宋体" w:cs="Times New Roman"/>
                <w:kern w:val="0"/>
                <w:sz w:val="20"/>
                <w:lang w:bidi="ar"/>
              </w:rPr>
              <w:t>选择</w:t>
            </w:r>
            <w:r>
              <w:rPr>
                <w:rFonts w:ascii="Times New Roman" w:hAnsi="Times New Roman" w:eastAsia="宋体" w:cs="Times New Roman"/>
                <w:kern w:val="0"/>
                <w:sz w:val="20"/>
                <w:lang w:bidi="ar"/>
              </w:rPr>
              <w:t>及实施的</w:t>
            </w:r>
            <w:r>
              <w:rPr>
                <w:rFonts w:hint="eastAsia" w:ascii="Times New Roman" w:hAnsi="Times New Roman" w:eastAsia="宋体" w:cs="Times New Roman"/>
                <w:kern w:val="0"/>
                <w:sz w:val="20"/>
                <w:lang w:bidi="ar"/>
              </w:rPr>
              <w:t>根本</w:t>
            </w:r>
            <w:r>
              <w:rPr>
                <w:rFonts w:ascii="Times New Roman" w:hAnsi="Times New Roman" w:eastAsia="宋体" w:cs="Times New Roman"/>
                <w:kern w:val="0"/>
                <w:sz w:val="20"/>
                <w:lang w:bidi="ar"/>
              </w:rPr>
              <w:t>原则、</w:t>
            </w:r>
            <w:r>
              <w:rPr>
                <w:rFonts w:hint="eastAsia" w:ascii="Times New Roman" w:hAnsi="Times New Roman" w:eastAsia="宋体" w:cs="Times New Roman"/>
                <w:kern w:val="0"/>
                <w:sz w:val="20"/>
                <w:lang w:bidi="ar"/>
              </w:rPr>
              <w:t>主要途径和评估</w:t>
            </w:r>
            <w:r>
              <w:rPr>
                <w:rFonts w:ascii="Times New Roman" w:hAnsi="Times New Roman" w:eastAsia="宋体" w:cs="Times New Roman"/>
                <w:kern w:val="0"/>
                <w:sz w:val="20"/>
                <w:lang w:bidi="ar"/>
              </w:rPr>
              <w:t>标准</w:t>
            </w:r>
            <w:r>
              <w:rPr>
                <w:rFonts w:hint="eastAsia" w:ascii="Times New Roman" w:hAnsi="Times New Roman" w:eastAsia="宋体" w:cs="Times New Roman"/>
                <w:kern w:val="0"/>
                <w:sz w:val="20"/>
                <w:lang w:bidi="ar"/>
              </w:rPr>
              <w:t>，探讨教学</w:t>
            </w:r>
            <w:r>
              <w:rPr>
                <w:rFonts w:ascii="Times New Roman" w:hAnsi="Times New Roman" w:eastAsia="宋体" w:cs="Times New Roman"/>
                <w:kern w:val="0"/>
                <w:sz w:val="20"/>
                <w:lang w:bidi="ar"/>
              </w:rPr>
              <w:t>资源的开发与应用，</w:t>
            </w:r>
            <w:r>
              <w:rPr>
                <w:rFonts w:hint="eastAsia" w:ascii="Times New Roman" w:hAnsi="Times New Roman" w:eastAsia="宋体" w:cs="Times New Roman"/>
                <w:kern w:val="0"/>
                <w:sz w:val="20"/>
                <w:lang w:bidi="ar"/>
              </w:rPr>
              <w:t>探讨如果</w:t>
            </w:r>
            <w:r>
              <w:rPr>
                <w:rFonts w:ascii="Times New Roman" w:hAnsi="Times New Roman" w:eastAsia="宋体" w:cs="Times New Roman"/>
                <w:kern w:val="0"/>
                <w:sz w:val="20"/>
                <w:lang w:bidi="ar"/>
              </w:rPr>
              <w:t>通过课程</w:t>
            </w:r>
            <w:r>
              <w:rPr>
                <w:rFonts w:hint="eastAsia" w:ascii="Times New Roman" w:hAnsi="Times New Roman" w:eastAsia="宋体" w:cs="Times New Roman"/>
                <w:kern w:val="0"/>
                <w:sz w:val="20"/>
                <w:lang w:bidi="ar"/>
              </w:rPr>
              <w:t>创建</w:t>
            </w:r>
            <w:r>
              <w:rPr>
                <w:rFonts w:ascii="Times New Roman" w:hAnsi="Times New Roman" w:eastAsia="宋体" w:cs="Times New Roman"/>
                <w:kern w:val="0"/>
                <w:sz w:val="20"/>
                <w:lang w:bidi="ar"/>
              </w:rPr>
              <w:t>参与式</w:t>
            </w:r>
            <w:r>
              <w:rPr>
                <w:rFonts w:hint="eastAsia" w:ascii="Times New Roman" w:hAnsi="Times New Roman" w:eastAsia="宋体" w:cs="Times New Roman"/>
                <w:kern w:val="0"/>
                <w:sz w:val="20"/>
                <w:lang w:bidi="ar"/>
              </w:rPr>
              <w:t>的</w:t>
            </w:r>
            <w:r>
              <w:rPr>
                <w:rFonts w:ascii="Times New Roman" w:hAnsi="Times New Roman" w:eastAsia="宋体" w:cs="Times New Roman"/>
                <w:kern w:val="0"/>
                <w:sz w:val="20"/>
                <w:lang w:bidi="ar"/>
              </w:rPr>
              <w:t>学习文化。</w:t>
            </w:r>
          </w:p>
          <w:p w14:paraId="61635A95">
            <w:pPr>
              <w:jc w:val="both"/>
              <w:rPr>
                <w:rFonts w:ascii="Times New Roman" w:hAnsi="Times New Roman" w:eastAsia="宋体" w:cs="Times New Roman"/>
                <w:kern w:val="0"/>
                <w:sz w:val="20"/>
                <w:lang w:bidi="ar"/>
              </w:rPr>
            </w:pPr>
            <w:r>
              <w:rPr>
                <w:rFonts w:ascii="Times New Roman" w:hAnsi="Times New Roman" w:eastAsia="宋体" w:cs="Times New Roman"/>
                <w:kern w:val="0"/>
                <w:sz w:val="20"/>
                <w:lang w:bidi="ar"/>
              </w:rPr>
              <w:t>C）教学特色：强调</w:t>
            </w:r>
            <w:r>
              <w:rPr>
                <w:rFonts w:hint="eastAsia" w:ascii="Times New Roman" w:hAnsi="Times New Roman" w:eastAsia="宋体" w:cs="Times New Roman"/>
                <w:kern w:val="0"/>
                <w:sz w:val="20"/>
                <w:lang w:bidi="ar"/>
              </w:rPr>
              <w:t>课堂理论</w:t>
            </w:r>
            <w:r>
              <w:rPr>
                <w:rFonts w:ascii="Times New Roman" w:hAnsi="Times New Roman" w:eastAsia="宋体" w:cs="Times New Roman"/>
                <w:kern w:val="0"/>
                <w:sz w:val="20"/>
                <w:lang w:bidi="ar"/>
              </w:rPr>
              <w:t>学习与</w:t>
            </w:r>
            <w:r>
              <w:rPr>
                <w:rFonts w:hint="eastAsia" w:ascii="Times New Roman" w:hAnsi="Times New Roman" w:eastAsia="宋体" w:cs="Times New Roman"/>
                <w:kern w:val="0"/>
                <w:sz w:val="20"/>
                <w:lang w:bidi="ar"/>
              </w:rPr>
              <w:t>学校</w:t>
            </w:r>
            <w:r>
              <w:rPr>
                <w:rFonts w:ascii="Times New Roman" w:hAnsi="Times New Roman" w:eastAsia="宋体" w:cs="Times New Roman"/>
                <w:kern w:val="0"/>
                <w:sz w:val="20"/>
                <w:lang w:bidi="ar"/>
              </w:rPr>
              <w:t>实习实践的结合，</w:t>
            </w:r>
            <w:r>
              <w:rPr>
                <w:rFonts w:hint="eastAsia" w:ascii="Times New Roman" w:hAnsi="Times New Roman" w:eastAsia="宋体" w:cs="Times New Roman"/>
                <w:kern w:val="0"/>
                <w:sz w:val="20"/>
                <w:lang w:bidi="ar"/>
              </w:rPr>
              <w:t>注重对国际</w:t>
            </w:r>
            <w:r>
              <w:rPr>
                <w:rFonts w:ascii="Times New Roman" w:hAnsi="Times New Roman" w:eastAsia="宋体" w:cs="Times New Roman"/>
                <w:kern w:val="0"/>
                <w:sz w:val="20"/>
                <w:lang w:bidi="ar"/>
              </w:rPr>
              <w:t>学校</w:t>
            </w:r>
            <w:r>
              <w:rPr>
                <w:rFonts w:hint="eastAsia" w:ascii="Times New Roman" w:hAnsi="Times New Roman" w:eastAsia="宋体" w:cs="Times New Roman"/>
                <w:kern w:val="0"/>
                <w:sz w:val="20"/>
                <w:lang w:bidi="ar"/>
              </w:rPr>
              <w:t>课程</w:t>
            </w:r>
            <w:r>
              <w:rPr>
                <w:rFonts w:ascii="Times New Roman" w:hAnsi="Times New Roman" w:eastAsia="宋体" w:cs="Times New Roman"/>
                <w:kern w:val="0"/>
                <w:sz w:val="20"/>
                <w:lang w:bidi="ar"/>
              </w:rPr>
              <w:t>实践</w:t>
            </w:r>
            <w:r>
              <w:rPr>
                <w:rFonts w:hint="eastAsia" w:ascii="Times New Roman" w:hAnsi="Times New Roman" w:eastAsia="宋体" w:cs="Times New Roman"/>
                <w:kern w:val="0"/>
                <w:sz w:val="20"/>
                <w:lang w:bidi="ar"/>
              </w:rPr>
              <w:t>中</w:t>
            </w:r>
            <w:r>
              <w:rPr>
                <w:rFonts w:ascii="Times New Roman" w:hAnsi="Times New Roman" w:eastAsia="宋体" w:cs="Times New Roman"/>
                <w:kern w:val="0"/>
                <w:sz w:val="20"/>
                <w:lang w:bidi="ar"/>
              </w:rPr>
              <w:t>具体问题的思考</w:t>
            </w:r>
            <w:r>
              <w:rPr>
                <w:rFonts w:hint="eastAsia" w:ascii="Times New Roman" w:hAnsi="Times New Roman" w:eastAsia="宋体" w:cs="Times New Roman"/>
                <w:kern w:val="0"/>
                <w:sz w:val="20"/>
                <w:lang w:bidi="ar"/>
              </w:rPr>
              <w:t>；关注</w:t>
            </w:r>
            <w:r>
              <w:rPr>
                <w:rFonts w:ascii="Times New Roman" w:hAnsi="Times New Roman" w:eastAsia="宋体" w:cs="Times New Roman"/>
                <w:kern w:val="0"/>
                <w:sz w:val="20"/>
                <w:lang w:bidi="ar"/>
              </w:rPr>
              <w:t>创造性</w:t>
            </w:r>
            <w:r>
              <w:rPr>
                <w:rFonts w:hint="eastAsia" w:ascii="Times New Roman" w:hAnsi="Times New Roman" w:eastAsia="宋体" w:cs="Times New Roman"/>
                <w:kern w:val="0"/>
                <w:sz w:val="20"/>
                <w:lang w:bidi="ar"/>
              </w:rPr>
              <w:t>，</w:t>
            </w:r>
            <w:r>
              <w:rPr>
                <w:rFonts w:ascii="Times New Roman" w:hAnsi="Times New Roman" w:eastAsia="宋体" w:cs="Times New Roman"/>
                <w:kern w:val="0"/>
                <w:sz w:val="20"/>
                <w:lang w:bidi="ar"/>
              </w:rPr>
              <w:t xml:space="preserve"> 批判性思维， 国际视野，多样化测评</w:t>
            </w:r>
            <w:r>
              <w:rPr>
                <w:rFonts w:hint="eastAsia" w:ascii="Times New Roman" w:hAnsi="Times New Roman" w:eastAsia="宋体" w:cs="Times New Roman"/>
                <w:kern w:val="0"/>
                <w:sz w:val="20"/>
                <w:lang w:bidi="ar"/>
              </w:rPr>
              <w:t>；参与式</w:t>
            </w:r>
            <w:r>
              <w:rPr>
                <w:rFonts w:ascii="Times New Roman" w:hAnsi="Times New Roman" w:eastAsia="宋体" w:cs="Times New Roman"/>
                <w:kern w:val="0"/>
                <w:sz w:val="20"/>
                <w:lang w:bidi="ar"/>
              </w:rPr>
              <w:t>学习，</w:t>
            </w:r>
            <w:r>
              <w:rPr>
                <w:rFonts w:hint="eastAsia" w:ascii="Times New Roman" w:hAnsi="Times New Roman" w:eastAsia="宋体" w:cs="Times New Roman"/>
                <w:kern w:val="0"/>
                <w:sz w:val="20"/>
                <w:lang w:bidi="ar"/>
              </w:rPr>
              <w:t>重视合作</w:t>
            </w:r>
            <w:r>
              <w:rPr>
                <w:rFonts w:ascii="Times New Roman" w:hAnsi="Times New Roman" w:eastAsia="宋体" w:cs="Times New Roman"/>
                <w:kern w:val="0"/>
                <w:sz w:val="20"/>
                <w:lang w:bidi="ar"/>
              </w:rPr>
              <w:t>学习和</w:t>
            </w:r>
            <w:r>
              <w:rPr>
                <w:rFonts w:hint="eastAsia" w:ascii="Times New Roman" w:hAnsi="Times New Roman" w:eastAsia="宋体" w:cs="Times New Roman"/>
                <w:kern w:val="0"/>
                <w:sz w:val="20"/>
                <w:lang w:bidi="ar"/>
              </w:rPr>
              <w:t>对话交流</w:t>
            </w:r>
            <w:r>
              <w:rPr>
                <w:rFonts w:ascii="Times New Roman" w:hAnsi="Times New Roman" w:eastAsia="宋体" w:cs="Times New Roman"/>
                <w:kern w:val="0"/>
                <w:sz w:val="20"/>
                <w:lang w:bidi="ar"/>
              </w:rPr>
              <w:t>，提升英语表达</w:t>
            </w:r>
            <w:r>
              <w:rPr>
                <w:rFonts w:hint="eastAsia" w:ascii="Times New Roman" w:hAnsi="Times New Roman" w:eastAsia="宋体" w:cs="Times New Roman"/>
                <w:kern w:val="0"/>
                <w:sz w:val="20"/>
                <w:lang w:bidi="ar"/>
              </w:rPr>
              <w:t>水平。</w:t>
            </w:r>
          </w:p>
          <w:p w14:paraId="07914A86">
            <w:pPr>
              <w:jc w:val="both"/>
              <w:rPr>
                <w:rFonts w:ascii="Times New Roman" w:hAnsi="Times New Roman" w:eastAsia="宋体" w:cs="Times New Roman"/>
                <w:kern w:val="0"/>
                <w:sz w:val="20"/>
                <w:lang w:bidi="ar"/>
              </w:rPr>
            </w:pPr>
            <w:r>
              <w:rPr>
                <w:rFonts w:ascii="Times New Roman" w:hAnsi="Times New Roman" w:eastAsia="宋体" w:cs="Times New Roman"/>
                <w:kern w:val="0"/>
                <w:sz w:val="20"/>
                <w:lang w:bidi="ar"/>
              </w:rPr>
              <w:t>D</w:t>
            </w:r>
            <w:r>
              <w:rPr>
                <w:rFonts w:hint="eastAsia" w:ascii="Times New Roman" w:hAnsi="Times New Roman" w:eastAsia="宋体" w:cs="Times New Roman"/>
                <w:kern w:val="0"/>
                <w:sz w:val="20"/>
                <w:lang w:bidi="ar"/>
              </w:rPr>
              <w:t>）课程评估</w:t>
            </w:r>
            <w:r>
              <w:rPr>
                <w:rFonts w:ascii="Times New Roman" w:hAnsi="Times New Roman" w:eastAsia="宋体" w:cs="Times New Roman"/>
                <w:kern w:val="0"/>
                <w:sz w:val="20"/>
                <w:lang w:bidi="ar"/>
              </w:rPr>
              <w:t>：</w:t>
            </w:r>
            <w:r>
              <w:rPr>
                <w:rFonts w:hint="eastAsia" w:ascii="Times New Roman" w:hAnsi="Times New Roman" w:eastAsia="宋体" w:cs="Times New Roman"/>
                <w:kern w:val="0"/>
                <w:sz w:val="20"/>
                <w:lang w:bidi="ar"/>
              </w:rPr>
              <w:t>过程</w:t>
            </w:r>
            <w:r>
              <w:rPr>
                <w:rFonts w:ascii="Times New Roman" w:hAnsi="Times New Roman" w:eastAsia="宋体" w:cs="Times New Roman"/>
                <w:kern w:val="0"/>
                <w:sz w:val="20"/>
                <w:lang w:bidi="ar"/>
              </w:rPr>
              <w:t>性</w:t>
            </w:r>
            <w:r>
              <w:rPr>
                <w:rFonts w:hint="eastAsia" w:ascii="Times New Roman" w:hAnsi="Times New Roman" w:eastAsia="宋体" w:cs="Times New Roman"/>
                <w:kern w:val="0"/>
                <w:sz w:val="20"/>
                <w:lang w:bidi="ar"/>
              </w:rPr>
              <w:t>评价</w:t>
            </w:r>
            <w:r>
              <w:rPr>
                <w:rFonts w:ascii="Times New Roman" w:hAnsi="Times New Roman" w:eastAsia="宋体" w:cs="Times New Roman"/>
                <w:kern w:val="0"/>
                <w:sz w:val="20"/>
                <w:lang w:bidi="ar"/>
              </w:rPr>
              <w:t>与终结性</w:t>
            </w:r>
            <w:r>
              <w:rPr>
                <w:rFonts w:hint="eastAsia" w:ascii="Times New Roman" w:hAnsi="Times New Roman" w:eastAsia="宋体" w:cs="Times New Roman"/>
                <w:kern w:val="0"/>
                <w:sz w:val="20"/>
                <w:lang w:bidi="ar"/>
              </w:rPr>
              <w:t>评价</w:t>
            </w:r>
            <w:r>
              <w:rPr>
                <w:rFonts w:ascii="Times New Roman" w:hAnsi="Times New Roman" w:eastAsia="宋体" w:cs="Times New Roman"/>
                <w:kern w:val="0"/>
                <w:sz w:val="20"/>
                <w:lang w:bidi="ar"/>
              </w:rPr>
              <w:t>相结合</w:t>
            </w:r>
            <w:r>
              <w:rPr>
                <w:rFonts w:hint="eastAsia" w:ascii="Times New Roman" w:hAnsi="Times New Roman" w:eastAsia="宋体" w:cs="Times New Roman"/>
                <w:kern w:val="0"/>
                <w:sz w:val="20"/>
                <w:lang w:bidi="ar"/>
              </w:rPr>
              <w:t>，综合评估学员</w:t>
            </w:r>
            <w:r>
              <w:rPr>
                <w:rFonts w:ascii="Times New Roman" w:hAnsi="Times New Roman" w:eastAsia="宋体" w:cs="Times New Roman"/>
                <w:kern w:val="0"/>
                <w:sz w:val="20"/>
                <w:lang w:bidi="ar"/>
              </w:rPr>
              <w:t>在理论</w:t>
            </w:r>
            <w:r>
              <w:rPr>
                <w:rFonts w:hint="eastAsia" w:ascii="Times New Roman" w:hAnsi="Times New Roman" w:eastAsia="宋体" w:cs="Times New Roman"/>
                <w:kern w:val="0"/>
                <w:sz w:val="20"/>
                <w:lang w:bidi="ar"/>
              </w:rPr>
              <w:t>学习及</w:t>
            </w:r>
            <w:r>
              <w:rPr>
                <w:rFonts w:ascii="Times New Roman" w:hAnsi="Times New Roman" w:eastAsia="宋体" w:cs="Times New Roman"/>
                <w:kern w:val="0"/>
                <w:sz w:val="20"/>
                <w:lang w:bidi="ar"/>
              </w:rPr>
              <w:t>见习</w:t>
            </w:r>
            <w:r>
              <w:rPr>
                <w:rFonts w:hint="eastAsia" w:ascii="Times New Roman" w:hAnsi="Times New Roman" w:eastAsia="宋体" w:cs="Times New Roman"/>
                <w:kern w:val="0"/>
                <w:sz w:val="20"/>
                <w:lang w:bidi="ar"/>
              </w:rPr>
              <w:t>过程</w:t>
            </w:r>
            <w:r>
              <w:rPr>
                <w:rFonts w:ascii="Times New Roman" w:hAnsi="Times New Roman" w:eastAsia="宋体" w:cs="Times New Roman"/>
                <w:kern w:val="0"/>
                <w:sz w:val="20"/>
                <w:lang w:bidi="ar"/>
              </w:rPr>
              <w:t>中的参与</w:t>
            </w:r>
            <w:r>
              <w:rPr>
                <w:rFonts w:hint="eastAsia" w:ascii="Times New Roman" w:hAnsi="Times New Roman" w:eastAsia="宋体" w:cs="Times New Roman"/>
                <w:kern w:val="0"/>
                <w:sz w:val="20"/>
                <w:lang w:bidi="ar"/>
              </w:rPr>
              <w:t>情况</w:t>
            </w:r>
            <w:r>
              <w:rPr>
                <w:rFonts w:ascii="Times New Roman" w:hAnsi="Times New Roman" w:eastAsia="宋体" w:cs="Times New Roman"/>
                <w:kern w:val="0"/>
                <w:sz w:val="20"/>
                <w:lang w:bidi="ar"/>
              </w:rPr>
              <w:t>和表现</w:t>
            </w:r>
            <w:r>
              <w:rPr>
                <w:rFonts w:hint="eastAsia" w:ascii="Times New Roman" w:hAnsi="Times New Roman" w:eastAsia="宋体" w:cs="Times New Roman"/>
                <w:kern w:val="0"/>
                <w:sz w:val="20"/>
                <w:lang w:bidi="ar"/>
              </w:rPr>
              <w:t>，评估</w:t>
            </w:r>
            <w:r>
              <w:rPr>
                <w:rFonts w:ascii="Times New Roman" w:hAnsi="Times New Roman" w:eastAsia="宋体" w:cs="Times New Roman"/>
                <w:kern w:val="0"/>
                <w:sz w:val="20"/>
                <w:lang w:bidi="ar"/>
              </w:rPr>
              <w:t>方式</w:t>
            </w:r>
            <w:r>
              <w:rPr>
                <w:rFonts w:hint="eastAsia" w:ascii="Times New Roman" w:hAnsi="Times New Roman" w:eastAsia="宋体" w:cs="Times New Roman"/>
                <w:kern w:val="0"/>
                <w:sz w:val="20"/>
                <w:lang w:bidi="ar"/>
              </w:rPr>
              <w:t>为</w:t>
            </w:r>
            <w:r>
              <w:rPr>
                <w:rFonts w:ascii="Times New Roman" w:hAnsi="Times New Roman" w:eastAsia="宋体" w:cs="Times New Roman"/>
                <w:kern w:val="0"/>
                <w:sz w:val="20"/>
                <w:lang w:bidi="ar"/>
              </w:rPr>
              <w:t>问题解决及课程论文。</w:t>
            </w:r>
          </w:p>
          <w:p w14:paraId="6E899776">
            <w:pPr>
              <w:jc w:val="both"/>
              <w:rPr>
                <w:rFonts w:ascii="Times New Roman" w:hAnsi="Times New Roman" w:eastAsia="宋体" w:cs="Times New Roman"/>
                <w:kern w:val="0"/>
                <w:sz w:val="20"/>
                <w:lang w:bidi="ar"/>
              </w:rPr>
            </w:pPr>
          </w:p>
          <w:p w14:paraId="7167DE86">
            <w:pPr>
              <w:jc w:val="both"/>
              <w:rPr>
                <w:rFonts w:ascii="Times New Roman" w:hAnsi="Times New Roman" w:eastAsia="宋体" w:cs="Times New Roman"/>
                <w:b/>
                <w:kern w:val="0"/>
                <w:sz w:val="20"/>
                <w:lang w:bidi="ar"/>
              </w:rPr>
            </w:pPr>
            <w:r>
              <w:rPr>
                <w:rFonts w:ascii="Times New Roman" w:hAnsi="Times New Roman" w:eastAsia="宋体" w:cs="Times New Roman"/>
                <w:b/>
                <w:kern w:val="0"/>
                <w:sz w:val="20"/>
                <w:lang w:bidi="ar"/>
              </w:rPr>
              <w:t>2. 国际</w:t>
            </w:r>
            <w:r>
              <w:rPr>
                <w:rFonts w:hint="eastAsia" w:ascii="Times New Roman" w:hAnsi="Times New Roman" w:eastAsia="宋体" w:cs="Times New Roman"/>
                <w:b/>
                <w:kern w:val="0"/>
                <w:sz w:val="20"/>
                <w:lang w:bidi="ar"/>
              </w:rPr>
              <w:t>学校</w:t>
            </w:r>
            <w:r>
              <w:rPr>
                <w:rFonts w:ascii="Times New Roman" w:hAnsi="Times New Roman" w:eastAsia="宋体" w:cs="Times New Roman"/>
                <w:b/>
                <w:kern w:val="0"/>
                <w:sz w:val="20"/>
                <w:lang w:bidi="ar"/>
              </w:rPr>
              <w:t>的</w:t>
            </w:r>
            <w:r>
              <w:rPr>
                <w:rFonts w:hint="eastAsia" w:ascii="Times New Roman" w:hAnsi="Times New Roman" w:eastAsia="宋体" w:cs="Times New Roman"/>
                <w:b/>
                <w:kern w:val="0"/>
                <w:sz w:val="20"/>
                <w:lang w:bidi="ar"/>
              </w:rPr>
              <w:t>教育</w:t>
            </w:r>
            <w:r>
              <w:rPr>
                <w:rFonts w:ascii="Times New Roman" w:hAnsi="Times New Roman" w:eastAsia="宋体" w:cs="Times New Roman"/>
                <w:b/>
                <w:kern w:val="0"/>
                <w:sz w:val="20"/>
                <w:lang w:bidi="ar"/>
              </w:rPr>
              <w:t>思想和方法</w:t>
            </w:r>
            <w:r>
              <w:rPr>
                <w:rFonts w:hint="eastAsia" w:ascii="Times New Roman" w:hAnsi="Times New Roman" w:eastAsia="宋体" w:cs="Times New Roman"/>
                <w:b/>
                <w:kern w:val="0"/>
                <w:sz w:val="20"/>
                <w:lang w:bidi="ar"/>
              </w:rPr>
              <w:t>【创建</w:t>
            </w:r>
            <w:r>
              <w:rPr>
                <w:rFonts w:ascii="Times New Roman" w:hAnsi="Times New Roman" w:eastAsia="宋体" w:cs="Times New Roman"/>
                <w:b/>
                <w:kern w:val="0"/>
                <w:sz w:val="20"/>
                <w:lang w:bidi="ar"/>
              </w:rPr>
              <w:t>参与式的学习文化）（</w:t>
            </w:r>
            <w:r>
              <w:rPr>
                <w:rFonts w:hint="eastAsia" w:ascii="Times New Roman" w:hAnsi="Times New Roman" w:eastAsia="宋体" w:cs="Times New Roman"/>
                <w:b/>
                <w:kern w:val="0"/>
                <w:sz w:val="20"/>
                <w:lang w:bidi="ar"/>
              </w:rPr>
              <w:t>下</w:t>
            </w:r>
            <w:r>
              <w:rPr>
                <w:rFonts w:ascii="Times New Roman" w:hAnsi="Times New Roman" w:eastAsia="宋体" w:cs="Times New Roman"/>
                <w:b/>
                <w:kern w:val="0"/>
                <w:sz w:val="20"/>
                <w:lang w:bidi="ar"/>
              </w:rPr>
              <w:t>）</w:t>
            </w:r>
            <w:r>
              <w:rPr>
                <w:rFonts w:hint="eastAsia" w:ascii="Times New Roman" w:hAnsi="Times New Roman" w:eastAsia="宋体" w:cs="Times New Roman"/>
                <w:b/>
                <w:kern w:val="0"/>
                <w:sz w:val="20"/>
                <w:lang w:bidi="ar"/>
              </w:rPr>
              <w:t>】</w:t>
            </w:r>
          </w:p>
          <w:p w14:paraId="3A71DB2B">
            <w:pPr>
              <w:rPr>
                <w:rFonts w:ascii="Times New Roman" w:hAnsi="Times New Roman" w:eastAsia="宋体" w:cs="Times New Roman"/>
                <w:sz w:val="20"/>
                <w:lang w:bidi="ar"/>
              </w:rPr>
            </w:pPr>
          </w:p>
          <w:p w14:paraId="34BD7160">
            <w:pPr>
              <w:jc w:val="both"/>
              <w:rPr>
                <w:rFonts w:ascii="Times New Roman" w:hAnsi="Times New Roman" w:eastAsia="宋体" w:cs="Times New Roman"/>
                <w:kern w:val="0"/>
                <w:sz w:val="20"/>
                <w:lang w:bidi="ar"/>
              </w:rPr>
            </w:pPr>
            <w:r>
              <w:rPr>
                <w:rFonts w:ascii="Times New Roman" w:hAnsi="Times New Roman" w:eastAsia="宋体" w:cs="Times New Roman"/>
                <w:kern w:val="0"/>
                <w:sz w:val="20"/>
                <w:lang w:bidi="ar"/>
              </w:rPr>
              <w:t>A</w:t>
            </w:r>
            <w:r>
              <w:rPr>
                <w:rFonts w:hint="eastAsia" w:ascii="Times New Roman" w:hAnsi="Times New Roman" w:eastAsia="宋体" w:cs="Times New Roman"/>
                <w:kern w:val="0"/>
                <w:sz w:val="20"/>
                <w:lang w:bidi="ar"/>
              </w:rPr>
              <w:t>）课程</w:t>
            </w:r>
            <w:r>
              <w:rPr>
                <w:rFonts w:ascii="Times New Roman" w:hAnsi="Times New Roman" w:eastAsia="宋体" w:cs="Times New Roman"/>
                <w:kern w:val="0"/>
                <w:sz w:val="20"/>
                <w:lang w:bidi="ar"/>
              </w:rPr>
              <w:t>目的：通过生动的教学案例，</w:t>
            </w:r>
            <w:r>
              <w:rPr>
                <w:rFonts w:hint="eastAsia" w:ascii="Times New Roman" w:hAnsi="Times New Roman" w:eastAsia="宋体" w:cs="Times New Roman"/>
                <w:kern w:val="0"/>
                <w:sz w:val="20"/>
                <w:lang w:bidi="ar"/>
              </w:rPr>
              <w:t>展示</w:t>
            </w:r>
            <w:r>
              <w:rPr>
                <w:rFonts w:ascii="Times New Roman" w:hAnsi="Times New Roman" w:eastAsia="宋体" w:cs="Times New Roman"/>
                <w:kern w:val="0"/>
                <w:sz w:val="20"/>
                <w:lang w:bidi="ar"/>
              </w:rPr>
              <w:t>多种常见的国际</w:t>
            </w:r>
            <w:r>
              <w:rPr>
                <w:rFonts w:hint="eastAsia" w:ascii="Times New Roman" w:hAnsi="Times New Roman" w:eastAsia="宋体" w:cs="Times New Roman"/>
                <w:kern w:val="0"/>
                <w:sz w:val="20"/>
                <w:lang w:bidi="ar"/>
              </w:rPr>
              <w:t>学校</w:t>
            </w:r>
            <w:r>
              <w:rPr>
                <w:rFonts w:ascii="Times New Roman" w:hAnsi="Times New Roman" w:eastAsia="宋体" w:cs="Times New Roman"/>
                <w:kern w:val="0"/>
                <w:sz w:val="20"/>
                <w:lang w:bidi="ar"/>
              </w:rPr>
              <w:t>教学方法</w:t>
            </w:r>
            <w:r>
              <w:rPr>
                <w:rFonts w:hint="eastAsia" w:ascii="Times New Roman" w:hAnsi="Times New Roman" w:eastAsia="宋体" w:cs="Times New Roman"/>
                <w:kern w:val="0"/>
                <w:sz w:val="20"/>
                <w:lang w:bidi="ar"/>
              </w:rPr>
              <w:t>，帮助</w:t>
            </w:r>
            <w:r>
              <w:rPr>
                <w:rFonts w:ascii="Times New Roman" w:hAnsi="Times New Roman" w:eastAsia="宋体" w:cs="Times New Roman"/>
                <w:kern w:val="0"/>
                <w:sz w:val="20"/>
                <w:lang w:bidi="ar"/>
              </w:rPr>
              <w:t>学员</w:t>
            </w:r>
            <w:r>
              <w:rPr>
                <w:rFonts w:hint="eastAsia" w:ascii="Times New Roman" w:hAnsi="Times New Roman" w:eastAsia="宋体" w:cs="Times New Roman"/>
                <w:kern w:val="0"/>
                <w:sz w:val="20"/>
                <w:lang w:bidi="ar"/>
              </w:rPr>
              <w:t>学习掌握</w:t>
            </w:r>
            <w:r>
              <w:rPr>
                <w:rFonts w:ascii="Times New Roman" w:hAnsi="Times New Roman" w:eastAsia="宋体" w:cs="Times New Roman"/>
                <w:kern w:val="0"/>
                <w:sz w:val="20"/>
                <w:lang w:bidi="ar"/>
              </w:rPr>
              <w:t>创建参与式的学习文化的教学方法。</w:t>
            </w:r>
          </w:p>
          <w:p w14:paraId="4E1811CB">
            <w:pPr>
              <w:jc w:val="both"/>
              <w:rPr>
                <w:rFonts w:ascii="Times New Roman" w:hAnsi="Times New Roman" w:eastAsia="宋体" w:cs="Times New Roman"/>
                <w:kern w:val="0"/>
                <w:sz w:val="20"/>
                <w:lang w:bidi="ar"/>
              </w:rPr>
            </w:pPr>
            <w:r>
              <w:rPr>
                <w:rFonts w:ascii="Times New Roman" w:hAnsi="Times New Roman" w:eastAsia="宋体" w:cs="Times New Roman"/>
                <w:kern w:val="0"/>
                <w:sz w:val="20"/>
                <w:lang w:bidi="ar"/>
              </w:rPr>
              <w:t>B）</w:t>
            </w:r>
            <w:r>
              <w:rPr>
                <w:rFonts w:hint="eastAsia" w:ascii="Times New Roman" w:hAnsi="Times New Roman" w:eastAsia="宋体" w:cs="Times New Roman"/>
                <w:kern w:val="0"/>
                <w:sz w:val="20"/>
                <w:lang w:bidi="ar"/>
              </w:rPr>
              <w:t>课程内容：</w:t>
            </w:r>
            <w:r>
              <w:rPr>
                <w:rFonts w:ascii="Times New Roman" w:hAnsi="Times New Roman" w:eastAsia="宋体" w:cs="Times New Roman"/>
                <w:kern w:val="0"/>
                <w:sz w:val="20"/>
                <w:lang w:bidi="ar"/>
              </w:rPr>
              <w:t>本课程</w:t>
            </w:r>
            <w:r>
              <w:rPr>
                <w:rFonts w:hint="eastAsia" w:ascii="Times New Roman" w:hAnsi="Times New Roman" w:eastAsia="宋体" w:cs="Times New Roman"/>
                <w:kern w:val="0"/>
                <w:sz w:val="20"/>
                <w:lang w:bidi="ar"/>
              </w:rPr>
              <w:t>介绍</w:t>
            </w:r>
            <w:r>
              <w:rPr>
                <w:rFonts w:ascii="Times New Roman" w:hAnsi="Times New Roman" w:eastAsia="宋体" w:cs="Times New Roman"/>
                <w:kern w:val="0"/>
                <w:sz w:val="20"/>
                <w:lang w:bidi="ar"/>
              </w:rPr>
              <w:t>国际学校中以创建参与式的学习文化为目的的教育思想和方法，包括但不限于：</w:t>
            </w:r>
          </w:p>
          <w:p w14:paraId="0CADE3B5">
            <w:pPr>
              <w:pStyle w:val="13"/>
              <w:numPr>
                <w:ilvl w:val="0"/>
                <w:numId w:val="1"/>
              </w:numPr>
              <w:tabs>
                <w:tab w:val="left" w:pos="589"/>
              </w:tabs>
              <w:ind w:left="22" w:firstLine="284" w:firstLineChars="0"/>
              <w:jc w:val="both"/>
              <w:rPr>
                <w:rFonts w:ascii="Times New Roman" w:hAnsi="Times New Roman" w:eastAsia="宋体" w:cs="Times New Roman"/>
                <w:kern w:val="0"/>
                <w:sz w:val="20"/>
                <w:lang w:bidi="ar"/>
              </w:rPr>
            </w:pPr>
            <w:r>
              <w:rPr>
                <w:rFonts w:ascii="Times New Roman" w:hAnsi="Times New Roman" w:eastAsia="宋体" w:cs="Times New Roman"/>
                <w:kern w:val="0"/>
                <w:sz w:val="20"/>
                <w:lang w:bidi="ar"/>
              </w:rPr>
              <w:t>游戏为基础的教学（Play-based Teaching）：这种教学方法通过游戏和活动来促进学生的学习。</w:t>
            </w:r>
          </w:p>
          <w:p w14:paraId="3E6144C2">
            <w:pPr>
              <w:pStyle w:val="13"/>
              <w:numPr>
                <w:ilvl w:val="0"/>
                <w:numId w:val="1"/>
              </w:numPr>
              <w:tabs>
                <w:tab w:val="left" w:pos="589"/>
              </w:tabs>
              <w:ind w:left="22" w:firstLine="284" w:firstLineChars="0"/>
              <w:jc w:val="both"/>
              <w:rPr>
                <w:rFonts w:ascii="Times New Roman" w:hAnsi="Times New Roman" w:eastAsia="宋体" w:cs="Times New Roman"/>
                <w:color w:val="000000"/>
                <w:kern w:val="0"/>
                <w:sz w:val="20"/>
                <w:lang w:bidi="ar"/>
              </w:rPr>
            </w:pPr>
            <w:r>
              <w:rPr>
                <w:rFonts w:ascii="Times New Roman" w:hAnsi="Times New Roman" w:eastAsia="宋体" w:cs="Times New Roman"/>
                <w:color w:val="000000"/>
                <w:kern w:val="0"/>
                <w:sz w:val="20"/>
                <w:lang w:bidi="ar"/>
              </w:rPr>
              <w:t>概念为基础的学习和教学（Concept-based Learning and Teaching）：这种教学方法注重学生对概念的理解和深入。</w:t>
            </w:r>
          </w:p>
          <w:p w14:paraId="27E7CA8B">
            <w:pPr>
              <w:pStyle w:val="13"/>
              <w:numPr>
                <w:ilvl w:val="0"/>
                <w:numId w:val="1"/>
              </w:numPr>
              <w:tabs>
                <w:tab w:val="left" w:pos="589"/>
              </w:tabs>
              <w:ind w:left="22" w:firstLine="284" w:firstLineChars="0"/>
              <w:jc w:val="both"/>
              <w:rPr>
                <w:rFonts w:ascii="Times New Roman" w:hAnsi="Times New Roman" w:eastAsia="宋体" w:cs="Times New Roman"/>
                <w:kern w:val="0"/>
                <w:sz w:val="20"/>
                <w:lang w:bidi="ar"/>
              </w:rPr>
            </w:pPr>
            <w:r>
              <w:rPr>
                <w:rFonts w:ascii="Times New Roman" w:hAnsi="Times New Roman" w:eastAsia="宋体" w:cs="Times New Roman"/>
                <w:kern w:val="0"/>
                <w:sz w:val="20"/>
                <w:lang w:bidi="ar"/>
              </w:rPr>
              <w:t>探究式学习（Inquiry-based Learning）：国际学校教学鼓励学生通过提出问题、探索和发现来构建知识。教师扮演着引导者的角色，鼓励学生思考、提出解决问题的方法，并提供适当的支持和指导。</w:t>
            </w:r>
          </w:p>
          <w:p w14:paraId="7C18131F">
            <w:pPr>
              <w:pStyle w:val="13"/>
              <w:numPr>
                <w:ilvl w:val="0"/>
                <w:numId w:val="1"/>
              </w:numPr>
              <w:tabs>
                <w:tab w:val="left" w:pos="589"/>
              </w:tabs>
              <w:ind w:left="22" w:firstLine="284" w:firstLineChars="0"/>
              <w:jc w:val="both"/>
              <w:rPr>
                <w:rFonts w:ascii="Times New Roman" w:hAnsi="Times New Roman" w:eastAsia="宋体" w:cs="Times New Roman"/>
                <w:kern w:val="0"/>
                <w:sz w:val="20"/>
                <w:lang w:bidi="ar"/>
              </w:rPr>
            </w:pPr>
            <w:r>
              <w:rPr>
                <w:rFonts w:ascii="Times New Roman" w:hAnsi="Times New Roman" w:eastAsia="宋体" w:cs="Times New Roman"/>
                <w:kern w:val="0"/>
                <w:sz w:val="20"/>
                <w:lang w:bidi="ar"/>
              </w:rPr>
              <w:t>实际应用（Real-world Application）：国际学校教学强调将</w:t>
            </w:r>
            <w:r>
              <w:rPr>
                <w:rFonts w:hint="eastAsia" w:ascii="Times New Roman" w:hAnsi="Times New Roman" w:eastAsia="宋体" w:cs="Times New Roman"/>
                <w:kern w:val="0"/>
                <w:sz w:val="20"/>
                <w:lang w:bidi="ar"/>
              </w:rPr>
              <w:t>所学知识</w:t>
            </w:r>
            <w:r>
              <w:rPr>
                <w:rFonts w:ascii="Times New Roman" w:hAnsi="Times New Roman" w:eastAsia="宋体" w:cs="Times New Roman"/>
                <w:kern w:val="0"/>
                <w:sz w:val="20"/>
                <w:lang w:bidi="ar"/>
              </w:rPr>
              <w:t>应用于真实世界情境中。</w:t>
            </w:r>
          </w:p>
          <w:p w14:paraId="5C65B36A">
            <w:pPr>
              <w:pStyle w:val="13"/>
              <w:numPr>
                <w:ilvl w:val="0"/>
                <w:numId w:val="1"/>
              </w:numPr>
              <w:tabs>
                <w:tab w:val="left" w:pos="589"/>
              </w:tabs>
              <w:ind w:left="22" w:firstLine="284" w:firstLineChars="0"/>
              <w:jc w:val="both"/>
              <w:rPr>
                <w:rFonts w:ascii="Times New Roman" w:hAnsi="Times New Roman" w:eastAsia="宋体" w:cs="Times New Roman"/>
                <w:kern w:val="0"/>
                <w:sz w:val="20"/>
                <w:lang w:bidi="ar"/>
              </w:rPr>
            </w:pPr>
            <w:r>
              <w:rPr>
                <w:rFonts w:ascii="Times New Roman" w:hAnsi="Times New Roman" w:eastAsia="宋体" w:cs="Times New Roman"/>
                <w:kern w:val="0"/>
                <w:sz w:val="20"/>
                <w:lang w:bidi="ar"/>
              </w:rPr>
              <w:t>合作学习（Collaborative Learning）：国际学校教学鼓励学生之间的合作与交流。学生可以通过小组活动、合作探究和团队项目来分享想法、解决问题，并从彼此的观点和策略中学习。</w:t>
            </w:r>
          </w:p>
          <w:p w14:paraId="7C4565C7">
            <w:pPr>
              <w:pStyle w:val="13"/>
              <w:numPr>
                <w:ilvl w:val="0"/>
                <w:numId w:val="1"/>
              </w:numPr>
              <w:tabs>
                <w:tab w:val="left" w:pos="589"/>
              </w:tabs>
              <w:ind w:left="22" w:firstLine="284" w:firstLineChars="0"/>
              <w:jc w:val="both"/>
              <w:rPr>
                <w:rFonts w:ascii="Times New Roman" w:hAnsi="Times New Roman" w:eastAsia="宋体" w:cs="Times New Roman"/>
                <w:kern w:val="0"/>
                <w:sz w:val="20"/>
                <w:lang w:bidi="ar"/>
              </w:rPr>
            </w:pPr>
            <w:r>
              <w:rPr>
                <w:rFonts w:ascii="Times New Roman" w:hAnsi="Times New Roman" w:eastAsia="宋体" w:cs="Times New Roman"/>
                <w:kern w:val="0"/>
                <w:sz w:val="20"/>
                <w:lang w:bidi="ar"/>
              </w:rPr>
              <w:t>文化联系（Cultural Relevance）：国际学校教学注重将</w:t>
            </w:r>
            <w:r>
              <w:rPr>
                <w:rFonts w:hint="eastAsia" w:ascii="Times New Roman" w:hAnsi="Times New Roman" w:eastAsia="宋体" w:cs="Times New Roman"/>
                <w:kern w:val="0"/>
                <w:sz w:val="20"/>
                <w:lang w:bidi="ar"/>
              </w:rPr>
              <w:t>所学知识</w:t>
            </w:r>
            <w:r>
              <w:rPr>
                <w:rFonts w:ascii="Times New Roman" w:hAnsi="Times New Roman" w:eastAsia="宋体" w:cs="Times New Roman"/>
                <w:kern w:val="0"/>
                <w:sz w:val="20"/>
                <w:lang w:bidi="ar"/>
              </w:rPr>
              <w:t>与学生的文化背景和实际生活联系起来。通过引入不同文化的实例和问题，帮助学生发展跨文化的理解和尊重。</w:t>
            </w:r>
          </w:p>
          <w:p w14:paraId="02FB5A6D">
            <w:pPr>
              <w:pStyle w:val="13"/>
              <w:numPr>
                <w:ilvl w:val="0"/>
                <w:numId w:val="1"/>
              </w:numPr>
              <w:tabs>
                <w:tab w:val="left" w:pos="589"/>
              </w:tabs>
              <w:ind w:left="22" w:firstLine="284" w:firstLineChars="0"/>
              <w:jc w:val="both"/>
              <w:rPr>
                <w:rFonts w:ascii="Times New Roman" w:hAnsi="Times New Roman" w:eastAsia="宋体" w:cs="Times New Roman"/>
                <w:kern w:val="0"/>
                <w:sz w:val="20"/>
                <w:lang w:bidi="ar"/>
              </w:rPr>
            </w:pPr>
            <w:r>
              <w:rPr>
                <w:rFonts w:ascii="Times New Roman" w:hAnsi="Times New Roman" w:eastAsia="宋体" w:cs="Times New Roman"/>
                <w:kern w:val="0"/>
                <w:sz w:val="20"/>
                <w:lang w:bidi="ar"/>
              </w:rPr>
              <w:t>技术整合（Technology Integration）：国际学校教学积极利用技术工具和资源来支持学习。通过使用计算机、平板电脑、</w:t>
            </w:r>
            <w:r>
              <w:rPr>
                <w:rFonts w:hint="eastAsia" w:ascii="Times New Roman" w:hAnsi="Times New Roman" w:eastAsia="宋体" w:cs="Times New Roman"/>
                <w:kern w:val="0"/>
                <w:sz w:val="20"/>
                <w:lang w:bidi="ar"/>
              </w:rPr>
              <w:t>各种</w:t>
            </w:r>
            <w:r>
              <w:rPr>
                <w:rFonts w:ascii="Times New Roman" w:hAnsi="Times New Roman" w:eastAsia="宋体" w:cs="Times New Roman"/>
                <w:kern w:val="0"/>
                <w:sz w:val="20"/>
                <w:lang w:bidi="ar"/>
              </w:rPr>
              <w:t>应用程序等，帮助学生进行动态可视化、模拟实验和数据分析，促进</w:t>
            </w:r>
            <w:r>
              <w:rPr>
                <w:rFonts w:hint="eastAsia" w:ascii="Times New Roman" w:hAnsi="Times New Roman" w:eastAsia="宋体" w:cs="Times New Roman"/>
                <w:kern w:val="0"/>
                <w:sz w:val="20"/>
                <w:lang w:bidi="ar"/>
              </w:rPr>
              <w:t>对所学</w:t>
            </w:r>
            <w:r>
              <w:rPr>
                <w:rFonts w:ascii="Times New Roman" w:hAnsi="Times New Roman" w:eastAsia="宋体" w:cs="Times New Roman"/>
                <w:kern w:val="0"/>
                <w:sz w:val="20"/>
                <w:lang w:bidi="ar"/>
              </w:rPr>
              <w:t>知识的理解和应用。</w:t>
            </w:r>
          </w:p>
          <w:p w14:paraId="657B2FF0">
            <w:pPr>
              <w:pStyle w:val="13"/>
              <w:numPr>
                <w:ilvl w:val="0"/>
                <w:numId w:val="1"/>
              </w:numPr>
              <w:tabs>
                <w:tab w:val="left" w:pos="589"/>
              </w:tabs>
              <w:ind w:left="22" w:firstLine="284" w:firstLineChars="0"/>
              <w:jc w:val="both"/>
              <w:rPr>
                <w:rFonts w:ascii="Times New Roman" w:hAnsi="Times New Roman" w:eastAsia="宋体" w:cs="Times New Roman"/>
                <w:kern w:val="0"/>
                <w:sz w:val="20"/>
                <w:lang w:bidi="ar"/>
              </w:rPr>
            </w:pPr>
            <w:r>
              <w:rPr>
                <w:rFonts w:ascii="Times New Roman" w:hAnsi="Times New Roman" w:eastAsia="宋体" w:cs="Times New Roman"/>
                <w:kern w:val="0"/>
                <w:sz w:val="20"/>
                <w:lang w:bidi="ar"/>
              </w:rPr>
              <w:t>反思性学习（Reflective Learning）：国际学校教学鼓励学生进行反思和元认知，帮助他们意识到自己的学习过程和策略。学生被鼓励提出问题、评估解决方案，并思考如何改进自己的学习方法。</w:t>
            </w:r>
          </w:p>
          <w:p w14:paraId="0DC7AAF3">
            <w:pPr>
              <w:pStyle w:val="13"/>
              <w:numPr>
                <w:ilvl w:val="0"/>
                <w:numId w:val="1"/>
              </w:numPr>
              <w:tabs>
                <w:tab w:val="left" w:pos="589"/>
              </w:tabs>
              <w:ind w:left="22" w:firstLine="284" w:firstLineChars="0"/>
              <w:jc w:val="both"/>
              <w:rPr>
                <w:rFonts w:ascii="Times New Roman" w:hAnsi="Times New Roman" w:eastAsia="宋体" w:cs="Times New Roman"/>
                <w:kern w:val="0"/>
                <w:sz w:val="20"/>
                <w:lang w:bidi="ar"/>
              </w:rPr>
            </w:pPr>
            <w:r>
              <w:rPr>
                <w:rFonts w:ascii="Times New Roman" w:hAnsi="Times New Roman" w:eastAsia="宋体" w:cs="Times New Roman"/>
                <w:kern w:val="0"/>
                <w:sz w:val="20"/>
                <w:lang w:bidi="ar"/>
              </w:rPr>
              <w:t>多样化评估（Diverse Assessment）：国际学校教学采用多样化的评估方法来了解学生的理解和能力。除了传统的笔试和考试，还包括项目作业、口头陈述、展示、组合评估等，以更全面地了解学生的</w:t>
            </w:r>
            <w:r>
              <w:rPr>
                <w:rFonts w:hint="eastAsia" w:ascii="Times New Roman" w:hAnsi="Times New Roman" w:eastAsia="宋体" w:cs="Times New Roman"/>
                <w:kern w:val="0"/>
                <w:sz w:val="20"/>
                <w:lang w:bidi="ar"/>
              </w:rPr>
              <w:t>学习</w:t>
            </w:r>
            <w:r>
              <w:rPr>
                <w:rFonts w:ascii="Times New Roman" w:hAnsi="Times New Roman" w:eastAsia="宋体" w:cs="Times New Roman"/>
                <w:kern w:val="0"/>
                <w:sz w:val="20"/>
                <w:lang w:bidi="ar"/>
              </w:rPr>
              <w:t>表现。重点：formative assessment;  MAP (Measurement of Academic Progress)；CAT； GL learning等。 讨论国际教学中使用的各种评估策略。帮助教师了解如何设计与课程学习目标相一致的形成性和终结性评估，并利用评估数据指导教学并为学生提供有针对性的支持。</w:t>
            </w:r>
          </w:p>
          <w:p w14:paraId="05E7FAB0">
            <w:pPr>
              <w:jc w:val="both"/>
              <w:rPr>
                <w:rFonts w:ascii="Times New Roman" w:hAnsi="Times New Roman" w:eastAsia="宋体" w:cs="Times New Roman"/>
                <w:kern w:val="0"/>
                <w:sz w:val="20"/>
                <w:lang w:bidi="ar"/>
              </w:rPr>
            </w:pPr>
            <w:r>
              <w:rPr>
                <w:rFonts w:hint="eastAsia" w:ascii="Times New Roman" w:hAnsi="Times New Roman" w:eastAsia="宋体" w:cs="Times New Roman"/>
                <w:kern w:val="0"/>
                <w:sz w:val="20"/>
                <w:lang w:bidi="ar"/>
              </w:rPr>
              <w:t>C）教学</w:t>
            </w:r>
            <w:r>
              <w:rPr>
                <w:rFonts w:ascii="Times New Roman" w:hAnsi="Times New Roman" w:eastAsia="宋体" w:cs="Times New Roman"/>
                <w:kern w:val="0"/>
                <w:sz w:val="20"/>
                <w:lang w:bidi="ar"/>
              </w:rPr>
              <w:t>特色</w:t>
            </w:r>
            <w:r>
              <w:rPr>
                <w:rFonts w:hint="eastAsia" w:ascii="Times New Roman" w:hAnsi="Times New Roman" w:eastAsia="宋体" w:cs="Times New Roman"/>
                <w:kern w:val="0"/>
                <w:sz w:val="20"/>
                <w:lang w:bidi="ar"/>
              </w:rPr>
              <w:t>：课堂理论</w:t>
            </w:r>
            <w:r>
              <w:rPr>
                <w:rFonts w:ascii="Times New Roman" w:hAnsi="Times New Roman" w:eastAsia="宋体" w:cs="Times New Roman"/>
                <w:kern w:val="0"/>
                <w:sz w:val="20"/>
                <w:lang w:bidi="ar"/>
              </w:rPr>
              <w:t>教学与国际学校见习实习相结合，在实践</w:t>
            </w:r>
            <w:r>
              <w:rPr>
                <w:rFonts w:hint="eastAsia" w:ascii="Times New Roman" w:hAnsi="Times New Roman" w:eastAsia="宋体" w:cs="Times New Roman"/>
                <w:kern w:val="0"/>
                <w:sz w:val="20"/>
                <w:lang w:bidi="ar"/>
              </w:rPr>
              <w:t>中</w:t>
            </w:r>
            <w:r>
              <w:rPr>
                <w:rFonts w:ascii="Times New Roman" w:hAnsi="Times New Roman" w:eastAsia="宋体" w:cs="Times New Roman"/>
                <w:kern w:val="0"/>
                <w:sz w:val="20"/>
                <w:lang w:bidi="ar"/>
              </w:rPr>
              <w:t>思考和验证所学</w:t>
            </w:r>
            <w:r>
              <w:rPr>
                <w:rFonts w:hint="eastAsia" w:ascii="Times New Roman" w:hAnsi="Times New Roman" w:eastAsia="宋体" w:cs="Times New Roman"/>
                <w:kern w:val="0"/>
                <w:sz w:val="20"/>
                <w:lang w:bidi="ar"/>
              </w:rPr>
              <w:t>；问题</w:t>
            </w:r>
            <w:r>
              <w:rPr>
                <w:rFonts w:ascii="Times New Roman" w:hAnsi="Times New Roman" w:eastAsia="宋体" w:cs="Times New Roman"/>
                <w:kern w:val="0"/>
                <w:sz w:val="20"/>
                <w:lang w:bidi="ar"/>
              </w:rPr>
              <w:t>导向的学习，利用所学知识解决实际问题。</w:t>
            </w:r>
          </w:p>
          <w:p w14:paraId="11BADF78">
            <w:pPr>
              <w:jc w:val="both"/>
              <w:rPr>
                <w:rFonts w:ascii="Times New Roman" w:hAnsi="Times New Roman" w:eastAsia="宋体" w:cs="Times New Roman"/>
                <w:kern w:val="0"/>
                <w:sz w:val="20"/>
                <w:lang w:bidi="ar"/>
              </w:rPr>
            </w:pPr>
            <w:r>
              <w:rPr>
                <w:rFonts w:hint="eastAsia" w:ascii="Times New Roman" w:hAnsi="Times New Roman" w:eastAsia="宋体" w:cs="Times New Roman"/>
                <w:kern w:val="0"/>
                <w:sz w:val="20"/>
                <w:lang w:bidi="ar"/>
              </w:rPr>
              <w:t>D）课程</w:t>
            </w:r>
            <w:r>
              <w:rPr>
                <w:rFonts w:ascii="Times New Roman" w:hAnsi="Times New Roman" w:eastAsia="宋体" w:cs="Times New Roman"/>
                <w:kern w:val="0"/>
                <w:sz w:val="20"/>
                <w:lang w:bidi="ar"/>
              </w:rPr>
              <w:t>评估</w:t>
            </w:r>
            <w:r>
              <w:rPr>
                <w:rFonts w:hint="eastAsia" w:ascii="Times New Roman" w:hAnsi="Times New Roman" w:eastAsia="宋体" w:cs="Times New Roman"/>
                <w:kern w:val="0"/>
                <w:sz w:val="20"/>
                <w:lang w:bidi="ar"/>
              </w:rPr>
              <w:t>：教学</w:t>
            </w:r>
            <w:r>
              <w:rPr>
                <w:rFonts w:ascii="Times New Roman" w:hAnsi="Times New Roman" w:eastAsia="宋体" w:cs="Times New Roman"/>
                <w:kern w:val="0"/>
                <w:sz w:val="20"/>
                <w:lang w:bidi="ar"/>
              </w:rPr>
              <w:t>设计</w:t>
            </w:r>
            <w:r>
              <w:rPr>
                <w:rFonts w:hint="eastAsia" w:ascii="Times New Roman" w:hAnsi="Times New Roman" w:eastAsia="宋体" w:cs="Times New Roman"/>
                <w:kern w:val="0"/>
                <w:sz w:val="20"/>
                <w:lang w:bidi="ar"/>
              </w:rPr>
              <w:t>/</w:t>
            </w:r>
            <w:r>
              <w:rPr>
                <w:rFonts w:ascii="Times New Roman" w:hAnsi="Times New Roman" w:eastAsia="宋体" w:cs="Times New Roman"/>
                <w:kern w:val="0"/>
                <w:sz w:val="20"/>
                <w:lang w:bidi="ar"/>
              </w:rPr>
              <w:t>模拟授课</w:t>
            </w:r>
            <w:r>
              <w:rPr>
                <w:rFonts w:hint="eastAsia" w:ascii="Times New Roman" w:hAnsi="Times New Roman" w:eastAsia="宋体" w:cs="Times New Roman"/>
                <w:kern w:val="0"/>
                <w:sz w:val="20"/>
                <w:lang w:bidi="ar"/>
              </w:rPr>
              <w:t>/真实课堂的观摩</w:t>
            </w:r>
            <w:r>
              <w:rPr>
                <w:rFonts w:ascii="Times New Roman" w:hAnsi="Times New Roman" w:eastAsia="宋体" w:cs="Times New Roman"/>
                <w:kern w:val="0"/>
                <w:sz w:val="20"/>
                <w:lang w:bidi="ar"/>
              </w:rPr>
              <w:t>与分析</w:t>
            </w:r>
            <w:r>
              <w:rPr>
                <w:rFonts w:hint="eastAsia" w:ascii="Times New Roman" w:hAnsi="Times New Roman" w:eastAsia="宋体" w:cs="Times New Roman"/>
                <w:kern w:val="0"/>
                <w:sz w:val="20"/>
                <w:lang w:bidi="ar"/>
              </w:rPr>
              <w:t>。</w:t>
            </w:r>
          </w:p>
          <w:p w14:paraId="37C2FEA1">
            <w:pPr>
              <w:jc w:val="both"/>
              <w:rPr>
                <w:rFonts w:ascii="Times New Roman" w:hAnsi="Times New Roman" w:eastAsia="宋体" w:cs="Times New Roman"/>
                <w:kern w:val="0"/>
                <w:sz w:val="20"/>
                <w:lang w:bidi="ar"/>
              </w:rPr>
            </w:pPr>
          </w:p>
          <w:p w14:paraId="7C5216EE">
            <w:pPr>
              <w:jc w:val="both"/>
              <w:rPr>
                <w:rFonts w:ascii="Times New Roman" w:hAnsi="Times New Roman" w:eastAsia="宋体" w:cs="Times New Roman"/>
                <w:b/>
                <w:kern w:val="0"/>
                <w:sz w:val="20"/>
                <w:lang w:bidi="ar"/>
              </w:rPr>
            </w:pPr>
            <w:r>
              <w:rPr>
                <w:rFonts w:hint="eastAsia" w:ascii="Times New Roman" w:hAnsi="Times New Roman" w:eastAsia="宋体" w:cs="Times New Roman"/>
                <w:b/>
                <w:kern w:val="0"/>
                <w:sz w:val="20"/>
                <w:lang w:bidi="ar"/>
              </w:rPr>
              <w:t>3</w:t>
            </w:r>
            <w:r>
              <w:rPr>
                <w:rFonts w:ascii="Times New Roman" w:hAnsi="Times New Roman" w:eastAsia="宋体" w:cs="Times New Roman"/>
                <w:b/>
                <w:kern w:val="0"/>
                <w:sz w:val="20"/>
                <w:lang w:bidi="ar"/>
              </w:rPr>
              <w:t xml:space="preserve">. </w:t>
            </w:r>
            <w:r>
              <w:rPr>
                <w:rFonts w:hint="eastAsia" w:ascii="Times New Roman" w:hAnsi="Times New Roman" w:eastAsia="宋体" w:cs="Times New Roman"/>
                <w:b/>
                <w:kern w:val="0"/>
                <w:sz w:val="20"/>
                <w:lang w:bidi="ar"/>
              </w:rPr>
              <w:t>国际</w:t>
            </w:r>
            <w:r>
              <w:rPr>
                <w:rFonts w:ascii="Times New Roman" w:hAnsi="Times New Roman" w:eastAsia="宋体" w:cs="Times New Roman"/>
                <w:b/>
                <w:kern w:val="0"/>
                <w:sz w:val="20"/>
                <w:lang w:bidi="ar"/>
              </w:rPr>
              <w:t>基础教育教学</w:t>
            </w:r>
            <w:r>
              <w:rPr>
                <w:rFonts w:hint="eastAsia" w:ascii="Times New Roman" w:hAnsi="Times New Roman" w:eastAsia="宋体" w:cs="Times New Roman"/>
                <w:b/>
                <w:kern w:val="0"/>
                <w:sz w:val="20"/>
                <w:lang w:bidi="ar"/>
              </w:rPr>
              <w:t>改革与创新（</w:t>
            </w:r>
            <w:r>
              <w:rPr>
                <w:rFonts w:ascii="Times New Roman" w:hAnsi="Times New Roman" w:eastAsia="宋体" w:cs="Times New Roman"/>
                <w:b/>
                <w:kern w:val="0"/>
                <w:sz w:val="20"/>
                <w:lang w:bidi="ar"/>
              </w:rPr>
              <w:t>International Perspective of Innovation in Basic Education Pedagogy</w:t>
            </w:r>
            <w:r>
              <w:rPr>
                <w:rFonts w:hint="eastAsia" w:ascii="Times New Roman" w:hAnsi="Times New Roman" w:eastAsia="宋体" w:cs="Times New Roman"/>
                <w:b/>
                <w:kern w:val="0"/>
                <w:sz w:val="20"/>
                <w:lang w:bidi="ar"/>
              </w:rPr>
              <w:t>）</w:t>
            </w:r>
          </w:p>
          <w:p w14:paraId="58192D86">
            <w:pPr>
              <w:jc w:val="both"/>
              <w:rPr>
                <w:rFonts w:ascii="Times New Roman" w:hAnsi="Times New Roman" w:eastAsia="宋体" w:cs="Times New Roman"/>
                <w:kern w:val="0"/>
                <w:sz w:val="20"/>
                <w:lang w:bidi="ar"/>
              </w:rPr>
            </w:pPr>
            <w:r>
              <w:rPr>
                <w:rFonts w:ascii="Times New Roman" w:hAnsi="Times New Roman" w:eastAsia="宋体" w:cs="Times New Roman"/>
                <w:kern w:val="0"/>
                <w:sz w:val="20"/>
                <w:lang w:bidi="ar"/>
              </w:rPr>
              <w:t>A</w:t>
            </w:r>
            <w:r>
              <w:rPr>
                <w:rFonts w:hint="eastAsia" w:ascii="Times New Roman" w:hAnsi="Times New Roman" w:eastAsia="宋体" w:cs="Times New Roman"/>
                <w:kern w:val="0"/>
                <w:sz w:val="20"/>
                <w:lang w:bidi="ar"/>
              </w:rPr>
              <w:t>）课程</w:t>
            </w:r>
            <w:r>
              <w:rPr>
                <w:rFonts w:ascii="Times New Roman" w:hAnsi="Times New Roman" w:eastAsia="宋体" w:cs="Times New Roman"/>
                <w:kern w:val="0"/>
                <w:sz w:val="20"/>
                <w:lang w:bidi="ar"/>
              </w:rPr>
              <w:t>目的</w:t>
            </w:r>
            <w:r>
              <w:rPr>
                <w:rFonts w:hint="eastAsia" w:ascii="Times New Roman" w:hAnsi="Times New Roman" w:eastAsia="宋体" w:cs="Times New Roman"/>
                <w:kern w:val="0"/>
                <w:sz w:val="20"/>
                <w:lang w:bidi="ar"/>
              </w:rPr>
              <w:t>：帮助学生获得</w:t>
            </w:r>
            <w:r>
              <w:rPr>
                <w:rFonts w:ascii="Times New Roman" w:hAnsi="Times New Roman" w:eastAsia="宋体" w:cs="Times New Roman"/>
                <w:kern w:val="0"/>
                <w:sz w:val="20"/>
                <w:lang w:bidi="ar"/>
              </w:rPr>
              <w:t>在</w:t>
            </w:r>
            <w:r>
              <w:rPr>
                <w:rFonts w:hint="eastAsia" w:ascii="Times New Roman" w:hAnsi="Times New Roman" w:eastAsia="宋体" w:cs="Times New Roman"/>
                <w:kern w:val="0"/>
                <w:sz w:val="20"/>
                <w:lang w:bidi="ar"/>
              </w:rPr>
              <w:t>国际</w:t>
            </w:r>
            <w:r>
              <w:rPr>
                <w:rFonts w:ascii="Times New Roman" w:hAnsi="Times New Roman" w:eastAsia="宋体" w:cs="Times New Roman"/>
                <w:kern w:val="0"/>
                <w:sz w:val="20"/>
                <w:lang w:bidi="ar"/>
              </w:rPr>
              <w:t>学校任教</w:t>
            </w:r>
            <w:r>
              <w:rPr>
                <w:rFonts w:hint="eastAsia" w:ascii="Times New Roman" w:hAnsi="Times New Roman" w:eastAsia="宋体" w:cs="Times New Roman"/>
                <w:kern w:val="0"/>
                <w:sz w:val="20"/>
                <w:lang w:bidi="ar"/>
              </w:rPr>
              <w:t>所需的</w:t>
            </w:r>
            <w:r>
              <w:rPr>
                <w:rFonts w:ascii="Times New Roman" w:hAnsi="Times New Roman" w:eastAsia="宋体" w:cs="Times New Roman"/>
                <w:kern w:val="0"/>
                <w:sz w:val="20"/>
                <w:lang w:bidi="ar"/>
              </w:rPr>
              <w:t>知识和技能</w:t>
            </w:r>
            <w:r>
              <w:rPr>
                <w:rFonts w:hint="eastAsia" w:ascii="Times New Roman" w:hAnsi="Times New Roman" w:eastAsia="宋体" w:cs="Times New Roman"/>
                <w:kern w:val="0"/>
                <w:sz w:val="20"/>
                <w:lang w:bidi="ar"/>
              </w:rPr>
              <w:t>，</w:t>
            </w:r>
            <w:r>
              <w:rPr>
                <w:rFonts w:ascii="Times New Roman" w:hAnsi="Times New Roman" w:eastAsia="宋体" w:cs="Times New Roman"/>
                <w:kern w:val="0"/>
                <w:sz w:val="20"/>
                <w:lang w:bidi="ar"/>
              </w:rPr>
              <w:t>提高学生对国际背景</w:t>
            </w:r>
            <w:r>
              <w:rPr>
                <w:rFonts w:hint="eastAsia" w:ascii="Times New Roman" w:hAnsi="Times New Roman" w:eastAsia="宋体" w:cs="Times New Roman"/>
                <w:kern w:val="0"/>
                <w:sz w:val="20"/>
                <w:lang w:bidi="ar"/>
              </w:rPr>
              <w:t>下</w:t>
            </w:r>
            <w:r>
              <w:rPr>
                <w:rFonts w:ascii="Times New Roman" w:hAnsi="Times New Roman" w:eastAsia="宋体" w:cs="Times New Roman"/>
                <w:kern w:val="0"/>
                <w:sz w:val="20"/>
                <w:lang w:bidi="ar"/>
              </w:rPr>
              <w:t>基础教育问题的理解</w:t>
            </w:r>
            <w:r>
              <w:rPr>
                <w:rFonts w:hint="eastAsia" w:ascii="Times New Roman" w:hAnsi="Times New Roman" w:eastAsia="宋体" w:cs="Times New Roman"/>
                <w:kern w:val="0"/>
                <w:sz w:val="20"/>
                <w:lang w:bidi="ar"/>
              </w:rPr>
              <w:t>，注重</w:t>
            </w:r>
            <w:r>
              <w:rPr>
                <w:rFonts w:ascii="Times New Roman" w:hAnsi="Times New Roman" w:eastAsia="宋体" w:cs="Times New Roman"/>
                <w:kern w:val="0"/>
                <w:sz w:val="20"/>
                <w:lang w:bidi="ar"/>
              </w:rPr>
              <w:t>自信心、表达力、创造力和创新精神</w:t>
            </w:r>
            <w:r>
              <w:rPr>
                <w:rFonts w:hint="eastAsia" w:ascii="Times New Roman" w:hAnsi="Times New Roman" w:eastAsia="宋体" w:cs="Times New Roman"/>
                <w:kern w:val="0"/>
                <w:sz w:val="20"/>
                <w:lang w:bidi="ar"/>
              </w:rPr>
              <w:t>的培养</w:t>
            </w:r>
            <w:r>
              <w:rPr>
                <w:rFonts w:ascii="Times New Roman" w:hAnsi="Times New Roman" w:eastAsia="宋体" w:cs="Times New Roman"/>
                <w:kern w:val="0"/>
                <w:sz w:val="20"/>
                <w:lang w:bidi="ar"/>
              </w:rPr>
              <w:t>。</w:t>
            </w:r>
          </w:p>
          <w:p w14:paraId="5E0EF6F7">
            <w:pPr>
              <w:jc w:val="both"/>
              <w:rPr>
                <w:rFonts w:ascii="Times New Roman" w:hAnsi="Times New Roman" w:eastAsia="宋体" w:cs="Times New Roman"/>
                <w:kern w:val="0"/>
                <w:sz w:val="20"/>
                <w:lang w:bidi="ar"/>
              </w:rPr>
            </w:pPr>
            <w:r>
              <w:rPr>
                <w:rFonts w:ascii="Times New Roman" w:hAnsi="Times New Roman" w:eastAsia="宋体" w:cs="Times New Roman"/>
                <w:kern w:val="0"/>
                <w:sz w:val="20"/>
                <w:lang w:bidi="ar"/>
              </w:rPr>
              <w:t>B</w:t>
            </w:r>
            <w:r>
              <w:rPr>
                <w:rFonts w:hint="eastAsia" w:ascii="Times New Roman" w:hAnsi="Times New Roman" w:eastAsia="宋体" w:cs="Times New Roman"/>
                <w:kern w:val="0"/>
                <w:sz w:val="20"/>
                <w:lang w:bidi="ar"/>
              </w:rPr>
              <w:t>）课程内容</w:t>
            </w:r>
            <w:r>
              <w:rPr>
                <w:rFonts w:ascii="Times New Roman" w:hAnsi="Times New Roman" w:eastAsia="宋体" w:cs="Times New Roman"/>
                <w:kern w:val="0"/>
                <w:sz w:val="20"/>
                <w:lang w:bidi="ar"/>
              </w:rPr>
              <w:t>：</w:t>
            </w:r>
            <w:r>
              <w:rPr>
                <w:rFonts w:hint="eastAsia" w:ascii="Times New Roman" w:hAnsi="Times New Roman" w:eastAsia="宋体" w:cs="Times New Roman"/>
                <w:kern w:val="0"/>
                <w:sz w:val="20"/>
                <w:lang w:bidi="ar"/>
              </w:rPr>
              <w:t>通过具体案例</w:t>
            </w:r>
            <w:r>
              <w:rPr>
                <w:rFonts w:ascii="Times New Roman" w:hAnsi="Times New Roman" w:eastAsia="宋体" w:cs="Times New Roman"/>
                <w:kern w:val="0"/>
                <w:sz w:val="20"/>
                <w:lang w:bidi="ar"/>
              </w:rPr>
              <w:t>，</w:t>
            </w:r>
            <w:r>
              <w:rPr>
                <w:rFonts w:hint="eastAsia" w:ascii="Times New Roman" w:hAnsi="Times New Roman" w:eastAsia="宋体" w:cs="Times New Roman"/>
                <w:kern w:val="0"/>
                <w:sz w:val="20"/>
                <w:lang w:bidi="ar"/>
              </w:rPr>
              <w:t>介绍当前全球最新</w:t>
            </w:r>
            <w:r>
              <w:rPr>
                <w:rFonts w:ascii="Times New Roman" w:hAnsi="Times New Roman" w:eastAsia="宋体" w:cs="Times New Roman"/>
                <w:kern w:val="0"/>
                <w:sz w:val="20"/>
                <w:lang w:bidi="ar"/>
              </w:rPr>
              <w:t>的基础教育教学</w:t>
            </w:r>
            <w:r>
              <w:rPr>
                <w:rFonts w:hint="eastAsia" w:ascii="Times New Roman" w:hAnsi="Times New Roman" w:eastAsia="宋体" w:cs="Times New Roman"/>
                <w:kern w:val="0"/>
                <w:sz w:val="20"/>
                <w:lang w:bidi="ar"/>
              </w:rPr>
              <w:t>模式</w:t>
            </w:r>
            <w:r>
              <w:rPr>
                <w:rFonts w:ascii="Times New Roman" w:hAnsi="Times New Roman" w:eastAsia="宋体" w:cs="Times New Roman"/>
                <w:kern w:val="0"/>
                <w:sz w:val="20"/>
                <w:lang w:bidi="ar"/>
              </w:rPr>
              <w:t>与</w:t>
            </w:r>
            <w:r>
              <w:rPr>
                <w:rFonts w:hint="eastAsia" w:ascii="Times New Roman" w:hAnsi="Times New Roman" w:eastAsia="宋体" w:cs="Times New Roman"/>
                <w:kern w:val="0"/>
                <w:sz w:val="20"/>
                <w:lang w:bidi="ar"/>
              </w:rPr>
              <w:t>方</w:t>
            </w:r>
            <w:r>
              <w:rPr>
                <w:rFonts w:ascii="Times New Roman" w:hAnsi="Times New Roman" w:eastAsia="宋体" w:cs="Times New Roman"/>
                <w:kern w:val="0"/>
                <w:sz w:val="20"/>
                <w:lang w:bidi="ar"/>
              </w:rPr>
              <w:t>法</w:t>
            </w:r>
            <w:r>
              <w:rPr>
                <w:rFonts w:hint="eastAsia" w:ascii="Times New Roman" w:hAnsi="Times New Roman" w:eastAsia="宋体" w:cs="Times New Roman"/>
                <w:kern w:val="0"/>
                <w:sz w:val="20"/>
                <w:lang w:bidi="ar"/>
              </w:rPr>
              <w:t>，</w:t>
            </w:r>
            <w:r>
              <w:rPr>
                <w:rFonts w:ascii="Times New Roman" w:hAnsi="Times New Roman" w:eastAsia="宋体" w:cs="Times New Roman"/>
                <w:kern w:val="0"/>
                <w:sz w:val="20"/>
                <w:lang w:bidi="ar"/>
              </w:rPr>
              <w:t>如</w:t>
            </w:r>
            <w:r>
              <w:rPr>
                <w:rFonts w:hint="eastAsia" w:ascii="Times New Roman" w:hAnsi="Times New Roman" w:eastAsia="宋体" w:cs="Times New Roman"/>
                <w:kern w:val="0"/>
                <w:sz w:val="20"/>
                <w:lang w:bidi="ar"/>
              </w:rPr>
              <w:t xml:space="preserve">Phenomenon teaching, STEAM teaching, </w:t>
            </w:r>
            <w:r>
              <w:rPr>
                <w:rFonts w:ascii="Times New Roman" w:hAnsi="Times New Roman" w:eastAsia="宋体" w:cs="Times New Roman"/>
                <w:kern w:val="0"/>
                <w:sz w:val="20"/>
                <w:lang w:bidi="ar"/>
              </w:rPr>
              <w:t>F</w:t>
            </w:r>
            <w:r>
              <w:rPr>
                <w:rFonts w:hint="eastAsia" w:ascii="Times New Roman" w:hAnsi="Times New Roman" w:eastAsia="宋体" w:cs="Times New Roman"/>
                <w:kern w:val="0"/>
                <w:sz w:val="20"/>
                <w:lang w:bidi="ar"/>
              </w:rPr>
              <w:t>orest teaching等，</w:t>
            </w:r>
            <w:r>
              <w:rPr>
                <w:rFonts w:ascii="Times New Roman" w:hAnsi="Times New Roman" w:eastAsia="宋体" w:cs="Times New Roman"/>
                <w:kern w:val="0"/>
                <w:sz w:val="20"/>
                <w:lang w:bidi="ar"/>
              </w:rPr>
              <w:t>对不同国家的基础教育制度进行批判性的比较分析</w:t>
            </w:r>
            <w:r>
              <w:rPr>
                <w:rFonts w:hint="eastAsia" w:ascii="Times New Roman" w:hAnsi="Times New Roman" w:eastAsia="宋体" w:cs="Times New Roman"/>
                <w:kern w:val="0"/>
                <w:sz w:val="20"/>
                <w:lang w:bidi="ar"/>
              </w:rPr>
              <w:t>；探讨国际</w:t>
            </w:r>
            <w:r>
              <w:rPr>
                <w:rFonts w:ascii="Times New Roman" w:hAnsi="Times New Roman" w:eastAsia="宋体" w:cs="Times New Roman"/>
                <w:kern w:val="0"/>
                <w:sz w:val="20"/>
                <w:lang w:bidi="ar"/>
              </w:rPr>
              <w:t>基础教育中的教学评估、</w:t>
            </w:r>
            <w:r>
              <w:rPr>
                <w:rFonts w:hint="eastAsia" w:ascii="Times New Roman" w:hAnsi="Times New Roman" w:eastAsia="宋体" w:cs="Times New Roman"/>
                <w:kern w:val="0"/>
                <w:sz w:val="20"/>
                <w:lang w:bidi="ar"/>
              </w:rPr>
              <w:t>家校合作</w:t>
            </w:r>
            <w:r>
              <w:rPr>
                <w:rFonts w:ascii="Times New Roman" w:hAnsi="Times New Roman" w:eastAsia="宋体" w:cs="Times New Roman"/>
                <w:kern w:val="0"/>
                <w:sz w:val="20"/>
                <w:lang w:bidi="ar"/>
              </w:rPr>
              <w:t>、</w:t>
            </w:r>
            <w:r>
              <w:rPr>
                <w:rFonts w:hint="eastAsia" w:ascii="Times New Roman" w:hAnsi="Times New Roman" w:eastAsia="宋体" w:cs="Times New Roman"/>
                <w:kern w:val="0"/>
                <w:sz w:val="20"/>
                <w:lang w:bidi="ar"/>
              </w:rPr>
              <w:t>创新</w:t>
            </w:r>
            <w:r>
              <w:rPr>
                <w:rFonts w:ascii="Times New Roman" w:hAnsi="Times New Roman" w:eastAsia="宋体" w:cs="Times New Roman"/>
                <w:kern w:val="0"/>
                <w:sz w:val="20"/>
                <w:lang w:bidi="ar"/>
              </w:rPr>
              <w:t>性教学、批判性教学</w:t>
            </w:r>
            <w:r>
              <w:rPr>
                <w:rFonts w:hint="eastAsia" w:ascii="Times New Roman" w:hAnsi="Times New Roman" w:eastAsia="宋体" w:cs="Times New Roman"/>
                <w:kern w:val="0"/>
                <w:sz w:val="20"/>
                <w:lang w:bidi="ar"/>
              </w:rPr>
              <w:t>和</w:t>
            </w:r>
            <w:r>
              <w:rPr>
                <w:rFonts w:ascii="Times New Roman" w:hAnsi="Times New Roman" w:eastAsia="宋体" w:cs="Times New Roman"/>
                <w:kern w:val="0"/>
                <w:sz w:val="20"/>
                <w:lang w:bidi="ar"/>
              </w:rPr>
              <w:t>批判性思维</w:t>
            </w:r>
            <w:r>
              <w:rPr>
                <w:rFonts w:hint="eastAsia" w:ascii="Times New Roman" w:hAnsi="Times New Roman" w:eastAsia="宋体" w:cs="Times New Roman"/>
                <w:kern w:val="0"/>
                <w:sz w:val="20"/>
                <w:lang w:bidi="ar"/>
              </w:rPr>
              <w:t>培养</w:t>
            </w:r>
            <w:r>
              <w:rPr>
                <w:rFonts w:ascii="Times New Roman" w:hAnsi="Times New Roman" w:eastAsia="宋体" w:cs="Times New Roman"/>
                <w:kern w:val="0"/>
                <w:sz w:val="20"/>
                <w:lang w:bidi="ar"/>
              </w:rPr>
              <w:t>等问题。</w:t>
            </w:r>
          </w:p>
          <w:p w14:paraId="11DF1FE8">
            <w:pPr>
              <w:jc w:val="both"/>
              <w:rPr>
                <w:rFonts w:ascii="Times New Roman" w:hAnsi="Times New Roman" w:eastAsia="宋体" w:cs="Times New Roman"/>
                <w:kern w:val="0"/>
                <w:sz w:val="20"/>
                <w:lang w:bidi="ar"/>
              </w:rPr>
            </w:pPr>
            <w:r>
              <w:rPr>
                <w:rFonts w:ascii="Times New Roman" w:hAnsi="Times New Roman" w:eastAsia="宋体" w:cs="Times New Roman"/>
                <w:kern w:val="0"/>
                <w:sz w:val="20"/>
                <w:lang w:bidi="ar"/>
              </w:rPr>
              <w:t>C</w:t>
            </w:r>
            <w:r>
              <w:rPr>
                <w:rFonts w:hint="eastAsia" w:ascii="Times New Roman" w:hAnsi="Times New Roman" w:eastAsia="宋体" w:cs="Times New Roman"/>
                <w:kern w:val="0"/>
                <w:sz w:val="20"/>
                <w:lang w:bidi="ar"/>
              </w:rPr>
              <w:t>）教学</w:t>
            </w:r>
            <w:r>
              <w:rPr>
                <w:rFonts w:ascii="Times New Roman" w:hAnsi="Times New Roman" w:eastAsia="宋体" w:cs="Times New Roman"/>
                <w:kern w:val="0"/>
                <w:sz w:val="20"/>
                <w:lang w:bidi="ar"/>
              </w:rPr>
              <w:t>特色</w:t>
            </w:r>
            <w:r>
              <w:rPr>
                <w:rFonts w:hint="eastAsia" w:ascii="Times New Roman" w:hAnsi="Times New Roman" w:eastAsia="宋体" w:cs="Times New Roman"/>
                <w:kern w:val="0"/>
                <w:sz w:val="20"/>
                <w:lang w:bidi="ar"/>
              </w:rPr>
              <w:t>：全英文</w:t>
            </w:r>
            <w:r>
              <w:rPr>
                <w:rFonts w:ascii="Times New Roman" w:hAnsi="Times New Roman" w:eastAsia="宋体" w:cs="Times New Roman"/>
                <w:kern w:val="0"/>
                <w:sz w:val="20"/>
                <w:lang w:bidi="ar"/>
              </w:rPr>
              <w:t>教学</w:t>
            </w:r>
            <w:r>
              <w:rPr>
                <w:rFonts w:hint="eastAsia" w:ascii="Times New Roman" w:hAnsi="Times New Roman" w:eastAsia="宋体" w:cs="Times New Roman"/>
                <w:kern w:val="0"/>
                <w:sz w:val="20"/>
                <w:lang w:bidi="ar"/>
              </w:rPr>
              <w:t>；案例</w:t>
            </w:r>
            <w:r>
              <w:rPr>
                <w:rFonts w:ascii="Times New Roman" w:hAnsi="Times New Roman" w:eastAsia="宋体" w:cs="Times New Roman"/>
                <w:kern w:val="0"/>
                <w:sz w:val="20"/>
                <w:lang w:bidi="ar"/>
              </w:rPr>
              <w:t>教学</w:t>
            </w:r>
            <w:r>
              <w:rPr>
                <w:rFonts w:hint="eastAsia" w:ascii="Times New Roman" w:hAnsi="Times New Roman" w:eastAsia="宋体" w:cs="Times New Roman"/>
                <w:kern w:val="0"/>
                <w:sz w:val="20"/>
                <w:lang w:bidi="ar"/>
              </w:rPr>
              <w:t>；主题</w:t>
            </w:r>
            <w:r>
              <w:rPr>
                <w:rFonts w:ascii="Times New Roman" w:hAnsi="Times New Roman" w:eastAsia="宋体" w:cs="Times New Roman"/>
                <w:kern w:val="0"/>
                <w:sz w:val="20"/>
                <w:lang w:bidi="ar"/>
              </w:rPr>
              <w:t>单元式学习</w:t>
            </w:r>
            <w:r>
              <w:rPr>
                <w:rFonts w:hint="eastAsia" w:ascii="Times New Roman" w:hAnsi="Times New Roman" w:eastAsia="宋体" w:cs="Times New Roman"/>
                <w:kern w:val="0"/>
                <w:sz w:val="20"/>
                <w:lang w:bidi="ar"/>
              </w:rPr>
              <w:t>；合作</w:t>
            </w:r>
            <w:r>
              <w:rPr>
                <w:rFonts w:ascii="Times New Roman" w:hAnsi="Times New Roman" w:eastAsia="宋体" w:cs="Times New Roman"/>
                <w:kern w:val="0"/>
                <w:sz w:val="20"/>
                <w:lang w:bidi="ar"/>
              </w:rPr>
              <w:t>学习</w:t>
            </w:r>
            <w:r>
              <w:rPr>
                <w:rFonts w:hint="eastAsia" w:ascii="Times New Roman" w:hAnsi="Times New Roman" w:eastAsia="宋体" w:cs="Times New Roman"/>
                <w:kern w:val="0"/>
                <w:sz w:val="20"/>
                <w:lang w:bidi="ar"/>
              </w:rPr>
              <w:t>；参与式</w:t>
            </w:r>
            <w:r>
              <w:rPr>
                <w:rFonts w:ascii="Times New Roman" w:hAnsi="Times New Roman" w:eastAsia="宋体" w:cs="Times New Roman"/>
                <w:kern w:val="0"/>
                <w:sz w:val="20"/>
                <w:lang w:bidi="ar"/>
              </w:rPr>
              <w:t>讨论。</w:t>
            </w:r>
          </w:p>
          <w:p w14:paraId="6D035E4C">
            <w:pPr>
              <w:jc w:val="both"/>
              <w:rPr>
                <w:rFonts w:ascii="Times New Roman" w:hAnsi="Times New Roman" w:eastAsia="宋体" w:cs="Times New Roman"/>
                <w:kern w:val="0"/>
                <w:sz w:val="20"/>
                <w:lang w:bidi="ar"/>
              </w:rPr>
            </w:pPr>
            <w:r>
              <w:rPr>
                <w:rFonts w:ascii="Times New Roman" w:hAnsi="Times New Roman" w:eastAsia="宋体" w:cs="Times New Roman"/>
                <w:kern w:val="0"/>
                <w:sz w:val="20"/>
                <w:lang w:bidi="ar"/>
              </w:rPr>
              <w:t>D</w:t>
            </w:r>
            <w:r>
              <w:rPr>
                <w:rFonts w:hint="eastAsia" w:ascii="Times New Roman" w:hAnsi="Times New Roman" w:eastAsia="宋体" w:cs="Times New Roman"/>
                <w:kern w:val="0"/>
                <w:sz w:val="20"/>
                <w:lang w:bidi="ar"/>
              </w:rPr>
              <w:t>）课程评估</w:t>
            </w:r>
            <w:r>
              <w:rPr>
                <w:rFonts w:ascii="Times New Roman" w:hAnsi="Times New Roman" w:eastAsia="宋体" w:cs="Times New Roman"/>
                <w:kern w:val="0"/>
                <w:sz w:val="20"/>
                <w:lang w:bidi="ar"/>
              </w:rPr>
              <w:t>：</w:t>
            </w:r>
            <w:r>
              <w:rPr>
                <w:rFonts w:hint="eastAsia" w:ascii="Times New Roman" w:hAnsi="Times New Roman" w:eastAsia="宋体" w:cs="Times New Roman"/>
                <w:kern w:val="0"/>
                <w:sz w:val="20"/>
                <w:lang w:bidi="ar"/>
              </w:rPr>
              <w:t>出勤</w:t>
            </w:r>
            <w:r>
              <w:rPr>
                <w:rFonts w:ascii="Times New Roman" w:hAnsi="Times New Roman" w:eastAsia="宋体" w:cs="Times New Roman"/>
                <w:kern w:val="0"/>
                <w:sz w:val="20"/>
                <w:lang w:bidi="ar"/>
              </w:rPr>
              <w:t>率、</w:t>
            </w:r>
            <w:r>
              <w:rPr>
                <w:rFonts w:hint="eastAsia" w:ascii="Times New Roman" w:hAnsi="Times New Roman" w:eastAsia="宋体" w:cs="Times New Roman"/>
                <w:kern w:val="0"/>
                <w:sz w:val="20"/>
                <w:lang w:bidi="ar"/>
              </w:rPr>
              <w:t>课堂投入</w:t>
            </w:r>
            <w:r>
              <w:rPr>
                <w:rFonts w:ascii="Times New Roman" w:hAnsi="Times New Roman" w:eastAsia="宋体" w:cs="Times New Roman"/>
                <w:kern w:val="0"/>
                <w:sz w:val="20"/>
                <w:lang w:bidi="ar"/>
              </w:rPr>
              <w:t>、</w:t>
            </w:r>
            <w:r>
              <w:rPr>
                <w:rFonts w:hint="eastAsia" w:ascii="Times New Roman" w:hAnsi="Times New Roman" w:eastAsia="宋体" w:cs="Times New Roman"/>
                <w:kern w:val="0"/>
                <w:sz w:val="20"/>
                <w:lang w:bidi="ar"/>
              </w:rPr>
              <w:t>作业、课程</w:t>
            </w:r>
            <w:r>
              <w:rPr>
                <w:rFonts w:ascii="Times New Roman" w:hAnsi="Times New Roman" w:eastAsia="宋体" w:cs="Times New Roman"/>
                <w:kern w:val="0"/>
                <w:sz w:val="20"/>
                <w:lang w:bidi="ar"/>
              </w:rPr>
              <w:t>论文</w:t>
            </w:r>
            <w:r>
              <w:rPr>
                <w:rFonts w:hint="eastAsia" w:ascii="Times New Roman" w:hAnsi="Times New Roman" w:eastAsia="宋体" w:cs="Times New Roman"/>
                <w:kern w:val="0"/>
                <w:sz w:val="20"/>
                <w:lang w:bidi="ar"/>
              </w:rPr>
              <w:t>。</w:t>
            </w:r>
          </w:p>
          <w:p w14:paraId="034F954B">
            <w:pPr>
              <w:jc w:val="both"/>
              <w:rPr>
                <w:rFonts w:ascii="Times New Roman" w:hAnsi="Times New Roman" w:eastAsia="宋体" w:cs="Times New Roman"/>
                <w:b/>
                <w:kern w:val="0"/>
                <w:sz w:val="20"/>
                <w:lang w:bidi="ar"/>
              </w:rPr>
            </w:pPr>
          </w:p>
          <w:p w14:paraId="035B4E80">
            <w:pPr>
              <w:jc w:val="both"/>
              <w:rPr>
                <w:rFonts w:ascii="Times New Roman" w:hAnsi="Times New Roman" w:eastAsia="宋体" w:cs="Times New Roman"/>
                <w:b/>
                <w:kern w:val="0"/>
                <w:sz w:val="20"/>
                <w:lang w:bidi="ar"/>
              </w:rPr>
            </w:pPr>
            <w:r>
              <w:rPr>
                <w:rFonts w:ascii="Times New Roman" w:hAnsi="Times New Roman" w:eastAsia="宋体" w:cs="Times New Roman"/>
                <w:b/>
                <w:kern w:val="0"/>
                <w:sz w:val="20"/>
                <w:lang w:bidi="ar"/>
              </w:rPr>
              <w:t xml:space="preserve">4. </w:t>
            </w:r>
            <w:r>
              <w:rPr>
                <w:rFonts w:hint="eastAsia" w:ascii="Times New Roman" w:hAnsi="Times New Roman" w:eastAsia="宋体" w:cs="Times New Roman"/>
                <w:b/>
                <w:kern w:val="0"/>
                <w:sz w:val="20"/>
                <w:lang w:bidi="ar"/>
              </w:rPr>
              <w:t>个性化学习支持（Individual</w:t>
            </w:r>
            <w:r>
              <w:rPr>
                <w:rFonts w:ascii="Times New Roman" w:hAnsi="Times New Roman" w:eastAsia="宋体" w:cs="Times New Roman"/>
                <w:b/>
                <w:kern w:val="0"/>
                <w:sz w:val="20"/>
                <w:lang w:bidi="ar"/>
              </w:rPr>
              <w:t xml:space="preserve"> Learning Support</w:t>
            </w:r>
            <w:r>
              <w:rPr>
                <w:rFonts w:hint="eastAsia" w:ascii="Times New Roman" w:hAnsi="Times New Roman" w:eastAsia="宋体" w:cs="Times New Roman"/>
                <w:b/>
                <w:kern w:val="0"/>
                <w:sz w:val="20"/>
                <w:lang w:bidi="ar"/>
              </w:rPr>
              <w:t>）</w:t>
            </w:r>
          </w:p>
          <w:p w14:paraId="3592B641">
            <w:pPr>
              <w:jc w:val="both"/>
              <w:rPr>
                <w:rFonts w:ascii="Times New Roman" w:hAnsi="Times New Roman" w:eastAsia="宋体" w:cs="Times New Roman"/>
                <w:kern w:val="0"/>
                <w:sz w:val="20"/>
                <w:lang w:bidi="ar"/>
              </w:rPr>
            </w:pPr>
            <w:r>
              <w:rPr>
                <w:rFonts w:hint="eastAsia" w:ascii="Times New Roman" w:hAnsi="Times New Roman" w:eastAsia="宋体" w:cs="Times New Roman"/>
                <w:kern w:val="0"/>
                <w:sz w:val="20"/>
                <w:lang w:bidi="ar"/>
              </w:rPr>
              <w:t>以</w:t>
            </w:r>
            <w:r>
              <w:rPr>
                <w:rFonts w:ascii="Times New Roman" w:hAnsi="Times New Roman" w:eastAsia="宋体" w:cs="Times New Roman"/>
                <w:kern w:val="0"/>
                <w:sz w:val="20"/>
                <w:lang w:bidi="ar"/>
              </w:rPr>
              <w:t>专题</w:t>
            </w:r>
            <w:r>
              <w:rPr>
                <w:rFonts w:hint="eastAsia" w:ascii="Times New Roman" w:hAnsi="Times New Roman" w:eastAsia="宋体" w:cs="Times New Roman"/>
                <w:kern w:val="0"/>
                <w:sz w:val="20"/>
                <w:lang w:bidi="ar"/>
              </w:rPr>
              <w:t>系列</w:t>
            </w:r>
            <w:r>
              <w:rPr>
                <w:rFonts w:ascii="Times New Roman" w:hAnsi="Times New Roman" w:eastAsia="宋体" w:cs="Times New Roman"/>
                <w:kern w:val="0"/>
                <w:sz w:val="20"/>
                <w:lang w:bidi="ar"/>
              </w:rPr>
              <w:t>讲座的方式，</w:t>
            </w:r>
            <w:r>
              <w:rPr>
                <w:rFonts w:hint="eastAsia" w:ascii="Times New Roman" w:hAnsi="Times New Roman" w:eastAsia="宋体" w:cs="Times New Roman"/>
                <w:kern w:val="0"/>
                <w:sz w:val="20"/>
                <w:lang w:bidi="ar"/>
              </w:rPr>
              <w:t>邀请</w:t>
            </w:r>
            <w:r>
              <w:rPr>
                <w:rFonts w:ascii="Times New Roman" w:hAnsi="Times New Roman" w:eastAsia="宋体" w:cs="Times New Roman"/>
                <w:kern w:val="0"/>
                <w:sz w:val="20"/>
                <w:lang w:bidi="ar"/>
              </w:rPr>
              <w:t>相关领域的研究者或</w:t>
            </w:r>
            <w:r>
              <w:rPr>
                <w:rFonts w:hint="eastAsia" w:ascii="Times New Roman" w:hAnsi="Times New Roman" w:eastAsia="宋体" w:cs="Times New Roman"/>
                <w:kern w:val="0"/>
                <w:sz w:val="20"/>
                <w:lang w:bidi="ar"/>
              </w:rPr>
              <w:t>实践</w:t>
            </w:r>
            <w:r>
              <w:rPr>
                <w:rFonts w:ascii="Times New Roman" w:hAnsi="Times New Roman" w:eastAsia="宋体" w:cs="Times New Roman"/>
                <w:kern w:val="0"/>
                <w:sz w:val="20"/>
                <w:lang w:bidi="ar"/>
              </w:rPr>
              <w:t>者，</w:t>
            </w:r>
            <w:r>
              <w:rPr>
                <w:rFonts w:hint="eastAsia" w:ascii="Times New Roman" w:hAnsi="Times New Roman" w:eastAsia="宋体" w:cs="Times New Roman"/>
                <w:kern w:val="0"/>
                <w:sz w:val="20"/>
                <w:lang w:bidi="ar"/>
              </w:rPr>
              <w:t>介绍</w:t>
            </w:r>
            <w:r>
              <w:rPr>
                <w:rFonts w:ascii="Times New Roman" w:hAnsi="Times New Roman" w:eastAsia="宋体" w:cs="Times New Roman"/>
                <w:kern w:val="0"/>
                <w:sz w:val="20"/>
                <w:lang w:bidi="ar"/>
              </w:rPr>
              <w:t>个性化学习支持的</w:t>
            </w:r>
            <w:r>
              <w:rPr>
                <w:rFonts w:hint="eastAsia" w:ascii="Times New Roman" w:hAnsi="Times New Roman" w:eastAsia="宋体" w:cs="Times New Roman"/>
                <w:kern w:val="0"/>
                <w:sz w:val="20"/>
                <w:lang w:bidi="ar"/>
              </w:rPr>
              <w:t>理念</w:t>
            </w:r>
            <w:r>
              <w:rPr>
                <w:rFonts w:ascii="Times New Roman" w:hAnsi="Times New Roman" w:eastAsia="宋体" w:cs="Times New Roman"/>
                <w:kern w:val="0"/>
                <w:sz w:val="20"/>
                <w:lang w:bidi="ar"/>
              </w:rPr>
              <w:t>、方式、方法</w:t>
            </w:r>
            <w:r>
              <w:rPr>
                <w:rFonts w:hint="eastAsia" w:ascii="Times New Roman" w:hAnsi="Times New Roman" w:eastAsia="宋体" w:cs="Times New Roman"/>
                <w:kern w:val="0"/>
                <w:sz w:val="20"/>
                <w:lang w:bidi="ar"/>
              </w:rPr>
              <w:t>和</w:t>
            </w:r>
            <w:r>
              <w:rPr>
                <w:rFonts w:ascii="Times New Roman" w:hAnsi="Times New Roman" w:eastAsia="宋体" w:cs="Times New Roman"/>
                <w:kern w:val="0"/>
                <w:sz w:val="20"/>
                <w:lang w:bidi="ar"/>
              </w:rPr>
              <w:t>具体案例。</w:t>
            </w:r>
            <w:r>
              <w:rPr>
                <w:rFonts w:hint="eastAsia" w:ascii="Times New Roman" w:hAnsi="Times New Roman" w:eastAsia="宋体" w:cs="Times New Roman"/>
                <w:kern w:val="0"/>
                <w:sz w:val="20"/>
                <w:lang w:bidi="ar"/>
              </w:rPr>
              <w:t>例如</w:t>
            </w:r>
            <w:r>
              <w:rPr>
                <w:rFonts w:ascii="Times New Roman" w:hAnsi="Times New Roman" w:eastAsia="宋体" w:cs="Times New Roman"/>
                <w:kern w:val="0"/>
                <w:sz w:val="20"/>
                <w:lang w:bidi="ar"/>
              </w:rPr>
              <w:t>，全纳教育和特殊教育</w:t>
            </w:r>
            <w:r>
              <w:rPr>
                <w:rFonts w:hint="eastAsia" w:ascii="Times New Roman" w:hAnsi="Times New Roman" w:eastAsia="宋体" w:cs="Times New Roman"/>
                <w:kern w:val="0"/>
                <w:sz w:val="20"/>
                <w:lang w:bidi="ar"/>
              </w:rPr>
              <w:t>的</w:t>
            </w:r>
            <w:r>
              <w:rPr>
                <w:rFonts w:ascii="Times New Roman" w:hAnsi="Times New Roman" w:eastAsia="宋体" w:cs="Times New Roman"/>
                <w:kern w:val="0"/>
                <w:sz w:val="20"/>
                <w:lang w:bidi="ar"/>
              </w:rPr>
              <w:t>基本概念，差异，实践中如何兼容并取得最好的效果</w:t>
            </w:r>
            <w:r>
              <w:rPr>
                <w:rFonts w:hint="eastAsia" w:ascii="Times New Roman" w:hAnsi="Times New Roman" w:eastAsia="宋体" w:cs="Times New Roman"/>
                <w:kern w:val="0"/>
                <w:sz w:val="20"/>
                <w:lang w:bidi="ar"/>
              </w:rPr>
              <w:t>；</w:t>
            </w:r>
            <w:r>
              <w:rPr>
                <w:rFonts w:ascii="Times New Roman" w:hAnsi="Times New Roman" w:eastAsia="宋体" w:cs="Times New Roman"/>
                <w:kern w:val="0"/>
                <w:sz w:val="20"/>
                <w:lang w:bidi="ar"/>
              </w:rPr>
              <w:t>干预方法</w:t>
            </w:r>
            <w:r>
              <w:rPr>
                <w:rFonts w:hint="eastAsia" w:ascii="Times New Roman" w:hAnsi="Times New Roman" w:eastAsia="宋体" w:cs="Times New Roman"/>
                <w:kern w:val="0"/>
                <w:sz w:val="20"/>
                <w:lang w:bidi="ar"/>
              </w:rPr>
              <w:t>；</w:t>
            </w:r>
            <w:r>
              <w:rPr>
                <w:rFonts w:ascii="Times New Roman" w:hAnsi="Times New Roman" w:eastAsia="宋体" w:cs="Times New Roman"/>
                <w:kern w:val="0"/>
                <w:sz w:val="20"/>
                <w:lang w:bidi="ar"/>
              </w:rPr>
              <w:t>资优生鉴别</w:t>
            </w:r>
            <w:r>
              <w:rPr>
                <w:rFonts w:hint="eastAsia" w:ascii="Times New Roman" w:hAnsi="Times New Roman" w:eastAsia="宋体" w:cs="Times New Roman"/>
                <w:kern w:val="0"/>
                <w:sz w:val="20"/>
                <w:lang w:bidi="ar"/>
              </w:rPr>
              <w:t>；</w:t>
            </w:r>
            <w:r>
              <w:rPr>
                <w:rFonts w:ascii="Times New Roman" w:hAnsi="Times New Roman" w:eastAsia="宋体" w:cs="Times New Roman"/>
                <w:kern w:val="0"/>
                <w:sz w:val="20"/>
                <w:lang w:bidi="ar"/>
              </w:rPr>
              <w:t>资优生培养方案</w:t>
            </w:r>
            <w:r>
              <w:rPr>
                <w:rFonts w:hint="eastAsia" w:ascii="Times New Roman" w:hAnsi="Times New Roman" w:eastAsia="宋体" w:cs="Times New Roman"/>
                <w:kern w:val="0"/>
                <w:sz w:val="20"/>
                <w:lang w:bidi="ar"/>
              </w:rPr>
              <w:t>等。</w:t>
            </w:r>
          </w:p>
          <w:p w14:paraId="46ACC6FF">
            <w:pPr>
              <w:jc w:val="both"/>
              <w:rPr>
                <w:rFonts w:ascii="Times New Roman" w:hAnsi="Times New Roman" w:eastAsia="宋体" w:cs="Times New Roman"/>
                <w:b/>
                <w:kern w:val="0"/>
                <w:sz w:val="20"/>
                <w:lang w:bidi="ar"/>
              </w:rPr>
            </w:pPr>
          </w:p>
          <w:p w14:paraId="76FF635F">
            <w:pPr>
              <w:jc w:val="both"/>
              <w:rPr>
                <w:rFonts w:ascii="Times New Roman" w:hAnsi="Times New Roman" w:eastAsia="宋体" w:cs="Times New Roman"/>
                <w:b/>
                <w:kern w:val="0"/>
                <w:sz w:val="20"/>
                <w:lang w:bidi="ar"/>
              </w:rPr>
            </w:pPr>
            <w:r>
              <w:rPr>
                <w:rFonts w:ascii="Times New Roman" w:hAnsi="Times New Roman" w:eastAsia="宋体" w:cs="Times New Roman"/>
                <w:b/>
                <w:kern w:val="0"/>
                <w:sz w:val="20"/>
                <w:lang w:bidi="ar"/>
              </w:rPr>
              <w:t xml:space="preserve">5. </w:t>
            </w:r>
            <w:r>
              <w:rPr>
                <w:rFonts w:hint="eastAsia" w:ascii="Times New Roman" w:hAnsi="Times New Roman" w:eastAsia="宋体" w:cs="Times New Roman"/>
                <w:b/>
                <w:kern w:val="0"/>
                <w:sz w:val="20"/>
                <w:lang w:bidi="ar"/>
              </w:rPr>
              <w:t>国际教育前沿课程（</w:t>
            </w:r>
            <w:r>
              <w:rPr>
                <w:rFonts w:ascii="Times New Roman" w:hAnsi="Times New Roman" w:eastAsia="宋体" w:cs="Times New Roman"/>
                <w:b/>
                <w:kern w:val="0"/>
                <w:sz w:val="20"/>
                <w:lang w:bidi="ar"/>
              </w:rPr>
              <w:t>International education frontier</w:t>
            </w:r>
            <w:r>
              <w:rPr>
                <w:rFonts w:hint="eastAsia" w:ascii="Times New Roman" w:hAnsi="Times New Roman" w:eastAsia="宋体" w:cs="Times New Roman"/>
                <w:b/>
                <w:kern w:val="0"/>
                <w:sz w:val="20"/>
                <w:lang w:bidi="ar"/>
              </w:rPr>
              <w:t>）</w:t>
            </w:r>
          </w:p>
          <w:p w14:paraId="3C4552F6">
            <w:pPr>
              <w:jc w:val="both"/>
              <w:rPr>
                <w:rFonts w:ascii="Times New Roman" w:hAnsi="Times New Roman" w:eastAsia="宋体" w:cs="Times New Roman"/>
                <w:kern w:val="0"/>
                <w:sz w:val="20"/>
                <w:lang w:bidi="ar"/>
              </w:rPr>
            </w:pPr>
            <w:r>
              <w:rPr>
                <w:rFonts w:hint="eastAsia" w:ascii="Times New Roman" w:hAnsi="Times New Roman" w:eastAsia="宋体" w:cs="Times New Roman"/>
                <w:kern w:val="0"/>
                <w:sz w:val="20"/>
                <w:lang w:bidi="ar"/>
              </w:rPr>
              <w:t>以专题系列</w:t>
            </w:r>
            <w:r>
              <w:rPr>
                <w:rFonts w:ascii="Times New Roman" w:hAnsi="Times New Roman" w:eastAsia="宋体" w:cs="Times New Roman"/>
                <w:kern w:val="0"/>
                <w:sz w:val="20"/>
                <w:lang w:bidi="ar"/>
              </w:rPr>
              <w:t>讲座的方式，介绍</w:t>
            </w:r>
            <w:r>
              <w:rPr>
                <w:rFonts w:hint="eastAsia" w:ascii="Times New Roman" w:hAnsi="Times New Roman" w:eastAsia="宋体" w:cs="Times New Roman"/>
                <w:kern w:val="0"/>
                <w:sz w:val="20"/>
                <w:lang w:bidi="ar"/>
              </w:rPr>
              <w:t>国际</w:t>
            </w:r>
            <w:r>
              <w:rPr>
                <w:rFonts w:ascii="Times New Roman" w:hAnsi="Times New Roman" w:eastAsia="宋体" w:cs="Times New Roman"/>
                <w:kern w:val="0"/>
                <w:sz w:val="20"/>
                <w:lang w:bidi="ar"/>
              </w:rPr>
              <w:t>教育前沿课程，如</w:t>
            </w:r>
            <w:r>
              <w:rPr>
                <w:rFonts w:hint="eastAsia" w:ascii="Times New Roman" w:hAnsi="Times New Roman" w:eastAsia="宋体" w:cs="Times New Roman"/>
                <w:sz w:val="20"/>
              </w:rPr>
              <w:t>国际文化理解、跨学科课程设计、人工智能与教育应用、国情教育等。</w:t>
            </w:r>
          </w:p>
          <w:p w14:paraId="0806508E">
            <w:pPr>
              <w:jc w:val="both"/>
              <w:rPr>
                <w:rFonts w:ascii="Times New Roman" w:hAnsi="Times New Roman" w:eastAsia="宋体" w:cs="Times New Roman"/>
                <w:b/>
                <w:kern w:val="0"/>
                <w:sz w:val="20"/>
                <w:lang w:bidi="ar"/>
              </w:rPr>
            </w:pPr>
          </w:p>
          <w:p w14:paraId="5289DABF">
            <w:pPr>
              <w:jc w:val="both"/>
              <w:rPr>
                <w:rFonts w:ascii="Times New Roman" w:hAnsi="Times New Roman" w:eastAsia="宋体" w:cs="Times New Roman"/>
                <w:b/>
                <w:kern w:val="0"/>
                <w:sz w:val="20"/>
                <w:lang w:bidi="ar"/>
              </w:rPr>
            </w:pPr>
            <w:r>
              <w:rPr>
                <w:rFonts w:ascii="Times New Roman" w:hAnsi="Times New Roman" w:eastAsia="宋体" w:cs="Times New Roman"/>
                <w:b/>
                <w:kern w:val="0"/>
                <w:sz w:val="20"/>
                <w:lang w:bidi="ar"/>
              </w:rPr>
              <w:t xml:space="preserve">6. </w:t>
            </w:r>
            <w:r>
              <w:rPr>
                <w:rFonts w:hint="eastAsia" w:ascii="Times New Roman" w:hAnsi="Times New Roman" w:eastAsia="宋体" w:cs="Times New Roman"/>
                <w:b/>
                <w:kern w:val="0"/>
                <w:sz w:val="20"/>
                <w:lang w:bidi="ar"/>
              </w:rPr>
              <w:t>教育见习与实习</w:t>
            </w:r>
          </w:p>
          <w:p w14:paraId="7FC44233">
            <w:pPr>
              <w:jc w:val="both"/>
              <w:rPr>
                <w:rFonts w:ascii="Times New Roman" w:hAnsi="Times New Roman" w:eastAsia="宋体" w:cs="Times New Roman"/>
                <w:kern w:val="0"/>
                <w:sz w:val="20"/>
                <w:lang w:bidi="ar"/>
              </w:rPr>
            </w:pPr>
            <w:r>
              <w:rPr>
                <w:rFonts w:ascii="Times New Roman" w:hAnsi="Times New Roman" w:eastAsia="宋体" w:cs="Times New Roman"/>
                <w:kern w:val="0"/>
                <w:sz w:val="20"/>
                <w:lang w:bidi="ar"/>
              </w:rPr>
              <w:t>由负责老师带领前往国际学校、港澳子弟学校进行参观、教学观摩、聆听校长介绍和指导。</w:t>
            </w:r>
          </w:p>
          <w:p w14:paraId="19BBDF0A">
            <w:pPr>
              <w:jc w:val="both"/>
              <w:rPr>
                <w:lang w:bidi="ar"/>
              </w:rPr>
            </w:pPr>
            <w:r>
              <w:rPr>
                <w:rFonts w:ascii="Times New Roman" w:hAnsi="Times New Roman" w:eastAsia="宋体" w:cs="Times New Roman"/>
                <w:kern w:val="0"/>
                <w:sz w:val="20"/>
                <w:lang w:bidi="ar"/>
              </w:rPr>
              <w:t>活动结束后进行参观交流体验的心得分享与交流。</w:t>
            </w:r>
          </w:p>
        </w:tc>
      </w:tr>
    </w:tbl>
    <w:p w14:paraId="2D03298C"/>
    <w:p w14:paraId="675603B2">
      <w:pPr>
        <w:widowControl w:val="0"/>
        <w:ind w:firstLine="640" w:firstLineChars="200"/>
        <w:jc w:val="both"/>
        <w:textAlignment w:val="auto"/>
        <w:rPr>
          <w:rFonts w:ascii="黑体" w:hAnsi="Times New Roman" w:eastAsia="黑体" w:cs="Times New Roman"/>
          <w:color w:val="000000"/>
          <w:sz w:val="32"/>
          <w:szCs w:val="32"/>
        </w:rPr>
      </w:pPr>
      <w:r>
        <w:rPr>
          <w:rFonts w:hint="eastAsia" w:ascii="黑体" w:hAnsi="Times New Roman" w:eastAsia="黑体" w:cs="Times New Roman"/>
          <w:color w:val="000000"/>
          <w:sz w:val="32"/>
          <w:szCs w:val="32"/>
        </w:rPr>
        <w:t>七</w:t>
      </w:r>
      <w:r>
        <w:rPr>
          <w:rFonts w:ascii="黑体" w:hAnsi="Times New Roman" w:eastAsia="黑体" w:cs="Times New Roman"/>
          <w:color w:val="000000"/>
          <w:sz w:val="32"/>
          <w:szCs w:val="32"/>
        </w:rPr>
        <w:t>、管理实施</w:t>
      </w:r>
    </w:p>
    <w:p w14:paraId="17DC4FB3">
      <w:pPr>
        <w:widowControl w:val="0"/>
        <w:ind w:firstLine="560" w:firstLineChars="200"/>
        <w:jc w:val="both"/>
        <w:textAlignment w:val="auto"/>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w:t>
      </w:r>
      <w:r>
        <w:rPr>
          <w:rFonts w:ascii="仿宋_GB2312" w:hAnsi="仿宋_GB2312" w:eastAsia="仿宋_GB2312" w:cs="仿宋_GB2312"/>
          <w:b/>
          <w:color w:val="000000"/>
          <w:sz w:val="28"/>
          <w:szCs w:val="28"/>
        </w:rPr>
        <w:t>混合学习制。</w:t>
      </w:r>
      <w:r>
        <w:rPr>
          <w:rFonts w:ascii="仿宋_GB2312" w:hAnsi="仿宋_GB2312" w:eastAsia="仿宋_GB2312" w:cs="仿宋_GB2312"/>
          <w:color w:val="000000"/>
          <w:sz w:val="28"/>
          <w:szCs w:val="28"/>
        </w:rPr>
        <w:t>以线下</w:t>
      </w:r>
      <w:r>
        <w:rPr>
          <w:rFonts w:hint="eastAsia" w:ascii="仿宋_GB2312" w:hAnsi="仿宋_GB2312" w:eastAsia="仿宋_GB2312" w:cs="仿宋_GB2312"/>
          <w:color w:val="000000"/>
          <w:sz w:val="28"/>
          <w:szCs w:val="28"/>
        </w:rPr>
        <w:t>教学</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MOOC教学</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参与式</w:t>
      </w:r>
      <w:r>
        <w:rPr>
          <w:rFonts w:ascii="仿宋_GB2312" w:hAnsi="仿宋_GB2312" w:eastAsia="仿宋_GB2312" w:cs="仿宋_GB2312"/>
          <w:color w:val="000000"/>
          <w:sz w:val="28"/>
          <w:szCs w:val="28"/>
        </w:rPr>
        <w:t>学习、线下讲座、工作坊、赴大湾区</w:t>
      </w:r>
      <w:r>
        <w:rPr>
          <w:rFonts w:hint="eastAsia" w:ascii="仿宋_GB2312" w:hAnsi="仿宋_GB2312" w:eastAsia="仿宋_GB2312" w:cs="仿宋_GB2312"/>
          <w:color w:val="000000"/>
          <w:sz w:val="28"/>
          <w:szCs w:val="28"/>
        </w:rPr>
        <w:t>国际和港澳</w:t>
      </w:r>
      <w:r>
        <w:rPr>
          <w:rFonts w:ascii="仿宋_GB2312" w:hAnsi="仿宋_GB2312" w:eastAsia="仿宋_GB2312" w:cs="仿宋_GB2312"/>
          <w:color w:val="000000"/>
          <w:sz w:val="28"/>
          <w:szCs w:val="28"/>
        </w:rPr>
        <w:t>学校调研参访等方式进行学习。</w:t>
      </w:r>
    </w:p>
    <w:p w14:paraId="5B992D45">
      <w:pPr>
        <w:widowControl w:val="0"/>
        <w:ind w:firstLine="560" w:firstLineChars="200"/>
        <w:jc w:val="both"/>
        <w:textAlignment w:val="auto"/>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w:t>
      </w:r>
      <w:r>
        <w:rPr>
          <w:rFonts w:ascii="仿宋_GB2312" w:hAnsi="仿宋_GB2312" w:eastAsia="仿宋_GB2312" w:cs="仿宋_GB2312"/>
          <w:b/>
          <w:color w:val="000000"/>
          <w:sz w:val="28"/>
          <w:szCs w:val="28"/>
        </w:rPr>
        <w:t>弹性退出机制。</w:t>
      </w:r>
      <w:r>
        <w:rPr>
          <w:rFonts w:ascii="仿宋_GB2312" w:hAnsi="仿宋_GB2312" w:eastAsia="仿宋_GB2312" w:cs="仿宋_GB2312"/>
          <w:color w:val="000000"/>
          <w:sz w:val="28"/>
          <w:szCs w:val="28"/>
        </w:rPr>
        <w:t>如学生主修专业必修课程考核成绩出现不及格的情况，将暂停其修读微专业的资格；如学生最终未能达到修满学分要求或中途退出课程学习者，将不获颁微专业证书；在本微专业项目中已修读并成绩合格的课程将由学校颁发修读证明，所修读的学分和成绩不计入综合测评、申评国家奖学金和申请推免攻读硕士研究生等的资格。</w:t>
      </w:r>
    </w:p>
    <w:p w14:paraId="78B91FB4">
      <w:pPr>
        <w:widowControl w:val="0"/>
        <w:ind w:firstLine="560" w:firstLineChars="200"/>
        <w:jc w:val="both"/>
        <w:textAlignment w:val="auto"/>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ascii="仿宋_GB2312" w:hAnsi="仿宋_GB2312" w:eastAsia="仿宋_GB2312" w:cs="仿宋_GB2312"/>
          <w:b/>
          <w:color w:val="000000"/>
          <w:sz w:val="28"/>
          <w:szCs w:val="28"/>
        </w:rPr>
        <w:t>微专业证书。</w:t>
      </w:r>
      <w:r>
        <w:rPr>
          <w:rFonts w:ascii="仿宋_GB2312" w:hAnsi="仿宋_GB2312" w:eastAsia="仿宋_GB2312" w:cs="仿宋_GB2312"/>
          <w:color w:val="000000"/>
          <w:sz w:val="28"/>
          <w:szCs w:val="28"/>
        </w:rPr>
        <w:t>修满全部学分要求且综合项目设计答辩合格者，经</w:t>
      </w:r>
      <w:r>
        <w:rPr>
          <w:rFonts w:hint="eastAsia" w:ascii="仿宋_GB2312" w:hAnsi="仿宋_GB2312" w:eastAsia="仿宋_GB2312" w:cs="仿宋_GB2312"/>
          <w:color w:val="000000"/>
          <w:sz w:val="28"/>
          <w:szCs w:val="28"/>
        </w:rPr>
        <w:t>教育科学学院</w:t>
      </w:r>
      <w:r>
        <w:rPr>
          <w:rFonts w:ascii="仿宋_GB2312" w:hAnsi="仿宋_GB2312" w:eastAsia="仿宋_GB2312" w:cs="仿宋_GB2312"/>
          <w:color w:val="000000"/>
          <w:sz w:val="28"/>
          <w:szCs w:val="28"/>
        </w:rPr>
        <w:t>审核和上报教务处审定后，可获得由学校教务部门统一颁发的微专业证书（证书不具备学历、学位证书效力）。</w:t>
      </w:r>
    </w:p>
    <w:p w14:paraId="2A2A5CAE">
      <w:pPr>
        <w:widowControl w:val="0"/>
        <w:ind w:firstLine="560" w:firstLineChars="200"/>
        <w:jc w:val="both"/>
        <w:textAlignment w:val="auto"/>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4.</w:t>
      </w:r>
      <w:r>
        <w:rPr>
          <w:rFonts w:hint="eastAsia" w:ascii="仿宋_GB2312" w:hAnsi="仿宋_GB2312" w:eastAsia="仿宋_GB2312" w:cs="仿宋_GB2312"/>
          <w:b/>
          <w:color w:val="000000"/>
          <w:sz w:val="28"/>
          <w:szCs w:val="28"/>
        </w:rPr>
        <w:t>校内外大中小协同管理机制。</w:t>
      </w:r>
      <w:r>
        <w:rPr>
          <w:rFonts w:ascii="仿宋_GB2312" w:hAnsi="仿宋_GB2312" w:eastAsia="仿宋_GB2312" w:cs="仿宋_GB2312"/>
          <w:color w:val="000000"/>
          <w:sz w:val="28"/>
          <w:szCs w:val="28"/>
        </w:rPr>
        <w:t>修读本微专业的学生，将有机会赴</w:t>
      </w:r>
      <w:r>
        <w:rPr>
          <w:rFonts w:hint="eastAsia" w:ascii="仿宋_GB2312" w:hAnsi="仿宋_GB2312" w:eastAsia="仿宋_GB2312" w:cs="仿宋_GB2312"/>
          <w:color w:val="000000"/>
          <w:sz w:val="28"/>
          <w:szCs w:val="28"/>
        </w:rPr>
        <w:t>国际学校</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港澳学校、国际教育机构等</w:t>
      </w:r>
      <w:r>
        <w:rPr>
          <w:rFonts w:ascii="仿宋_GB2312" w:hAnsi="仿宋_GB2312" w:eastAsia="仿宋_GB2312" w:cs="仿宋_GB2312"/>
          <w:color w:val="000000"/>
          <w:sz w:val="28"/>
          <w:szCs w:val="28"/>
        </w:rPr>
        <w:t>基地调研参访与</w:t>
      </w:r>
      <w:r>
        <w:rPr>
          <w:rFonts w:hint="eastAsia" w:ascii="仿宋_GB2312" w:hAnsi="仿宋_GB2312" w:eastAsia="仿宋_GB2312" w:cs="仿宋_GB2312"/>
          <w:color w:val="000000"/>
          <w:sz w:val="28"/>
          <w:szCs w:val="28"/>
        </w:rPr>
        <w:t>国际教育</w:t>
      </w:r>
      <w:r>
        <w:rPr>
          <w:rFonts w:ascii="仿宋_GB2312" w:hAnsi="仿宋_GB2312" w:eastAsia="仿宋_GB2312" w:cs="仿宋_GB2312"/>
          <w:color w:val="000000"/>
          <w:sz w:val="28"/>
          <w:szCs w:val="28"/>
        </w:rPr>
        <w:t>机构合作</w:t>
      </w:r>
      <w:r>
        <w:rPr>
          <w:rFonts w:hint="eastAsia" w:ascii="仿宋_GB2312" w:hAnsi="仿宋_GB2312" w:eastAsia="仿宋_GB2312" w:cs="仿宋_GB2312"/>
          <w:color w:val="000000"/>
          <w:sz w:val="28"/>
          <w:szCs w:val="28"/>
        </w:rPr>
        <w:t>，</w:t>
      </w:r>
      <w:r>
        <w:rPr>
          <w:rFonts w:ascii="仿宋_GB2312" w:hAnsi="仿宋_GB2312" w:eastAsia="仿宋_GB2312" w:cs="仿宋_GB2312"/>
          <w:color w:val="000000"/>
          <w:sz w:val="28"/>
          <w:szCs w:val="28"/>
        </w:rPr>
        <w:t>推动学生参与并考取相关领域的技术证书。</w:t>
      </w:r>
    </w:p>
    <w:p w14:paraId="6C2F5114">
      <w:pPr>
        <w:widowControl w:val="0"/>
        <w:ind w:firstLine="560" w:firstLineChars="200"/>
        <w:jc w:val="both"/>
        <w:textAlignment w:val="auto"/>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5.</w:t>
      </w:r>
      <w:r>
        <w:rPr>
          <w:rFonts w:ascii="仿宋_GB2312" w:hAnsi="仿宋_GB2312" w:eastAsia="仿宋_GB2312" w:cs="仿宋_GB2312"/>
          <w:b/>
          <w:color w:val="000000"/>
          <w:sz w:val="28"/>
          <w:szCs w:val="28"/>
        </w:rPr>
        <w:t>解释权。</w:t>
      </w:r>
      <w:r>
        <w:rPr>
          <w:rFonts w:ascii="仿宋_GB2312" w:hAnsi="仿宋_GB2312" w:eastAsia="仿宋_GB2312" w:cs="仿宋_GB2312"/>
          <w:color w:val="000000"/>
          <w:sz w:val="28"/>
          <w:szCs w:val="28"/>
        </w:rPr>
        <w:t>本微专业人才培养方案的解释权，归学校</w:t>
      </w:r>
      <w:r>
        <w:rPr>
          <w:rFonts w:hint="eastAsia" w:ascii="仿宋_GB2312" w:hAnsi="仿宋_GB2312" w:eastAsia="仿宋_GB2312" w:cs="仿宋_GB2312"/>
          <w:color w:val="000000"/>
          <w:sz w:val="28"/>
          <w:szCs w:val="28"/>
        </w:rPr>
        <w:t>本科生院</w:t>
      </w:r>
      <w:r>
        <w:rPr>
          <w:rFonts w:ascii="仿宋_GB2312" w:hAnsi="仿宋_GB2312" w:eastAsia="仿宋_GB2312" w:cs="仿宋_GB2312"/>
          <w:color w:val="000000"/>
          <w:sz w:val="28"/>
          <w:szCs w:val="28"/>
        </w:rPr>
        <w:t>及教育科学学院所有。</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FC75F">
    <w:pPr>
      <w:pStyle w:val="3"/>
      <w:rPr>
        <w:rStyle w:val="7"/>
      </w:rPr>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Style w:val="7"/>
                            </w:rPr>
                            <w:id w:val="147480612"/>
                          </w:sdtPr>
                          <w:sdtEndPr>
                            <w:rPr>
                              <w:rStyle w:val="7"/>
                            </w:rPr>
                          </w:sdtEndPr>
                          <w:sdtContent>
                            <w:p w14:paraId="573657C5">
                              <w:pPr>
                                <w:pStyle w:val="3"/>
                                <w:rPr>
                                  <w:rStyle w:val="7"/>
                                </w:rPr>
                              </w:pPr>
                              <w:r>
                                <w:rPr>
                                  <w:rStyle w:val="7"/>
                                </w:rPr>
                                <w:fldChar w:fldCharType="begin"/>
                              </w:r>
                              <w:r>
                                <w:rPr>
                                  <w:rStyle w:val="7"/>
                                </w:rPr>
                                <w:instrText xml:space="preserve"> PAGE </w:instrText>
                              </w:r>
                              <w:r>
                                <w:rPr>
                                  <w:rStyle w:val="7"/>
                                </w:rPr>
                                <w:fldChar w:fldCharType="separate"/>
                              </w:r>
                              <w:r>
                                <w:rPr>
                                  <w:rStyle w:val="7"/>
                                </w:rPr>
                                <w:t>6</w:t>
                              </w:r>
                              <w:r>
                                <w:rPr>
                                  <w:rStyle w:val="7"/>
                                </w:rPr>
                                <w:fldChar w:fldCharType="end"/>
                              </w:r>
                            </w:p>
                          </w:sdtContent>
                        </w:sdt>
                        <w:p w14:paraId="7FE0652B">
                          <w:pPr>
                            <w:rPr>
                              <w:rStyle w:val="7"/>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sdt>
                    <w:sdtPr>
                      <w:rPr>
                        <w:rStyle w:val="7"/>
                      </w:rPr>
                      <w:id w:val="147480612"/>
                    </w:sdtPr>
                    <w:sdtEndPr>
                      <w:rPr>
                        <w:rStyle w:val="7"/>
                      </w:rPr>
                    </w:sdtEndPr>
                    <w:sdtContent>
                      <w:p w14:paraId="573657C5">
                        <w:pPr>
                          <w:pStyle w:val="3"/>
                          <w:rPr>
                            <w:rStyle w:val="7"/>
                          </w:rPr>
                        </w:pPr>
                        <w:r>
                          <w:rPr>
                            <w:rStyle w:val="7"/>
                          </w:rPr>
                          <w:fldChar w:fldCharType="begin"/>
                        </w:r>
                        <w:r>
                          <w:rPr>
                            <w:rStyle w:val="7"/>
                          </w:rPr>
                          <w:instrText xml:space="preserve"> PAGE </w:instrText>
                        </w:r>
                        <w:r>
                          <w:rPr>
                            <w:rStyle w:val="7"/>
                          </w:rPr>
                          <w:fldChar w:fldCharType="separate"/>
                        </w:r>
                        <w:r>
                          <w:rPr>
                            <w:rStyle w:val="7"/>
                          </w:rPr>
                          <w:t>6</w:t>
                        </w:r>
                        <w:r>
                          <w:rPr>
                            <w:rStyle w:val="7"/>
                          </w:rPr>
                          <w:fldChar w:fldCharType="end"/>
                        </w:r>
                      </w:p>
                    </w:sdtContent>
                  </w:sdt>
                  <w:p w14:paraId="7FE0652B">
                    <w:pPr>
                      <w:rPr>
                        <w:rStyle w:val="7"/>
                      </w:rPr>
                    </w:pPr>
                  </w:p>
                </w:txbxContent>
              </v:textbox>
            </v:shape>
          </w:pict>
        </mc:Fallback>
      </mc:AlternateContent>
    </w:r>
  </w:p>
  <w:p w14:paraId="1CF20C4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7"/>
      </w:rPr>
      <w:id w:val="1617713206"/>
    </w:sdtPr>
    <w:sdtEndPr>
      <w:rPr>
        <w:rStyle w:val="7"/>
      </w:rPr>
    </w:sdtEndPr>
    <w:sdtContent>
      <w:p w14:paraId="1B85CDDB">
        <w:pPr>
          <w:pStyle w:val="3"/>
          <w:rPr>
            <w:rStyle w:val="7"/>
          </w:rPr>
        </w:pPr>
        <w:r>
          <w:rPr>
            <w:rStyle w:val="7"/>
          </w:rPr>
          <w:fldChar w:fldCharType="begin"/>
        </w:r>
        <w:r>
          <w:rPr>
            <w:rStyle w:val="7"/>
          </w:rPr>
          <w:instrText xml:space="preserve"> PAGE </w:instrText>
        </w:r>
        <w:r>
          <w:rPr>
            <w:rStyle w:val="7"/>
          </w:rPr>
          <w:fldChar w:fldCharType="end"/>
        </w:r>
      </w:p>
    </w:sdtContent>
  </w:sdt>
  <w:p w14:paraId="2E419BC1">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77F94"/>
    <w:multiLevelType w:val="multilevel"/>
    <w:tmpl w:val="59B77F94"/>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zMmY2ZjU3NTAzMDc1M2I5MjU2YjJkNjdhNjk0M2MifQ=="/>
  </w:docVars>
  <w:rsids>
    <w:rsidRoot w:val="0097197C"/>
    <w:rsid w:val="00013C58"/>
    <w:rsid w:val="000344CA"/>
    <w:rsid w:val="000A0D4C"/>
    <w:rsid w:val="000B233A"/>
    <w:rsid w:val="000B449A"/>
    <w:rsid w:val="000D7FBE"/>
    <w:rsid w:val="000E5A27"/>
    <w:rsid w:val="000F2418"/>
    <w:rsid w:val="00100D0E"/>
    <w:rsid w:val="00141148"/>
    <w:rsid w:val="00157F7F"/>
    <w:rsid w:val="001632C3"/>
    <w:rsid w:val="00173036"/>
    <w:rsid w:val="001C1029"/>
    <w:rsid w:val="0024476C"/>
    <w:rsid w:val="002A3760"/>
    <w:rsid w:val="002C4119"/>
    <w:rsid w:val="002C6082"/>
    <w:rsid w:val="0031007B"/>
    <w:rsid w:val="00331D12"/>
    <w:rsid w:val="0034595C"/>
    <w:rsid w:val="0036317F"/>
    <w:rsid w:val="003675FE"/>
    <w:rsid w:val="0037709C"/>
    <w:rsid w:val="0038211A"/>
    <w:rsid w:val="003A547E"/>
    <w:rsid w:val="003B3CA0"/>
    <w:rsid w:val="003E1F73"/>
    <w:rsid w:val="003F0B5A"/>
    <w:rsid w:val="0040629D"/>
    <w:rsid w:val="004071D5"/>
    <w:rsid w:val="004260E9"/>
    <w:rsid w:val="00464932"/>
    <w:rsid w:val="004742EF"/>
    <w:rsid w:val="004A08C3"/>
    <w:rsid w:val="004A3078"/>
    <w:rsid w:val="004B075E"/>
    <w:rsid w:val="004B30BA"/>
    <w:rsid w:val="004E2DE4"/>
    <w:rsid w:val="00500968"/>
    <w:rsid w:val="0051548E"/>
    <w:rsid w:val="005362CF"/>
    <w:rsid w:val="0056624F"/>
    <w:rsid w:val="00575345"/>
    <w:rsid w:val="00581F1B"/>
    <w:rsid w:val="00591D1F"/>
    <w:rsid w:val="00593FB1"/>
    <w:rsid w:val="005B756A"/>
    <w:rsid w:val="005D3639"/>
    <w:rsid w:val="005D659D"/>
    <w:rsid w:val="00627C10"/>
    <w:rsid w:val="00632074"/>
    <w:rsid w:val="006425F7"/>
    <w:rsid w:val="00717EFF"/>
    <w:rsid w:val="0073576B"/>
    <w:rsid w:val="00744CC2"/>
    <w:rsid w:val="007705BD"/>
    <w:rsid w:val="0078192B"/>
    <w:rsid w:val="0078367B"/>
    <w:rsid w:val="0078525C"/>
    <w:rsid w:val="00796D5D"/>
    <w:rsid w:val="007A2931"/>
    <w:rsid w:val="007C13B2"/>
    <w:rsid w:val="007C3857"/>
    <w:rsid w:val="007E2243"/>
    <w:rsid w:val="007E5ECA"/>
    <w:rsid w:val="0080340E"/>
    <w:rsid w:val="008101D3"/>
    <w:rsid w:val="00810AA7"/>
    <w:rsid w:val="00831277"/>
    <w:rsid w:val="008944C8"/>
    <w:rsid w:val="008A1B5F"/>
    <w:rsid w:val="008B33C3"/>
    <w:rsid w:val="008B6B8E"/>
    <w:rsid w:val="008F73C3"/>
    <w:rsid w:val="009071FA"/>
    <w:rsid w:val="00911831"/>
    <w:rsid w:val="0093518B"/>
    <w:rsid w:val="0097197C"/>
    <w:rsid w:val="009823E2"/>
    <w:rsid w:val="00986601"/>
    <w:rsid w:val="009E2C47"/>
    <w:rsid w:val="00A732A5"/>
    <w:rsid w:val="00AC6DCE"/>
    <w:rsid w:val="00AE0F1D"/>
    <w:rsid w:val="00B261F4"/>
    <w:rsid w:val="00B26F81"/>
    <w:rsid w:val="00B37E74"/>
    <w:rsid w:val="00B47E14"/>
    <w:rsid w:val="00B507E3"/>
    <w:rsid w:val="00BB4817"/>
    <w:rsid w:val="00BC05C9"/>
    <w:rsid w:val="00BD04A1"/>
    <w:rsid w:val="00C62AA5"/>
    <w:rsid w:val="00C81A18"/>
    <w:rsid w:val="00C91988"/>
    <w:rsid w:val="00CC1EF9"/>
    <w:rsid w:val="00CC3F26"/>
    <w:rsid w:val="00D00FD6"/>
    <w:rsid w:val="00D02BC6"/>
    <w:rsid w:val="00D32AF9"/>
    <w:rsid w:val="00D45AF3"/>
    <w:rsid w:val="00D92EBA"/>
    <w:rsid w:val="00D92F8F"/>
    <w:rsid w:val="00DB623C"/>
    <w:rsid w:val="00DF219B"/>
    <w:rsid w:val="00E07717"/>
    <w:rsid w:val="00E505C3"/>
    <w:rsid w:val="00E51B12"/>
    <w:rsid w:val="00E56D90"/>
    <w:rsid w:val="00E6747A"/>
    <w:rsid w:val="00EB7856"/>
    <w:rsid w:val="00F00C12"/>
    <w:rsid w:val="00F8325D"/>
    <w:rsid w:val="00F8480A"/>
    <w:rsid w:val="00FD44C0"/>
    <w:rsid w:val="00FD6118"/>
    <w:rsid w:val="196E30A1"/>
    <w:rsid w:val="26010CF1"/>
    <w:rsid w:val="3064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textAlignment w:val="center"/>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semiHidden/>
    <w:unhideWhenUsed/>
    <w:qFormat/>
    <w:uiPriority w:val="99"/>
  </w:style>
  <w:style w:type="character" w:customStyle="1" w:styleId="8">
    <w:name w:val="页眉 字符"/>
    <w:basedOn w:val="6"/>
    <w:link w:val="4"/>
    <w:autoRedefine/>
    <w:qFormat/>
    <w:uiPriority w:val="99"/>
    <w:rPr>
      <w:sz w:val="18"/>
      <w:szCs w:val="18"/>
    </w:rPr>
  </w:style>
  <w:style w:type="character" w:customStyle="1" w:styleId="9">
    <w:name w:val="页脚 字符"/>
    <w:basedOn w:val="6"/>
    <w:link w:val="3"/>
    <w:autoRedefine/>
    <w:qFormat/>
    <w:uiPriority w:val="99"/>
    <w:rPr>
      <w:sz w:val="18"/>
      <w:szCs w:val="18"/>
    </w:rPr>
  </w:style>
  <w:style w:type="character" w:customStyle="1" w:styleId="10">
    <w:name w:val="font21"/>
    <w:autoRedefine/>
    <w:qFormat/>
    <w:uiPriority w:val="0"/>
    <w:rPr>
      <w:rFonts w:ascii="仿宋" w:hAnsi="仿宋" w:eastAsia="仿宋" w:cs="仿宋"/>
      <w:b/>
      <w:bCs/>
      <w:color w:val="000000"/>
      <w:sz w:val="20"/>
      <w:szCs w:val="20"/>
      <w:u w:val="none"/>
    </w:rPr>
  </w:style>
  <w:style w:type="character" w:customStyle="1" w:styleId="11">
    <w:name w:val="font61"/>
    <w:autoRedefine/>
    <w:qFormat/>
    <w:uiPriority w:val="0"/>
    <w:rPr>
      <w:rFonts w:hint="eastAsia" w:ascii="仿宋" w:hAnsi="仿宋" w:eastAsia="仿宋" w:cs="仿宋"/>
      <w:color w:val="000000"/>
      <w:sz w:val="20"/>
      <w:szCs w:val="20"/>
      <w:u w:val="none"/>
    </w:rPr>
  </w:style>
  <w:style w:type="character" w:customStyle="1" w:styleId="12">
    <w:name w:val="批注框文本 字符"/>
    <w:basedOn w:val="6"/>
    <w:link w:val="2"/>
    <w:autoRedefine/>
    <w:semiHidden/>
    <w:qFormat/>
    <w:uiPriority w:val="99"/>
    <w:rPr>
      <w:sz w:val="18"/>
      <w:szCs w:val="18"/>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3640</Words>
  <Characters>4243</Characters>
  <Lines>31</Lines>
  <Paragraphs>8</Paragraphs>
  <TotalTime>0</TotalTime>
  <ScaleCrop>false</ScaleCrop>
  <LinksUpToDate>false</LinksUpToDate>
  <CharactersWithSpaces>4316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2024-06-11T13:39:00Z</dcterms:created>
  <dc:creator>Zhihui Chen</dc:creator>
  <cp:lastModifiedBy>MAY</cp:lastModifiedBy>
  <cp:lastPrinted>2024-06-11T13:48:00Z</cp:lastPrinted>
  <dcterms:modified xsi:type="dcterms:W3CDTF">2025-03-21T09:24:35Z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E772DA7295A4401B8948BD68856AE2B4_12</vt:lpwstr>
  </property>
  <property fmtid="{D5CDD505-2E9C-101B-9397-08002B2CF9AE}" pid="4" name="KSOTemplateDocerSaveRecord">
    <vt:lpwstr>eyJoZGlkIjoiMzgyMzc1MjNkNDA1MDQwYTM3ZWE0YzJkZDY5MjJiMDUiLCJ1c2VySWQiOiIyNjQ1NDQ3NDYifQ==</vt:lpwstr>
  </property>
</Properties>
</file>