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75BB34">
      <w:pPr>
        <w:pStyle w:val="4"/>
        <w:spacing w:line="360" w:lineRule="auto"/>
        <w:ind w:left="680" w:right="665"/>
        <w:jc w:val="center"/>
        <w:rPr>
          <w:rFonts w:hint="eastAsia" w:ascii="楷体" w:hAnsi="楷体" w:eastAsia="楷体" w:cs="楷体"/>
          <w:spacing w:val="-1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w w:val="95"/>
          <w:sz w:val="28"/>
          <w:szCs w:val="28"/>
        </w:rPr>
        <w:t>活动说明</w:t>
      </w:r>
    </w:p>
    <w:p w14:paraId="629BA64F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本次活动分为两个赛道，分别为赛道一：综合素质赛道；赛道二：专业技能赛道（三字一画）。每个赛道均进行初赛和决赛，并根据初赛报名情况决定是否增加复赛，具体赛制如下：</w:t>
      </w:r>
    </w:p>
    <w:p w14:paraId="08481E9C">
      <w:pPr>
        <w:pStyle w:val="4"/>
        <w:spacing w:line="360" w:lineRule="auto"/>
        <w:ind w:right="665" w:firstLine="482" w:firstLineChars="200"/>
        <w:rPr>
          <w:rFonts w:ascii="Times New Roman" w:hAnsi="Times New Roman" w:eastAsia="仿宋" w:cs="仿宋"/>
          <w:b/>
          <w:bCs/>
          <w:kern w:val="2"/>
          <w:lang w:eastAsia="zh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赛道一：综合素质赛道</w:t>
      </w:r>
      <w:r>
        <w:rPr>
          <w:rFonts w:hint="eastAsia" w:ascii="Times New Roman" w:hAnsi="Times New Roman" w:eastAsia="仿宋" w:cs="仿宋"/>
          <w:b/>
          <w:bCs/>
          <w:kern w:val="2"/>
          <w:lang w:eastAsia="zh"/>
        </w:rPr>
        <w:t xml:space="preserve"> </w:t>
      </w:r>
    </w:p>
    <w:p w14:paraId="51CB0E74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1.对象：教科院全体学术型研究生</w:t>
      </w:r>
    </w:p>
    <w:p w14:paraId="75F6526D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  <w:lang w:eastAsia="zh"/>
        </w:rPr>
      </w:pPr>
      <w:r>
        <w:rPr>
          <w:rFonts w:hint="eastAsia" w:ascii="Times New Roman" w:hAnsi="Times New Roman" w:eastAsia="仿宋" w:cs="仿宋"/>
          <w:kern w:val="2"/>
        </w:rPr>
        <w:t>2.赛制</w:t>
      </w:r>
      <w:r>
        <w:rPr>
          <w:rFonts w:hint="eastAsia" w:ascii="Times New Roman" w:hAnsi="Times New Roman" w:eastAsia="仿宋" w:cs="仿宋"/>
          <w:kern w:val="2"/>
          <w:lang w:eastAsia="zh"/>
        </w:rPr>
        <w:t>：</w:t>
      </w:r>
    </w:p>
    <w:p w14:paraId="05C51B15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（1）初赛：</w:t>
      </w:r>
    </w:p>
    <w:p w14:paraId="75ACB54A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  <w:lang w:eastAsia="zh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参赛选手提交八分钟以内的试讲视频，科目自选。经由校内外两位评委老师针对选手的表现进行打分。</w:t>
      </w:r>
    </w:p>
    <w:p w14:paraId="7DB3CEB7">
      <w:pPr>
        <w:pStyle w:val="4"/>
        <w:numPr>
          <w:ilvl w:val="0"/>
          <w:numId w:val="1"/>
        </w:numPr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  <w:lang w:eastAsia="zh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复赛：</w:t>
      </w:r>
    </w:p>
    <w:p w14:paraId="65356ABA">
      <w:pPr>
        <w:pStyle w:val="4"/>
        <w:numPr>
          <w:ilvl w:val="255"/>
          <w:numId w:val="0"/>
        </w:numPr>
        <w:autoSpaceDE/>
        <w:autoSpaceDN/>
        <w:spacing w:line="360" w:lineRule="auto"/>
        <w:ind w:right="663" w:firstLine="480" w:firstLineChars="200"/>
        <w:rPr>
          <w:rFonts w:hint="eastAsia" w:ascii="Times New Roman" w:hAnsi="Times New Roman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仿宋"/>
          <w:kern w:val="2"/>
          <w:sz w:val="24"/>
          <w:szCs w:val="24"/>
          <w:lang w:val="en-US" w:eastAsia="zh-CN" w:bidi="ar-SA"/>
        </w:rPr>
        <w:t>复赛采取线下无生试讲和结构化问答的形式。工作人员提前公布参与复赛选手的名单，进入复赛的选手自己根据初赛的学段和学科准备试讲的内容（不得与初赛视频内容一致）。复赛现场只进行无声试讲和结构化问答，没有统一准备教案环节。同时，采取线上抽签的方法，决定选手的复赛当天的试讲顺序。复赛当天，所有选手在同一个教室候场，由工作人员引导选手进入复赛现场。复赛现场，选手进行10分钟以内的无生试讲，5分钟以内的结构化问答环节。评委老师根据选手的试讲和问答表现进行评分。按照分数从高到低选出8-10名参赛选手进入决赛。</w:t>
      </w:r>
    </w:p>
    <w:p w14:paraId="1C9F7FA2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（3）</w:t>
      </w:r>
      <w:r>
        <w:rPr>
          <w:rFonts w:hint="eastAsia" w:ascii="Times New Roman" w:hAnsi="Times New Roman" w:eastAsia="仿宋" w:cs="仿宋"/>
          <w:kern w:val="2"/>
        </w:rPr>
        <w:t>决赛：</w:t>
      </w:r>
    </w:p>
    <w:p w14:paraId="2DF02E6A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决赛采取现场抽题试讲的形式。根据选手的参赛学科学段现场抽题，所有选手在一间等候室，拥有40分钟准备时间，随后工作人员按照选手顺序，引导其进入决赛现场。决赛现场选手进行10分钟以内的无生试讲，5分钟以内的结构化问答环节。两位评委老师根据选手的试讲和问答表现进行评分。按照分数从高到低选出一、二、三等奖。</w:t>
      </w:r>
    </w:p>
    <w:p w14:paraId="723153B3">
      <w:pPr>
        <w:pStyle w:val="4"/>
        <w:spacing w:line="360" w:lineRule="auto"/>
        <w:ind w:right="665" w:firstLine="482" w:firstLineChars="200"/>
        <w:rPr>
          <w:rFonts w:ascii="Times New Roman" w:hAnsi="Times New Roman" w:eastAsia="仿宋" w:cs="仿宋"/>
          <w:b/>
          <w:bCs/>
          <w:kern w:val="2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赛道二：专业技能赛道（三字一画）</w:t>
      </w:r>
    </w:p>
    <w:p w14:paraId="6964E6E5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1.对象：教科院全体研究生</w:t>
      </w:r>
    </w:p>
    <w:p w14:paraId="5EFADC8B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  <w:lang w:eastAsia="zh"/>
        </w:rPr>
      </w:pPr>
      <w:r>
        <w:rPr>
          <w:rFonts w:hint="eastAsia" w:ascii="Times New Roman" w:hAnsi="Times New Roman" w:eastAsia="仿宋" w:cs="仿宋"/>
          <w:kern w:val="2"/>
        </w:rPr>
        <w:t>2.赛制</w:t>
      </w:r>
      <w:r>
        <w:rPr>
          <w:rFonts w:hint="eastAsia" w:ascii="Times New Roman" w:hAnsi="Times New Roman" w:eastAsia="仿宋" w:cs="仿宋"/>
          <w:kern w:val="2"/>
          <w:lang w:eastAsia="zh"/>
        </w:rPr>
        <w:t>：</w:t>
      </w:r>
    </w:p>
    <w:p w14:paraId="4CDFED24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（1）初赛：</w:t>
      </w:r>
    </w:p>
    <w:p w14:paraId="58EBBC47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  <w:lang w:eastAsia="zh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参加三字一画选手提交相应的作品，作品主题自拟。评委老师根据作品进行打分。根据初赛人数决定是否需要进行复赛。</w:t>
      </w:r>
    </w:p>
    <w:p w14:paraId="66A2CC54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（2）复赛：</w:t>
      </w:r>
    </w:p>
    <w:p w14:paraId="0E8598DF">
      <w:pPr>
        <w:pStyle w:val="4"/>
        <w:spacing w:line="360" w:lineRule="auto"/>
        <w:ind w:right="663" w:firstLine="480" w:firstLineChars="200"/>
        <w:rPr>
          <w:rFonts w:ascii="Times New Roman" w:hAnsi="Times New Roman" w:eastAsia="仿宋" w:cs="仿宋"/>
          <w:kern w:val="2"/>
          <w:lang w:eastAsia="zh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在复赛现场，钢笔字、毛笔字、粉笔字、简笔画四个项目依次进行。参赛选手现场根据指定主题进行抄写/绘画，评委老师根据选手的表现进行打分。最终，按照分数对选手进行从高到低排序，每个项目排名前50%的选手进入决赛。</w:t>
      </w:r>
      <w:r>
        <w:rPr>
          <w:rFonts w:hint="eastAsia" w:ascii="Times New Roman" w:hAnsi="Times New Roman" w:eastAsia="仿宋" w:cs="仿宋"/>
          <w:kern w:val="2"/>
          <w:lang w:eastAsia="zh-CN"/>
        </w:rPr>
        <w:t>（</w:t>
      </w:r>
      <w:r>
        <w:rPr>
          <w:rFonts w:hint="eastAsia" w:ascii="Times New Roman" w:hAnsi="Times New Roman" w:eastAsia="仿宋" w:cs="仿宋"/>
          <w:kern w:val="2"/>
          <w:lang w:eastAsia="zh"/>
        </w:rPr>
        <w:t>若按照比例晋级决赛的选手人数不足6-8人，则依据6-8人人数确定决赛名单）</w:t>
      </w:r>
    </w:p>
    <w:p w14:paraId="36465B22">
      <w:pPr>
        <w:pStyle w:val="4"/>
        <w:numPr>
          <w:ilvl w:val="0"/>
          <w:numId w:val="1"/>
        </w:numPr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决赛：</w:t>
      </w:r>
    </w:p>
    <w:p w14:paraId="44230310">
      <w:pPr>
        <w:pStyle w:val="4"/>
        <w:numPr>
          <w:ilvl w:val="255"/>
          <w:numId w:val="0"/>
        </w:numPr>
        <w:autoSpaceDE/>
        <w:autoSpaceDN/>
        <w:spacing w:line="360" w:lineRule="auto"/>
        <w:ind w:right="663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现场根据指定主题进行抄写/绘画。两位评委老师根据选手的表现进行打分。按照分数从高到低选出一、二、三等奖。（最终得分按照项目总得分的平均数进行排名）</w:t>
      </w:r>
    </w:p>
    <w:p w14:paraId="0E39633E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注：综合素质赛道和专业技能赛道可以同时参与。</w:t>
      </w:r>
    </w:p>
    <w:p w14:paraId="4AA1009D">
      <w:pPr>
        <w:pStyle w:val="4"/>
        <w:spacing w:line="360" w:lineRule="auto"/>
        <w:ind w:right="665" w:firstLine="480" w:firstLineChars="200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 xml:space="preserve">    专业技能赛道可自由选择1-4项参加。</w:t>
      </w:r>
    </w:p>
    <w:p w14:paraId="1DA15EA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FDD70"/>
    <w:multiLevelType w:val="singleLevel"/>
    <w:tmpl w:val="7FFFDD7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B6918"/>
    <w:rsid w:val="6AF52DB0"/>
    <w:rsid w:val="FF778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</w:style>
  <w:style w:type="paragraph" w:styleId="3">
    <w:name w:val="Body Text Indent"/>
    <w:basedOn w:val="1"/>
    <w:qFormat/>
    <w:uiPriority w:val="99"/>
    <w:pPr>
      <w:spacing w:line="600" w:lineRule="exact"/>
      <w:ind w:firstLine="640" w:firstLineChars="200"/>
    </w:pPr>
    <w:rPr>
      <w:rFonts w:cs="仿宋_GB2312"/>
    </w:rPr>
  </w:style>
  <w:style w:type="paragraph" w:styleId="4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912</Words>
  <Characters>930</Characters>
  <Lines>7</Lines>
  <Paragraphs>1</Paragraphs>
  <TotalTime>3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2024-04-28T04:53:00Z</dcterms:created>
  <dc:creator>王思婷</dc:creator>
  <cp:lastModifiedBy>仝芝榕</cp:lastModifiedBy>
  <dcterms:modified xsi:type="dcterms:W3CDTF">2026-03-23T14:37:03Z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69811EC174A34D029B4C16DAF593786C_13</vt:lpwstr>
  </property>
  <property fmtid="{D5CDD505-2E9C-101B-9397-08002B2CF9AE}" pid="4" name="KSOTemplateDocerSaveRecord">
    <vt:lpwstr>eyJoZGlkIjoiYTg1NzVhZTA0ZDQ0ZDc3ZDg1NzlhNzU5OWQ5NWY3MjQiLCJ1c2VySWQiOiI3MDA2NzU4NzEifQ==</vt:lpwstr>
  </property>
</Properties>
</file>