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80979">
      <w:pPr>
        <w:spacing w:line="300" w:lineRule="auto"/>
        <w:ind w:right="1680"/>
        <w:jc w:val="lef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附件一：</w:t>
      </w:r>
    </w:p>
    <w:p w14:paraId="22A55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/>
          <w:b/>
          <w:sz w:val="32"/>
          <w:szCs w:val="32"/>
        </w:rPr>
      </w:pPr>
      <w:bookmarkStart w:id="0" w:name="_Toc20175"/>
      <w:bookmarkStart w:id="1" w:name="_Toc1999"/>
      <w:bookmarkStart w:id="2" w:name="_Toc7013"/>
      <w:r>
        <w:rPr>
          <w:b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b/>
          <w:sz w:val="32"/>
          <w:szCs w:val="32"/>
        </w:rPr>
        <w:instrText xml:space="preserve">ADDIN CNKISM.UserStyle</w:instrText>
      </w:r>
      <w:r>
        <w:rPr>
          <w:b/>
          <w:sz w:val="32"/>
          <w:szCs w:val="32"/>
        </w:rPr>
        <w:fldChar w:fldCharType="separate"/>
      </w:r>
      <w:r>
        <w:rPr>
          <w:b/>
          <w:sz w:val="32"/>
          <w:szCs w:val="32"/>
        </w:rPr>
        <w:fldChar w:fldCharType="end"/>
      </w:r>
      <w:r>
        <w:rPr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sz w:val="32"/>
          <w:szCs w:val="32"/>
        </w:rPr>
        <w:t>年第</w:t>
      </w:r>
      <w:r>
        <w:rPr>
          <w:rFonts w:hint="eastAsia"/>
          <w:b/>
          <w:sz w:val="32"/>
          <w:szCs w:val="32"/>
          <w:lang w:val="en-US" w:eastAsia="zh-CN"/>
        </w:rPr>
        <w:t>十</w:t>
      </w:r>
      <w:r>
        <w:rPr>
          <w:rFonts w:hint="eastAsia"/>
          <w:b/>
          <w:sz w:val="32"/>
          <w:szCs w:val="32"/>
        </w:rPr>
        <w:t>届学生工作课题选题指南</w:t>
      </w:r>
      <w:bookmarkEnd w:id="0"/>
      <w:bookmarkEnd w:id="1"/>
      <w:bookmarkEnd w:id="2"/>
    </w:p>
    <w:p w14:paraId="6AC92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一、学生工作定义</w:t>
      </w:r>
    </w:p>
    <w:p w14:paraId="3769E09F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学生工作是本着统筹、协调、指导和服务的原则，面向大学生进行思想政治教育、行为规范管理和成长成才服务等的工作。课题组须围绕以下工作内容进行选题并开展研究：</w:t>
      </w:r>
    </w:p>
    <w:p w14:paraId="2FECF4F3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1.</w:t>
      </w:r>
      <w:r>
        <w:rPr>
          <w:rFonts w:hint="eastAsia" w:ascii="仿宋" w:hAnsi="仿宋" w:eastAsia="仿宋" w:cs="仿宋"/>
          <w:szCs w:val="21"/>
        </w:rPr>
        <w:t>开展学生思想教育和思想状况调研，做好价值观引领和培育，丰富并创新“三班一营”（卓越班、青马班、朋辈班和青年领袖训练营）的主题教育，探索新形势下学生思想政治教育的新内容、新途径和新方法。</w:t>
      </w:r>
    </w:p>
    <w:p w14:paraId="00A84047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2.</w:t>
      </w:r>
      <w:r>
        <w:rPr>
          <w:rFonts w:hint="eastAsia" w:ascii="仿宋" w:hAnsi="仿宋" w:eastAsia="仿宋" w:cs="仿宋"/>
          <w:szCs w:val="21"/>
        </w:rPr>
        <w:t>开展学生党支部和团支部的建设工作，创新新时代党团组织建设的路径和方式。</w:t>
      </w:r>
    </w:p>
    <w:p w14:paraId="7DE92DF3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3.</w:t>
      </w:r>
      <w:r>
        <w:rPr>
          <w:rFonts w:hint="eastAsia" w:ascii="仿宋" w:hAnsi="仿宋" w:eastAsia="仿宋" w:cs="仿宋"/>
          <w:szCs w:val="21"/>
        </w:rPr>
        <w:t>负责学生心理健康状况筛查，学生心理健康教育及咨询、危机干预等工作</w:t>
      </w:r>
      <w:r>
        <w:rPr>
          <w:rFonts w:hint="eastAsia" w:ascii="仿宋" w:hAnsi="仿宋" w:eastAsia="仿宋" w:cs="仿宋"/>
          <w:szCs w:val="21"/>
          <w:lang w:eastAsia="zh-CN"/>
        </w:rPr>
        <w:t>。</w:t>
      </w:r>
    </w:p>
    <w:p w14:paraId="6DF8A149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4.</w:t>
      </w:r>
      <w:r>
        <w:rPr>
          <w:rFonts w:hint="eastAsia" w:ascii="仿宋" w:hAnsi="仿宋" w:eastAsia="仿宋" w:cs="仿宋"/>
          <w:szCs w:val="21"/>
        </w:rPr>
        <w:t>关注少数民族、港澳台学生和留学生等学生群体学习及生活情况，及时给予支持，帮助学生顺利完成学业。</w:t>
      </w:r>
    </w:p>
    <w:p w14:paraId="7E40A171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5.</w:t>
      </w:r>
      <w:r>
        <w:rPr>
          <w:rFonts w:hint="eastAsia" w:ascii="仿宋" w:hAnsi="仿宋" w:eastAsia="仿宋" w:cs="仿宋"/>
          <w:szCs w:val="21"/>
        </w:rPr>
        <w:t>负责学院学风建设及加强校园文化建设，完善校风校纪的监督检查工作。</w:t>
      </w:r>
    </w:p>
    <w:p w14:paraId="11915CB2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6.</w:t>
      </w:r>
      <w:r>
        <w:rPr>
          <w:rFonts w:hint="eastAsia" w:ascii="仿宋" w:hAnsi="仿宋" w:eastAsia="仿宋" w:cs="仿宋"/>
          <w:szCs w:val="21"/>
        </w:rPr>
        <w:t>关注学生舆情动态，做好突发事件处理及维稳相关工作，统筹大型学生活动。</w:t>
      </w:r>
    </w:p>
    <w:p w14:paraId="68946738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7.</w:t>
      </w:r>
      <w:r>
        <w:rPr>
          <w:rFonts w:hint="eastAsia" w:ascii="仿宋" w:hAnsi="仿宋" w:eastAsia="仿宋" w:cs="仿宋"/>
          <w:szCs w:val="21"/>
        </w:rPr>
        <w:t>加强学生行为规范管理，负责学生德智体综合测评与评优工作。</w:t>
      </w:r>
    </w:p>
    <w:p w14:paraId="4A182982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8.</w:t>
      </w:r>
      <w:r>
        <w:rPr>
          <w:rFonts w:hint="eastAsia" w:ascii="仿宋" w:hAnsi="仿宋" w:eastAsia="仿宋" w:cs="仿宋"/>
          <w:szCs w:val="21"/>
        </w:rPr>
        <w:t>负责“三助一辅”（助研、助教、助管和兼职辅导员）的工作管理，加强学生会、团总支、研究生会、兼职班主任及班级学生干部等学生工作队伍建设。</w:t>
      </w:r>
    </w:p>
    <w:p w14:paraId="0E1E6530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9.</w:t>
      </w:r>
      <w:r>
        <w:rPr>
          <w:rFonts w:hint="eastAsia" w:ascii="仿宋" w:hAnsi="仿宋" w:eastAsia="仿宋" w:cs="仿宋"/>
          <w:szCs w:val="21"/>
        </w:rPr>
        <w:t>负责学生各类奖助学金的评审管理工作，做好资助育人工作。</w:t>
      </w:r>
    </w:p>
    <w:p w14:paraId="2351E9A7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10.</w:t>
      </w:r>
      <w:r>
        <w:rPr>
          <w:rFonts w:hint="eastAsia" w:ascii="仿宋" w:hAnsi="仿宋" w:eastAsia="仿宋" w:cs="仿宋"/>
          <w:szCs w:val="21"/>
        </w:rPr>
        <w:t>做好学生工作信息化建设，负责学生档案管理、学生综合数据库建设等信息化运行工作。</w:t>
      </w:r>
    </w:p>
    <w:p w14:paraId="115E0160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11.</w:t>
      </w:r>
      <w:r>
        <w:rPr>
          <w:rFonts w:hint="eastAsia" w:ascii="仿宋" w:hAnsi="仿宋" w:eastAsia="仿宋" w:cs="仿宋"/>
          <w:szCs w:val="21"/>
        </w:rPr>
        <w:t>做好学生就业创业指导和服务工作，组织开展职业生涯规划教育，培育开拓就业市场。做好毕业生派遣工作。</w:t>
      </w:r>
    </w:p>
    <w:p w14:paraId="70E7B381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1"/>
          <w:lang w:val="en-US" w:eastAsia="zh-CN" w:bidi="ar-SA"/>
        </w:rPr>
        <w:t>12.</w:t>
      </w:r>
      <w:r>
        <w:rPr>
          <w:rFonts w:hint="eastAsia" w:ascii="仿宋" w:hAnsi="仿宋" w:eastAsia="仿宋" w:cs="仿宋"/>
          <w:szCs w:val="21"/>
        </w:rPr>
        <w:t>做好学生志愿服务、社会实践的保障工作。培育学生社会实践意识和能力。</w:t>
      </w:r>
    </w:p>
    <w:p w14:paraId="6D827423">
      <w:pPr>
        <w:spacing w:before="312" w:beforeLines="100"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二、可参考主题</w:t>
      </w:r>
    </w:p>
    <w:p w14:paraId="4F2B2677">
      <w:pPr>
        <w:spacing w:before="156" w:beforeLines="50"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（一）思想政治教育研究</w:t>
      </w:r>
    </w:p>
    <w:p w14:paraId="412E85C6">
      <w:pPr>
        <w:numPr>
          <w:ilvl w:val="255"/>
          <w:numId w:val="0"/>
        </w:num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1</w:t>
      </w:r>
      <w:r>
        <w:rPr>
          <w:rFonts w:hint="eastAsia" w:ascii="仿宋" w:hAnsi="仿宋" w:eastAsia="仿宋" w:cs="宋体"/>
          <w:color w:val="auto"/>
          <w:kern w:val="0"/>
        </w:rPr>
        <w:t>.高校思想政治教育实施模式或路径创新研究</w:t>
      </w:r>
    </w:p>
    <w:p w14:paraId="227489E7">
      <w:pPr>
        <w:numPr>
          <w:ilvl w:val="255"/>
          <w:numId w:val="0"/>
        </w:num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2</w:t>
      </w:r>
      <w:r>
        <w:rPr>
          <w:rFonts w:hint="eastAsia" w:ascii="仿宋" w:hAnsi="仿宋" w:eastAsia="仿宋" w:cs="宋体"/>
          <w:color w:val="auto"/>
          <w:kern w:val="0"/>
        </w:rPr>
        <w:t>.当前大学生思想状况新特点新趋势的现状研究</w:t>
      </w:r>
    </w:p>
    <w:p w14:paraId="1207FE1C">
      <w:pPr>
        <w:numPr>
          <w:ilvl w:val="255"/>
          <w:numId w:val="0"/>
        </w:num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3</w:t>
      </w:r>
      <w:r>
        <w:rPr>
          <w:rFonts w:hint="eastAsia" w:ascii="仿宋" w:hAnsi="仿宋" w:eastAsia="仿宋" w:cs="宋体"/>
          <w:color w:val="auto"/>
          <w:kern w:val="0"/>
        </w:rPr>
        <w:t>.大学生思想政治教育与和谐校园建设研究</w:t>
      </w:r>
    </w:p>
    <w:p w14:paraId="104B72F7">
      <w:pPr>
        <w:numPr>
          <w:ilvl w:val="255"/>
          <w:numId w:val="0"/>
        </w:num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4</w:t>
      </w:r>
      <w:r>
        <w:rPr>
          <w:rFonts w:hint="eastAsia" w:ascii="仿宋" w:hAnsi="仿宋" w:eastAsia="仿宋" w:cs="宋体"/>
          <w:color w:val="auto"/>
          <w:kern w:val="0"/>
        </w:rPr>
        <w:t>.新媒体在高校思想政治教育的作用研究</w:t>
      </w:r>
    </w:p>
    <w:p w14:paraId="021F49AE">
      <w:pPr>
        <w:numPr>
          <w:ilvl w:val="255"/>
          <w:numId w:val="0"/>
        </w:num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5.党的二十大精神融入大学生思想政治教育的实践路径</w:t>
      </w:r>
    </w:p>
    <w:p w14:paraId="6DA7C970">
      <w:pPr>
        <w:spacing w:before="156" w:beforeLines="50"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（二）高校党团建设工作研究</w:t>
      </w:r>
    </w:p>
    <w:p w14:paraId="585EC21C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1.高校党团组织工作体系建设与创新研究</w:t>
      </w:r>
    </w:p>
    <w:p w14:paraId="6767526C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2.高校党团组织</w:t>
      </w:r>
      <w:r>
        <w:rPr>
          <w:rFonts w:hint="eastAsia" w:ascii="仿宋" w:hAnsi="仿宋" w:eastAsia="仿宋" w:cs="宋体"/>
          <w:color w:val="auto"/>
          <w:kern w:val="0"/>
        </w:rPr>
        <w:t>建设的现状研</w:t>
      </w:r>
      <w:r>
        <w:rPr>
          <w:rFonts w:ascii="仿宋" w:hAnsi="仿宋" w:eastAsia="仿宋" w:cs="宋体"/>
          <w:color w:val="auto"/>
          <w:kern w:val="0"/>
        </w:rPr>
        <w:t>究</w:t>
      </w:r>
    </w:p>
    <w:p w14:paraId="1C99CDEC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3.高校学生党员先进性</w:t>
      </w:r>
      <w:r>
        <w:rPr>
          <w:rFonts w:hint="eastAsia" w:ascii="仿宋" w:hAnsi="仿宋" w:eastAsia="仿宋" w:cs="宋体"/>
          <w:color w:val="auto"/>
          <w:kern w:val="0"/>
        </w:rPr>
        <w:t>的</w:t>
      </w:r>
      <w:r>
        <w:rPr>
          <w:rFonts w:ascii="仿宋" w:hAnsi="仿宋" w:eastAsia="仿宋" w:cs="宋体"/>
          <w:color w:val="auto"/>
          <w:kern w:val="0"/>
        </w:rPr>
        <w:t>培养研究</w:t>
      </w:r>
    </w:p>
    <w:p w14:paraId="06DF3135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4</w:t>
      </w:r>
      <w:r>
        <w:rPr>
          <w:rFonts w:ascii="仿宋" w:hAnsi="仿宋" w:eastAsia="仿宋" w:cs="宋体"/>
          <w:color w:val="auto"/>
          <w:kern w:val="0"/>
        </w:rPr>
        <w:t>.新时代高校主题团日活动</w:t>
      </w:r>
      <w:r>
        <w:rPr>
          <w:rFonts w:hint="eastAsia" w:ascii="仿宋" w:hAnsi="仿宋" w:eastAsia="仿宋" w:cs="宋体"/>
          <w:color w:val="auto"/>
          <w:kern w:val="0"/>
        </w:rPr>
        <w:t>组织形式的</w:t>
      </w:r>
      <w:r>
        <w:rPr>
          <w:rFonts w:ascii="仿宋" w:hAnsi="仿宋" w:eastAsia="仿宋" w:cs="宋体"/>
          <w:color w:val="auto"/>
          <w:kern w:val="0"/>
        </w:rPr>
        <w:t>创新</w:t>
      </w:r>
      <w:r>
        <w:rPr>
          <w:rFonts w:hint="eastAsia" w:ascii="仿宋" w:hAnsi="仿宋" w:eastAsia="仿宋" w:cs="宋体"/>
          <w:color w:val="auto"/>
          <w:kern w:val="0"/>
        </w:rPr>
        <w:t>研究</w:t>
      </w:r>
    </w:p>
    <w:p w14:paraId="3FC70401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5</w:t>
      </w:r>
      <w:r>
        <w:rPr>
          <w:rFonts w:ascii="仿宋" w:hAnsi="仿宋" w:eastAsia="仿宋" w:cs="宋体"/>
          <w:color w:val="auto"/>
          <w:kern w:val="0"/>
        </w:rPr>
        <w:t>.互联网时代高校智慧团建的发展研究</w:t>
      </w:r>
    </w:p>
    <w:p w14:paraId="3AA36DDF">
      <w:pPr>
        <w:spacing w:before="156" w:beforeLines="50"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（三）</w:t>
      </w:r>
      <w:r>
        <w:rPr>
          <w:rFonts w:ascii="宋体" w:hAnsi="宋体" w:cs="宋体"/>
          <w:b/>
          <w:kern w:val="0"/>
        </w:rPr>
        <w:t>大学生心理工作研究</w:t>
      </w:r>
    </w:p>
    <w:p w14:paraId="0DDDE716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1.高校心理健康教育模式或</w:t>
      </w:r>
      <w:r>
        <w:rPr>
          <w:rFonts w:hint="eastAsia" w:ascii="仿宋" w:hAnsi="仿宋" w:eastAsia="仿宋" w:cs="宋体"/>
          <w:color w:val="auto"/>
          <w:kern w:val="0"/>
        </w:rPr>
        <w:t>服务体系的</w:t>
      </w:r>
      <w:r>
        <w:rPr>
          <w:rFonts w:ascii="仿宋" w:hAnsi="仿宋" w:eastAsia="仿宋" w:cs="宋体"/>
          <w:color w:val="auto"/>
          <w:kern w:val="0"/>
        </w:rPr>
        <w:t>创新研究</w:t>
      </w:r>
    </w:p>
    <w:p w14:paraId="0512EA69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2.高校学生心理健康现状与问题探析</w:t>
      </w:r>
    </w:p>
    <w:p w14:paraId="781CD851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3.大学生人际交往问题及教育对策研究</w:t>
      </w:r>
    </w:p>
    <w:p w14:paraId="19697856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4.院级心理健康教育工作队伍建设研究</w:t>
      </w:r>
    </w:p>
    <w:p w14:paraId="629CC0DB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5.大学生心理危机的特点与干预策略研究</w:t>
      </w:r>
    </w:p>
    <w:p w14:paraId="5CA20202">
      <w:pPr>
        <w:spacing w:before="156" w:beforeLines="50"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（四）高校</w:t>
      </w:r>
      <w:r>
        <w:rPr>
          <w:rFonts w:ascii="宋体" w:hAnsi="宋体" w:cs="宋体"/>
          <w:b/>
          <w:kern w:val="0"/>
        </w:rPr>
        <w:t>学生资助工作研究</w:t>
      </w:r>
    </w:p>
    <w:p w14:paraId="56658974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1.高校奖助学金评审的现状研究</w:t>
      </w:r>
    </w:p>
    <w:p w14:paraId="7D4A9C8E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2.高校奖助学金评审与人才培养的相关性研究</w:t>
      </w:r>
    </w:p>
    <w:p w14:paraId="2FE718BE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3.高校学生</w:t>
      </w:r>
      <w:r>
        <w:rPr>
          <w:rFonts w:ascii="仿宋" w:hAnsi="仿宋" w:eastAsia="仿宋" w:cs="宋体"/>
          <w:color w:val="auto"/>
          <w:kern w:val="0"/>
        </w:rPr>
        <w:t>综合测评</w:t>
      </w:r>
      <w:r>
        <w:rPr>
          <w:rFonts w:hint="eastAsia" w:ascii="仿宋" w:hAnsi="仿宋" w:eastAsia="仿宋" w:cs="宋体"/>
          <w:color w:val="auto"/>
          <w:kern w:val="0"/>
        </w:rPr>
        <w:t>体系构建的创新研究</w:t>
      </w:r>
    </w:p>
    <w:p w14:paraId="047012E2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4.本科生/研究生资助体系及资助育人研究</w:t>
      </w:r>
    </w:p>
    <w:p w14:paraId="4714774D">
      <w:pPr>
        <w:spacing w:before="156" w:beforeLines="50"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（五）大学生创新创业教育研究</w:t>
      </w:r>
    </w:p>
    <w:p w14:paraId="35702AEF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1.引导和鼓励大学生面向基层就业的长效机制研究</w:t>
      </w:r>
    </w:p>
    <w:p w14:paraId="1EBFA883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2.创新创业型人才培养机制的研究</w:t>
      </w:r>
    </w:p>
    <w:p w14:paraId="24213814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3</w:t>
      </w:r>
      <w:r>
        <w:rPr>
          <w:rFonts w:hint="eastAsia" w:ascii="仿宋" w:hAnsi="仿宋" w:eastAsia="仿宋" w:cs="宋体"/>
          <w:color w:val="auto"/>
          <w:kern w:val="0"/>
        </w:rPr>
        <w:t>.高校就业创业指导工作模式或路径的创新性探索</w:t>
      </w:r>
    </w:p>
    <w:p w14:paraId="5E900778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4.高校生涯规划开展情况与就业指导需求调研</w:t>
      </w:r>
    </w:p>
    <w:p w14:paraId="2B352034">
      <w:pPr>
        <w:spacing w:before="156" w:beforeLines="50"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（六）高校安全教育/安全防范研究</w:t>
      </w:r>
    </w:p>
    <w:p w14:paraId="7D2766DC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1.新时代高校国家安全教育有效策略研究</w:t>
      </w:r>
    </w:p>
    <w:p w14:paraId="7F8F1B99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2.高校学生群体性事件应对及处置策略研究</w:t>
      </w:r>
    </w:p>
    <w:p w14:paraId="5E676388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3</w:t>
      </w:r>
      <w:r>
        <w:rPr>
          <w:rFonts w:hint="eastAsia" w:ascii="仿宋" w:hAnsi="仿宋" w:eastAsia="仿宋" w:cs="宋体"/>
          <w:color w:val="auto"/>
          <w:kern w:val="0"/>
        </w:rPr>
        <w:t>.高校安全风险防范化解研究</w:t>
      </w:r>
    </w:p>
    <w:p w14:paraId="1B710490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4.防范“三股势力”向校园渗透工作机制研究</w:t>
      </w:r>
    </w:p>
    <w:p w14:paraId="318C13A0">
      <w:pPr>
        <w:spacing w:before="156" w:beforeLines="50"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（七）高校学生管理/思想政治教育信息化建设研究</w:t>
      </w:r>
    </w:p>
    <w:p w14:paraId="3D5D251D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1.高校学生信息化管理系统的构建研究</w:t>
      </w:r>
    </w:p>
    <w:p w14:paraId="2B65CD2E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2.大数据时代高校学生管理信息化建设的现状研究</w:t>
      </w:r>
    </w:p>
    <w:p w14:paraId="02AE9F07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3.高校思想政治教育数据化转型研究</w:t>
      </w:r>
    </w:p>
    <w:p w14:paraId="1BA844CA">
      <w:pPr>
        <w:spacing w:before="156" w:beforeLines="50"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（八）高校校园/学院文化建设研究</w:t>
      </w:r>
    </w:p>
    <w:p w14:paraId="14DAFE72">
      <w:pPr>
        <w:numPr>
          <w:ilvl w:val="255"/>
          <w:numId w:val="0"/>
        </w:num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1</w:t>
      </w:r>
      <w:r>
        <w:rPr>
          <w:rFonts w:hint="eastAsia" w:ascii="仿宋" w:hAnsi="仿宋" w:eastAsia="仿宋" w:cs="宋体"/>
          <w:color w:val="auto"/>
          <w:kern w:val="0"/>
        </w:rPr>
        <w:t>.新时期青年志愿者组织建设研究</w:t>
      </w:r>
    </w:p>
    <w:p w14:paraId="79577C3C">
      <w:pPr>
        <w:numPr>
          <w:ilvl w:val="255"/>
          <w:numId w:val="0"/>
        </w:num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2</w:t>
      </w:r>
      <w:r>
        <w:rPr>
          <w:rFonts w:hint="eastAsia" w:ascii="仿宋" w:hAnsi="仿宋" w:eastAsia="仿宋" w:cs="宋体"/>
          <w:color w:val="auto"/>
          <w:kern w:val="0"/>
        </w:rPr>
        <w:t>.高校/学院学生社团的建设和管理模式研究</w:t>
      </w:r>
    </w:p>
    <w:p w14:paraId="3730FFC7">
      <w:pPr>
        <w:numPr>
          <w:ilvl w:val="255"/>
          <w:numId w:val="0"/>
        </w:num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3</w:t>
      </w:r>
      <w:r>
        <w:rPr>
          <w:rFonts w:hint="eastAsia" w:ascii="仿宋" w:hAnsi="仿宋" w:eastAsia="仿宋" w:cs="宋体"/>
          <w:color w:val="auto"/>
          <w:kern w:val="0"/>
        </w:rPr>
        <w:t>.高校/学院校园文化建设研究</w:t>
      </w:r>
    </w:p>
    <w:p w14:paraId="1F311F9F">
      <w:pPr>
        <w:numPr>
          <w:ilvl w:val="255"/>
          <w:numId w:val="0"/>
        </w:num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4</w:t>
      </w:r>
      <w:r>
        <w:rPr>
          <w:rFonts w:hint="eastAsia" w:ascii="仿宋" w:hAnsi="仿宋" w:eastAsia="仿宋" w:cs="宋体"/>
          <w:color w:val="auto"/>
          <w:kern w:val="0"/>
        </w:rPr>
        <w:t>.高校社团建设与大学生自我教育能力培养研究</w:t>
      </w:r>
    </w:p>
    <w:p w14:paraId="305A8356">
      <w:pPr>
        <w:numPr>
          <w:ilvl w:val="255"/>
          <w:numId w:val="0"/>
        </w:num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5</w:t>
      </w:r>
      <w:r>
        <w:rPr>
          <w:rFonts w:hint="eastAsia" w:ascii="仿宋" w:hAnsi="仿宋" w:eastAsia="仿宋" w:cs="宋体"/>
          <w:color w:val="auto"/>
          <w:kern w:val="0"/>
        </w:rPr>
        <w:t>.高校/学院研究氛围形成的路径研究</w:t>
      </w:r>
    </w:p>
    <w:p w14:paraId="4B92ACC3">
      <w:pPr>
        <w:spacing w:before="156" w:beforeLines="50"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（九）高校突发事件管理研究</w:t>
      </w:r>
    </w:p>
    <w:p w14:paraId="15D94AA1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1.三全育人视域下高校突发事件预警体系构建</w:t>
      </w:r>
      <w:r>
        <w:rPr>
          <w:rFonts w:hint="eastAsia" w:ascii="仿宋" w:hAnsi="仿宋" w:eastAsia="仿宋" w:cs="宋体"/>
          <w:color w:val="auto"/>
          <w:kern w:val="0"/>
        </w:rPr>
        <w:t>研究</w:t>
      </w:r>
    </w:p>
    <w:p w14:paraId="19A35AA6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2</w:t>
      </w:r>
      <w:r>
        <w:rPr>
          <w:rFonts w:ascii="仿宋" w:hAnsi="仿宋" w:eastAsia="仿宋" w:cs="宋体"/>
          <w:color w:val="auto"/>
          <w:kern w:val="0"/>
        </w:rPr>
        <w:t>.高校突发事件应急管理</w:t>
      </w:r>
      <w:r>
        <w:rPr>
          <w:rFonts w:hint="eastAsia" w:ascii="仿宋" w:hAnsi="仿宋" w:eastAsia="仿宋" w:cs="宋体"/>
          <w:color w:val="auto"/>
          <w:kern w:val="0"/>
        </w:rPr>
        <w:t>的现状研究</w:t>
      </w:r>
    </w:p>
    <w:p w14:paraId="19918830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3</w:t>
      </w:r>
      <w:r>
        <w:rPr>
          <w:rFonts w:ascii="仿宋" w:hAnsi="仿宋" w:eastAsia="仿宋" w:cs="宋体"/>
          <w:color w:val="auto"/>
          <w:kern w:val="0"/>
        </w:rPr>
        <w:t>.高校突发事件应急管理机制</w:t>
      </w:r>
      <w:r>
        <w:rPr>
          <w:rFonts w:hint="eastAsia" w:ascii="仿宋" w:hAnsi="仿宋" w:eastAsia="仿宋" w:cs="宋体"/>
          <w:color w:val="auto"/>
          <w:kern w:val="0"/>
        </w:rPr>
        <w:t>的创新</w:t>
      </w:r>
      <w:r>
        <w:rPr>
          <w:rFonts w:ascii="仿宋" w:hAnsi="仿宋" w:eastAsia="仿宋" w:cs="宋体"/>
          <w:color w:val="auto"/>
          <w:kern w:val="0"/>
        </w:rPr>
        <w:t>研究</w:t>
      </w:r>
    </w:p>
    <w:p w14:paraId="499F7E27">
      <w:pPr>
        <w:spacing w:before="156" w:beforeLines="50"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（十）</w:t>
      </w:r>
      <w:r>
        <w:rPr>
          <w:rFonts w:ascii="宋体" w:hAnsi="宋体" w:cs="宋体"/>
          <w:b/>
          <w:kern w:val="0"/>
        </w:rPr>
        <w:t>学生干部队伍建设</w:t>
      </w:r>
      <w:r>
        <w:rPr>
          <w:rFonts w:hint="eastAsia" w:ascii="宋体" w:hAnsi="宋体" w:cs="宋体"/>
          <w:b/>
          <w:kern w:val="0"/>
        </w:rPr>
        <w:t>研究</w:t>
      </w:r>
    </w:p>
    <w:p w14:paraId="1D4631D6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1.新时期高校学生</w:t>
      </w:r>
      <w:r>
        <w:rPr>
          <w:rFonts w:hint="eastAsia" w:ascii="仿宋" w:hAnsi="仿宋" w:eastAsia="仿宋" w:cs="宋体"/>
          <w:color w:val="auto"/>
          <w:kern w:val="0"/>
        </w:rPr>
        <w:t>干部队伍开展</w:t>
      </w:r>
      <w:r>
        <w:rPr>
          <w:rFonts w:ascii="仿宋" w:hAnsi="仿宋" w:eastAsia="仿宋" w:cs="宋体"/>
          <w:color w:val="auto"/>
          <w:kern w:val="0"/>
        </w:rPr>
        <w:t>工作</w:t>
      </w:r>
      <w:r>
        <w:rPr>
          <w:rFonts w:hint="eastAsia" w:ascii="仿宋" w:hAnsi="仿宋" w:eastAsia="仿宋" w:cs="宋体"/>
          <w:color w:val="auto"/>
          <w:kern w:val="0"/>
        </w:rPr>
        <w:t>的</w:t>
      </w:r>
      <w:r>
        <w:rPr>
          <w:rFonts w:ascii="仿宋" w:hAnsi="仿宋" w:eastAsia="仿宋" w:cs="宋体"/>
          <w:color w:val="auto"/>
          <w:kern w:val="0"/>
        </w:rPr>
        <w:t>特点、规律及发展趋势研究</w:t>
      </w:r>
    </w:p>
    <w:p w14:paraId="522046DF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2.高校学生工作</w:t>
      </w:r>
      <w:r>
        <w:rPr>
          <w:rFonts w:hint="eastAsia" w:ascii="仿宋" w:hAnsi="仿宋" w:eastAsia="仿宋" w:cs="宋体"/>
          <w:color w:val="auto"/>
          <w:kern w:val="0"/>
        </w:rPr>
        <w:t>开展方式的</w:t>
      </w:r>
      <w:r>
        <w:rPr>
          <w:rFonts w:ascii="仿宋" w:hAnsi="仿宋" w:eastAsia="仿宋" w:cs="宋体"/>
          <w:color w:val="auto"/>
          <w:kern w:val="0"/>
        </w:rPr>
        <w:t>创新研究</w:t>
      </w:r>
    </w:p>
    <w:p w14:paraId="25872032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3.新时代高校学生干部队伍培养</w:t>
      </w:r>
      <w:r>
        <w:rPr>
          <w:rFonts w:hint="eastAsia" w:ascii="仿宋" w:hAnsi="仿宋" w:eastAsia="仿宋" w:cs="宋体"/>
          <w:color w:val="auto"/>
          <w:kern w:val="0"/>
        </w:rPr>
        <w:t>路径的创新研</w:t>
      </w:r>
      <w:bookmarkStart w:id="3" w:name="_GoBack"/>
      <w:bookmarkEnd w:id="3"/>
      <w:r>
        <w:rPr>
          <w:rFonts w:hint="eastAsia" w:ascii="仿宋" w:hAnsi="仿宋" w:eastAsia="仿宋" w:cs="宋体"/>
          <w:color w:val="auto"/>
          <w:kern w:val="0"/>
        </w:rPr>
        <w:t>究</w:t>
      </w:r>
    </w:p>
    <w:p w14:paraId="368D0BCC">
      <w:pPr>
        <w:spacing w:line="360" w:lineRule="auto"/>
        <w:rPr>
          <w:rFonts w:ascii="仿宋" w:hAnsi="仿宋" w:eastAsia="仿宋" w:cs="宋体"/>
          <w:color w:val="auto"/>
          <w:kern w:val="0"/>
        </w:rPr>
      </w:pPr>
    </w:p>
    <w:p w14:paraId="7ADA8E86">
      <w:pPr>
        <w:spacing w:line="360" w:lineRule="auto"/>
        <w:rPr>
          <w:rFonts w:ascii="宋体" w:hAnsi="宋体" w:cs="宋体"/>
          <w:b/>
          <w:kern w:val="0"/>
        </w:rPr>
      </w:pPr>
      <w:r>
        <w:rPr>
          <w:rFonts w:hint="eastAsia" w:ascii="宋体" w:hAnsi="宋体" w:cs="宋体"/>
          <w:b/>
          <w:kern w:val="0"/>
        </w:rPr>
        <w:t>（十一）高校不同学生群体的学习生活研究</w:t>
      </w:r>
    </w:p>
    <w:p w14:paraId="66011748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1.</w:t>
      </w:r>
      <w:r>
        <w:rPr>
          <w:rFonts w:hint="eastAsia" w:ascii="仿宋" w:hAnsi="仿宋" w:eastAsia="仿宋" w:cs="宋体"/>
          <w:color w:val="auto"/>
          <w:kern w:val="0"/>
        </w:rPr>
        <w:t>来华</w:t>
      </w:r>
      <w:r>
        <w:rPr>
          <w:rFonts w:ascii="仿宋" w:hAnsi="仿宋" w:eastAsia="仿宋" w:cs="宋体"/>
          <w:color w:val="auto"/>
          <w:kern w:val="0"/>
        </w:rPr>
        <w:t>留学生教学管理存在的问题及对策研究</w:t>
      </w:r>
    </w:p>
    <w:p w14:paraId="32BA3299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hint="eastAsia" w:ascii="仿宋" w:hAnsi="仿宋" w:eastAsia="仿宋" w:cs="宋体"/>
          <w:color w:val="auto"/>
          <w:kern w:val="0"/>
        </w:rPr>
        <w:t>2</w:t>
      </w:r>
      <w:r>
        <w:rPr>
          <w:rFonts w:ascii="仿宋" w:hAnsi="仿宋" w:eastAsia="仿宋" w:cs="宋体"/>
          <w:color w:val="auto"/>
          <w:kern w:val="0"/>
        </w:rPr>
        <w:t>.高校少数民族学生宿舍管理模式创新探索</w:t>
      </w:r>
    </w:p>
    <w:p w14:paraId="5944EA70">
      <w:pPr>
        <w:spacing w:line="360" w:lineRule="auto"/>
        <w:rPr>
          <w:rFonts w:ascii="仿宋" w:hAnsi="仿宋" w:eastAsia="仿宋" w:cs="宋体"/>
          <w:color w:val="auto"/>
          <w:kern w:val="0"/>
        </w:rPr>
      </w:pPr>
      <w:r>
        <w:rPr>
          <w:rFonts w:ascii="仿宋" w:hAnsi="仿宋" w:eastAsia="仿宋" w:cs="宋体"/>
          <w:color w:val="auto"/>
          <w:kern w:val="0"/>
        </w:rPr>
        <w:t>3.新时代内地高校港澳学生国情教育模式研究</w:t>
      </w:r>
    </w:p>
    <w:p w14:paraId="569C28F0">
      <w:pPr>
        <w:spacing w:line="360" w:lineRule="auto"/>
        <w:rPr>
          <w:rFonts w:ascii="宋体" w:hAnsi="宋体" w:cs="宋体"/>
          <w:b/>
          <w:kern w:val="0"/>
        </w:rPr>
      </w:pPr>
    </w:p>
    <w:p w14:paraId="153DB8A1">
      <w:pPr>
        <w:spacing w:line="360" w:lineRule="auto"/>
        <w:rPr>
          <w:rFonts w:ascii="楷体" w:hAnsi="楷体" w:eastAsia="楷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楷体" w:hAnsi="楷体" w:eastAsia="楷体" w:cs="宋体"/>
          <w:b/>
          <w:bCs/>
          <w:color w:val="auto"/>
          <w:kern w:val="0"/>
          <w:sz w:val="28"/>
          <w:szCs w:val="28"/>
        </w:rPr>
        <w:t>备注：以上选题仅供参考，研究内容必须紧紧围绕</w:t>
      </w:r>
      <w:r>
        <w:rPr>
          <w:rFonts w:hint="eastAsia" w:ascii="楷体" w:hAnsi="楷体" w:eastAsia="楷体" w:cs="宋体"/>
          <w:b/>
          <w:bCs/>
          <w:color w:val="FF0000"/>
          <w:kern w:val="0"/>
          <w:sz w:val="28"/>
          <w:szCs w:val="28"/>
        </w:rPr>
        <w:t>学生工作</w:t>
      </w:r>
      <w:r>
        <w:rPr>
          <w:rFonts w:hint="eastAsia" w:ascii="楷体" w:hAnsi="楷体" w:eastAsia="楷体" w:cs="宋体"/>
          <w:b/>
          <w:bCs/>
          <w:color w:val="auto"/>
          <w:kern w:val="0"/>
          <w:sz w:val="28"/>
          <w:szCs w:val="28"/>
        </w:rPr>
        <w:t>而定。</w:t>
      </w:r>
    </w:p>
    <w:p w14:paraId="3F9E6D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YWRlMWRmYTQyNWRiYzFlYTllMzE5YjMyNzgwMzcifQ=="/>
  </w:docVars>
  <w:rsids>
    <w:rsidRoot w:val="7AE5683D"/>
    <w:rsid w:val="106364AF"/>
    <w:rsid w:val="20D21CE6"/>
    <w:rsid w:val="3147162C"/>
    <w:rsid w:val="3BA42927"/>
    <w:rsid w:val="76B66FCB"/>
    <w:rsid w:val="7A683149"/>
    <w:rsid w:val="7AE5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40" w:afterLines="0" w:afterAutospacing="0" w:line="360" w:lineRule="auto"/>
      <w:ind w:firstLine="0" w:firstLineChars="0"/>
      <w:outlineLvl w:val="0"/>
    </w:pPr>
    <w:rPr>
      <w:b/>
      <w:kern w:val="44"/>
      <w:sz w:val="29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1648</Words>
  <Characters>1710</Characters>
  <Lines>0</Lines>
  <Paragraphs>0</Paragraphs>
  <TotalTime>8</TotalTime>
  <ScaleCrop>false</ScaleCrop>
  <LinksUpToDate>false</LinksUpToDate>
  <CharactersWithSpaces>1710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2023-07-05T08:40:00Z</dcterms:created>
  <dc:creator>lavender</dc:creator>
  <cp:lastModifiedBy>金鑫</cp:lastModifiedBy>
  <dcterms:modified xsi:type="dcterms:W3CDTF">2026-07-13T02:49:38Z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755C5A2CE8DA41CFA7FF8D5889292E62_13</vt:lpwstr>
  </property>
  <property fmtid="{D5CDD505-2E9C-101B-9397-08002B2CF9AE}" pid="4" name="KSOTemplateDocerSaveRecord">
    <vt:lpwstr>eyJoZGlkIjoiNzEwZGIwMzQ5NzgxOTJmOGU2MGJjNDc2YmJhMDY4MWMiLCJ1c2VySWQiOiI2OTk0MDk0MTYifQ==</vt:lpwstr>
  </property>
</Properties>
</file>