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06F3B3">
      <w:pPr>
        <w:autoSpaceDE/>
        <w:autoSpaceDN/>
        <w:spacing w:before="0" w:line="360" w:lineRule="auto"/>
        <w:ind w:firstLine="708" w:firstLineChars="200"/>
        <w:rPr>
          <w:rFonts w:hint="eastAsia" w:ascii="黑体" w:hAnsi="黑体" w:eastAsia="黑体" w:cs="黑体"/>
          <w:b w:val="0"/>
          <w:bCs w:val="0"/>
          <w:spacing w:val="-5"/>
          <w:sz w:val="36"/>
          <w:szCs w:val="36"/>
        </w:rPr>
      </w:pPr>
      <w:r>
        <w:rPr>
          <w:rFonts w:hint="eastAsia" w:ascii="黑体" w:hAnsi="黑体" w:eastAsia="黑体" w:cs="黑体"/>
          <w:b w:val="0"/>
          <w:bCs w:val="0"/>
          <w:spacing w:val="-3"/>
          <w:sz w:val="36"/>
          <w:szCs w:val="36"/>
        </w:rPr>
        <w:t>教育科学学院</w:t>
      </w:r>
      <w:r>
        <w:rPr>
          <w:rFonts w:hint="eastAsia" w:ascii="黑体" w:hAnsi="黑体" w:eastAsia="黑体" w:cs="黑体"/>
          <w:b w:val="0"/>
          <w:bCs w:val="0"/>
          <w:spacing w:val="-5"/>
          <w:sz w:val="36"/>
          <w:szCs w:val="36"/>
          <w:lang w:val="en-US" w:eastAsia="zh-CN"/>
        </w:rPr>
        <w:t>专业</w:t>
      </w:r>
      <w:r>
        <w:rPr>
          <w:rFonts w:hint="eastAsia" w:ascii="黑体" w:hAnsi="黑体" w:eastAsia="黑体" w:cs="黑体"/>
          <w:b w:val="0"/>
          <w:bCs w:val="0"/>
          <w:spacing w:val="-5"/>
          <w:sz w:val="36"/>
          <w:szCs w:val="36"/>
        </w:rPr>
        <w:t>型博士生导师招生条件审核办法</w:t>
      </w:r>
    </w:p>
    <w:p w14:paraId="4BC40EB5">
      <w:pPr>
        <w:autoSpaceDE/>
        <w:autoSpaceDN/>
        <w:spacing w:before="0" w:line="360" w:lineRule="auto"/>
        <w:ind w:left="0"/>
        <w:jc w:val="center"/>
        <w:rPr>
          <w:rFonts w:hint="eastAsia" w:ascii="仿宋" w:hAnsi="仿宋" w:eastAsia="仿宋" w:cs="仿宋"/>
          <w:b/>
          <w:bCs/>
          <w:spacing w:val="26"/>
          <w:sz w:val="28"/>
          <w:szCs w:val="28"/>
          <w:lang w:eastAsia="zh-CN"/>
        </w:rPr>
      </w:pPr>
      <w:bookmarkStart w:id="0" w:name="_GoBack"/>
      <w:bookmarkEnd w:id="0"/>
    </w:p>
    <w:p w14:paraId="3043721A">
      <w:pPr>
        <w:pStyle w:val="3"/>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为深入推进教育学科产教融合，规范专业型博士导师招生管理，科学配置教育资源，强化导师实践指导能力与行业服务能力导向，切实保障专业型博士培养质量，根据学校《关于开展研究生导师招生条件审核工作的指导意见》精神，结合学院学科建设与专业型博士培养实际，现制定如下专业型博士生导师招生条件审核办法：</w:t>
      </w:r>
    </w:p>
    <w:p w14:paraId="2EE1B9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5" w:firstLineChars="200"/>
        <w:textAlignment w:val="baseline"/>
        <w:outlineLvl w:val="2"/>
        <w:rPr>
          <w:rFonts w:hint="eastAsia" w:ascii="仿宋" w:hAnsi="仿宋" w:eastAsia="仿宋" w:cs="仿宋"/>
          <w:sz w:val="32"/>
          <w:szCs w:val="32"/>
        </w:rPr>
      </w:pPr>
      <w:r>
        <w:rPr>
          <w:rFonts w:hint="eastAsia" w:ascii="仿宋" w:hAnsi="仿宋" w:eastAsia="仿宋" w:cs="仿宋"/>
          <w:b/>
          <w:bCs/>
          <w:spacing w:val="-2"/>
          <w:sz w:val="32"/>
          <w:szCs w:val="32"/>
        </w:rPr>
        <w:t>一、审核原则</w:t>
      </w:r>
    </w:p>
    <w:p w14:paraId="40D35FC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84" w:firstLineChars="200"/>
        <w:textAlignment w:val="baseline"/>
        <w:rPr>
          <w:rFonts w:hint="eastAsia" w:ascii="仿宋" w:hAnsi="仿宋" w:eastAsia="仿宋" w:cs="仿宋"/>
          <w:spacing w:val="11"/>
          <w:sz w:val="32"/>
          <w:szCs w:val="32"/>
        </w:rPr>
      </w:pPr>
      <w:r>
        <w:rPr>
          <w:rFonts w:hint="eastAsia" w:ascii="仿宋" w:hAnsi="仿宋" w:eastAsia="仿宋" w:cs="仿宋"/>
          <w:spacing w:val="11"/>
          <w:sz w:val="32"/>
          <w:szCs w:val="32"/>
          <w:lang w:eastAsia="zh-CN"/>
        </w:rPr>
        <w:t>（</w:t>
      </w:r>
      <w:r>
        <w:rPr>
          <w:rFonts w:hint="eastAsia" w:ascii="仿宋" w:hAnsi="仿宋" w:eastAsia="仿宋" w:cs="仿宋"/>
          <w:spacing w:val="11"/>
          <w:sz w:val="32"/>
          <w:szCs w:val="32"/>
          <w:lang w:val="en-US" w:eastAsia="zh-CN"/>
        </w:rPr>
        <w:t>一</w:t>
      </w:r>
      <w:r>
        <w:rPr>
          <w:rFonts w:hint="eastAsia" w:ascii="仿宋" w:hAnsi="仿宋" w:eastAsia="仿宋" w:cs="仿宋"/>
          <w:spacing w:val="11"/>
          <w:sz w:val="32"/>
          <w:szCs w:val="32"/>
          <w:lang w:eastAsia="zh-CN"/>
        </w:rPr>
        <w:t>）</w:t>
      </w:r>
      <w:r>
        <w:rPr>
          <w:rFonts w:hint="eastAsia" w:ascii="仿宋" w:hAnsi="仿宋" w:eastAsia="仿宋" w:cs="仿宋"/>
          <w:spacing w:val="11"/>
          <w:sz w:val="32"/>
          <w:szCs w:val="32"/>
        </w:rPr>
        <w:t>坚持标准、严格要求、公正合理、确保质量，对专业型博士导师招生条件进行年度审核。</w:t>
      </w:r>
    </w:p>
    <w:p w14:paraId="6535373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84" w:firstLineChars="200"/>
        <w:textAlignment w:val="baseline"/>
        <w:rPr>
          <w:rFonts w:hint="eastAsia" w:ascii="仿宋" w:hAnsi="仿宋" w:eastAsia="仿宋" w:cs="仿宋"/>
          <w:spacing w:val="11"/>
          <w:sz w:val="32"/>
          <w:szCs w:val="32"/>
        </w:rPr>
      </w:pPr>
      <w:r>
        <w:rPr>
          <w:rFonts w:hint="eastAsia" w:ascii="仿宋" w:hAnsi="仿宋" w:eastAsia="仿宋" w:cs="仿宋"/>
          <w:spacing w:val="11"/>
          <w:sz w:val="32"/>
          <w:szCs w:val="32"/>
          <w:lang w:eastAsia="zh-CN"/>
        </w:rPr>
        <w:t>（</w:t>
      </w:r>
      <w:r>
        <w:rPr>
          <w:rFonts w:hint="eastAsia" w:ascii="仿宋" w:hAnsi="仿宋" w:eastAsia="仿宋" w:cs="仿宋"/>
          <w:spacing w:val="11"/>
          <w:sz w:val="32"/>
          <w:szCs w:val="32"/>
          <w:lang w:val="en-US" w:eastAsia="zh-CN"/>
        </w:rPr>
        <w:t>二</w:t>
      </w:r>
      <w:r>
        <w:rPr>
          <w:rFonts w:hint="eastAsia" w:ascii="仿宋" w:hAnsi="仿宋" w:eastAsia="仿宋" w:cs="仿宋"/>
          <w:spacing w:val="11"/>
          <w:sz w:val="32"/>
          <w:szCs w:val="32"/>
          <w:lang w:eastAsia="zh-CN"/>
        </w:rPr>
        <w:t>）</w:t>
      </w:r>
      <w:r>
        <w:rPr>
          <w:rFonts w:hint="eastAsia" w:ascii="仿宋" w:hAnsi="仿宋" w:eastAsia="仿宋" w:cs="仿宋"/>
          <w:spacing w:val="11"/>
          <w:sz w:val="32"/>
          <w:szCs w:val="32"/>
        </w:rPr>
        <w:t>申请下一年度招生的导师所提交审核的课题、论著、奖励及实践成果等材料，须与本人所申请招生的专业型博士培养方向相关。</w:t>
      </w:r>
    </w:p>
    <w:p w14:paraId="7BF953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84" w:firstLineChars="200"/>
        <w:textAlignment w:val="baseline"/>
        <w:rPr>
          <w:rFonts w:hint="eastAsia" w:ascii="仿宋" w:hAnsi="仿宋" w:eastAsia="仿宋" w:cs="仿宋"/>
          <w:spacing w:val="11"/>
          <w:sz w:val="32"/>
          <w:szCs w:val="32"/>
        </w:rPr>
      </w:pPr>
      <w:r>
        <w:rPr>
          <w:rFonts w:hint="eastAsia" w:ascii="仿宋" w:hAnsi="仿宋" w:eastAsia="仿宋" w:cs="仿宋"/>
          <w:spacing w:val="11"/>
          <w:sz w:val="32"/>
          <w:szCs w:val="32"/>
          <w:lang w:eastAsia="zh-CN"/>
        </w:rPr>
        <w:t>（</w:t>
      </w:r>
      <w:r>
        <w:rPr>
          <w:rFonts w:hint="eastAsia" w:ascii="仿宋" w:hAnsi="仿宋" w:eastAsia="仿宋" w:cs="仿宋"/>
          <w:spacing w:val="11"/>
          <w:sz w:val="32"/>
          <w:szCs w:val="32"/>
          <w:lang w:val="en-US" w:eastAsia="zh-CN"/>
        </w:rPr>
        <w:t>三</w:t>
      </w:r>
      <w:r>
        <w:rPr>
          <w:rFonts w:hint="eastAsia" w:ascii="仿宋" w:hAnsi="仿宋" w:eastAsia="仿宋" w:cs="仿宋"/>
          <w:spacing w:val="11"/>
          <w:sz w:val="32"/>
          <w:szCs w:val="32"/>
          <w:lang w:eastAsia="zh-CN"/>
        </w:rPr>
        <w:t>）</w:t>
      </w:r>
      <w:r>
        <w:rPr>
          <w:rFonts w:hint="eastAsia" w:ascii="仿宋" w:hAnsi="仿宋" w:eastAsia="仿宋" w:cs="仿宋"/>
          <w:spacing w:val="11"/>
          <w:sz w:val="32"/>
          <w:szCs w:val="32"/>
        </w:rPr>
        <w:t>获批国家社科基金重点项目及以上级别纵向科研项目（或与专业型博士培养高度相关的国家级实践类项目），且满足招生业绩基本条件，在项目规定研究年限内（不含延期）</w:t>
      </w:r>
      <w:r>
        <w:rPr>
          <w:rFonts w:hint="eastAsia" w:ascii="仿宋" w:hAnsi="仿宋" w:eastAsia="仿宋" w:cs="仿宋"/>
          <w:spacing w:val="11"/>
          <w:sz w:val="32"/>
          <w:szCs w:val="32"/>
          <w:lang w:eastAsia="zh-CN"/>
        </w:rPr>
        <w:t>，</w:t>
      </w:r>
      <w:r>
        <w:rPr>
          <w:rFonts w:hint="eastAsia" w:ascii="仿宋" w:hAnsi="仿宋" w:eastAsia="仿宋" w:cs="仿宋"/>
          <w:spacing w:val="11"/>
          <w:sz w:val="32"/>
          <w:szCs w:val="32"/>
          <w:lang w:val="en-US" w:eastAsia="zh-CN"/>
        </w:rPr>
        <w:t>每年</w:t>
      </w:r>
      <w:r>
        <w:rPr>
          <w:rFonts w:hint="eastAsia" w:ascii="仿宋" w:hAnsi="仿宋" w:eastAsia="仿宋" w:cs="仿宋"/>
          <w:spacing w:val="11"/>
          <w:sz w:val="32"/>
          <w:szCs w:val="32"/>
        </w:rPr>
        <w:t>配套一个招生指标。</w:t>
      </w:r>
    </w:p>
    <w:p w14:paraId="06F0A51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84" w:firstLineChars="200"/>
        <w:textAlignment w:val="baseline"/>
        <w:rPr>
          <w:rFonts w:hint="eastAsia" w:ascii="仿宋" w:hAnsi="仿宋" w:eastAsia="仿宋" w:cs="仿宋"/>
          <w:spacing w:val="11"/>
          <w:sz w:val="32"/>
          <w:szCs w:val="32"/>
        </w:rPr>
      </w:pPr>
      <w:r>
        <w:rPr>
          <w:rFonts w:hint="eastAsia" w:ascii="仿宋" w:hAnsi="仿宋" w:eastAsia="仿宋" w:cs="仿宋"/>
          <w:spacing w:val="11"/>
          <w:sz w:val="32"/>
          <w:szCs w:val="32"/>
          <w:lang w:eastAsia="zh-CN"/>
        </w:rPr>
        <w:t>（</w:t>
      </w:r>
      <w:r>
        <w:rPr>
          <w:rFonts w:hint="eastAsia" w:ascii="仿宋" w:hAnsi="仿宋" w:eastAsia="仿宋" w:cs="仿宋"/>
          <w:spacing w:val="11"/>
          <w:sz w:val="32"/>
          <w:szCs w:val="32"/>
          <w:lang w:val="en-US" w:eastAsia="zh-CN"/>
        </w:rPr>
        <w:t>四</w:t>
      </w:r>
      <w:r>
        <w:rPr>
          <w:rFonts w:hint="eastAsia" w:ascii="仿宋" w:hAnsi="仿宋" w:eastAsia="仿宋" w:cs="仿宋"/>
          <w:spacing w:val="11"/>
          <w:sz w:val="32"/>
          <w:szCs w:val="32"/>
          <w:lang w:eastAsia="zh-CN"/>
        </w:rPr>
        <w:t>）</w:t>
      </w:r>
      <w:r>
        <w:rPr>
          <w:rFonts w:hint="eastAsia" w:ascii="仿宋" w:hAnsi="仿宋" w:eastAsia="仿宋" w:cs="仿宋"/>
          <w:sz w:val="32"/>
          <w:szCs w:val="32"/>
        </w:rPr>
        <w:t>以招生当年为统计时点</w:t>
      </w:r>
      <w:r>
        <w:rPr>
          <w:rFonts w:hint="eastAsia" w:ascii="仿宋" w:hAnsi="仿宋" w:eastAsia="仿宋" w:cs="仿宋"/>
          <w:spacing w:val="11"/>
          <w:sz w:val="32"/>
          <w:szCs w:val="32"/>
          <w:lang w:val="en-US" w:eastAsia="zh-CN"/>
        </w:rPr>
        <w:t>，</w:t>
      </w:r>
      <w:r>
        <w:rPr>
          <w:rFonts w:hint="eastAsia" w:ascii="仿宋" w:hAnsi="仿宋" w:eastAsia="仿宋" w:cs="仿宋"/>
          <w:spacing w:val="11"/>
          <w:sz w:val="32"/>
          <w:szCs w:val="32"/>
        </w:rPr>
        <w:t>在读博士生人数超过 12 人（含）的导师，停止下一年度招生申请。</w:t>
      </w:r>
    </w:p>
    <w:p w14:paraId="095E30B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84" w:firstLineChars="200"/>
        <w:textAlignment w:val="baseline"/>
        <w:rPr>
          <w:rFonts w:hint="eastAsia" w:ascii="仿宋" w:hAnsi="仿宋" w:eastAsia="仿宋" w:cs="仿宋"/>
          <w:spacing w:val="11"/>
          <w:sz w:val="32"/>
          <w:szCs w:val="32"/>
        </w:rPr>
      </w:pPr>
      <w:r>
        <w:rPr>
          <w:rFonts w:hint="eastAsia" w:ascii="仿宋" w:hAnsi="仿宋" w:eastAsia="仿宋" w:cs="仿宋"/>
          <w:spacing w:val="11"/>
          <w:sz w:val="32"/>
          <w:szCs w:val="32"/>
          <w:lang w:eastAsia="zh-CN"/>
        </w:rPr>
        <w:t>（</w:t>
      </w:r>
      <w:r>
        <w:rPr>
          <w:rFonts w:hint="eastAsia" w:ascii="仿宋" w:hAnsi="仿宋" w:eastAsia="仿宋" w:cs="仿宋"/>
          <w:spacing w:val="11"/>
          <w:sz w:val="32"/>
          <w:szCs w:val="32"/>
          <w:lang w:val="en-US" w:eastAsia="zh-CN"/>
        </w:rPr>
        <w:t>五</w:t>
      </w:r>
      <w:r>
        <w:rPr>
          <w:rFonts w:hint="eastAsia" w:ascii="仿宋" w:hAnsi="仿宋" w:eastAsia="仿宋" w:cs="仿宋"/>
          <w:spacing w:val="11"/>
          <w:sz w:val="32"/>
          <w:szCs w:val="32"/>
          <w:lang w:eastAsia="zh-CN"/>
        </w:rPr>
        <w:t>）</w:t>
      </w:r>
      <w:r>
        <w:rPr>
          <w:rFonts w:hint="eastAsia" w:ascii="仿宋" w:hAnsi="仿宋" w:eastAsia="仿宋" w:cs="仿宋"/>
          <w:spacing w:val="11"/>
          <w:sz w:val="32"/>
          <w:szCs w:val="32"/>
        </w:rPr>
        <w:t>每位导师同一年度专业型博士招生指标不超过 2 名。</w:t>
      </w:r>
    </w:p>
    <w:p w14:paraId="07FC46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84" w:firstLineChars="200"/>
        <w:textAlignment w:val="baseline"/>
        <w:rPr>
          <w:rFonts w:hint="eastAsia" w:ascii="仿宋" w:hAnsi="仿宋" w:eastAsia="仿宋" w:cs="仿宋"/>
          <w:spacing w:val="11"/>
          <w:sz w:val="32"/>
          <w:szCs w:val="32"/>
          <w:lang w:val="en-US" w:eastAsia="zh-CN"/>
        </w:rPr>
      </w:pPr>
      <w:r>
        <w:rPr>
          <w:rFonts w:hint="eastAsia" w:ascii="仿宋" w:hAnsi="仿宋" w:eastAsia="仿宋" w:cs="仿宋"/>
          <w:spacing w:val="11"/>
          <w:sz w:val="32"/>
          <w:szCs w:val="32"/>
          <w:lang w:val="en-US" w:eastAsia="zh-CN"/>
        </w:rPr>
        <w:t>（六）根据学科发展需要，安排一定招生指标支持有特别发展需求的专业型博士培养方向或导师。</w:t>
      </w:r>
    </w:p>
    <w:p w14:paraId="53A06AB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15" w:firstLineChars="200"/>
        <w:textAlignment w:val="baseline"/>
        <w:outlineLvl w:val="2"/>
        <w:rPr>
          <w:rFonts w:hint="eastAsia" w:ascii="仿宋" w:hAnsi="仿宋" w:eastAsia="仿宋" w:cs="仿宋"/>
          <w:sz w:val="32"/>
          <w:szCs w:val="32"/>
        </w:rPr>
      </w:pPr>
      <w:r>
        <w:rPr>
          <w:rFonts w:hint="eastAsia" w:ascii="仿宋" w:hAnsi="仿宋" w:eastAsia="仿宋" w:cs="仿宋"/>
          <w:b/>
          <w:bCs/>
          <w:spacing w:val="-7"/>
          <w:sz w:val="32"/>
          <w:szCs w:val="32"/>
        </w:rPr>
        <w:t>二、基本条件</w:t>
      </w:r>
    </w:p>
    <w:p w14:paraId="2955B7B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84" w:firstLineChars="200"/>
        <w:textAlignment w:val="baseline"/>
        <w:rPr>
          <w:rFonts w:hint="eastAsia" w:ascii="仿宋" w:hAnsi="仿宋" w:eastAsia="仿宋" w:cs="仿宋"/>
          <w:sz w:val="32"/>
          <w:szCs w:val="32"/>
        </w:rPr>
      </w:pPr>
      <w:r>
        <w:rPr>
          <w:rFonts w:hint="eastAsia" w:ascii="仿宋" w:hAnsi="仿宋" w:eastAsia="仿宋" w:cs="仿宋"/>
          <w:spacing w:val="11"/>
          <w:sz w:val="32"/>
          <w:szCs w:val="32"/>
          <w:lang w:eastAsia="zh-CN"/>
        </w:rPr>
        <w:t>（</w:t>
      </w:r>
      <w:r>
        <w:rPr>
          <w:rFonts w:hint="eastAsia" w:ascii="仿宋" w:hAnsi="仿宋" w:eastAsia="仿宋" w:cs="仿宋"/>
          <w:spacing w:val="11"/>
          <w:sz w:val="32"/>
          <w:szCs w:val="32"/>
        </w:rPr>
        <w:t>一</w:t>
      </w:r>
      <w:r>
        <w:rPr>
          <w:rFonts w:hint="eastAsia" w:ascii="仿宋" w:hAnsi="仿宋" w:eastAsia="仿宋" w:cs="仿宋"/>
          <w:spacing w:val="11"/>
          <w:sz w:val="32"/>
          <w:szCs w:val="32"/>
          <w:lang w:eastAsia="zh-CN"/>
        </w:rPr>
        <w:t>）</w:t>
      </w:r>
      <w:r>
        <w:rPr>
          <w:rFonts w:hint="eastAsia" w:ascii="仿宋" w:hAnsi="仿宋" w:eastAsia="仿宋" w:cs="仿宋"/>
          <w:spacing w:val="11"/>
          <w:sz w:val="32"/>
          <w:szCs w:val="32"/>
        </w:rPr>
        <w:t>符合以下基本条件者，方可提出下一年度的招生申请：</w:t>
      </w:r>
    </w:p>
    <w:p w14:paraId="3FDB0B6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64" w:firstLineChars="200"/>
        <w:textAlignment w:val="baseline"/>
        <w:rPr>
          <w:rFonts w:hint="eastAsia" w:ascii="仿宋" w:hAnsi="仿宋" w:eastAsia="仿宋" w:cs="仿宋"/>
          <w:sz w:val="32"/>
          <w:szCs w:val="32"/>
        </w:rPr>
      </w:pPr>
      <w:r>
        <w:rPr>
          <w:rFonts w:hint="eastAsia" w:ascii="仿宋" w:hAnsi="仿宋" w:eastAsia="仿宋" w:cs="仿宋"/>
          <w:spacing w:val="6"/>
          <w:sz w:val="32"/>
          <w:szCs w:val="32"/>
        </w:rPr>
        <w:t>1.经</w:t>
      </w:r>
      <w:r>
        <w:rPr>
          <w:rFonts w:hint="eastAsia" w:ascii="仿宋" w:hAnsi="仿宋" w:eastAsia="仿宋" w:cs="仿宋"/>
          <w:spacing w:val="6"/>
          <w:sz w:val="32"/>
          <w:szCs w:val="32"/>
          <w:lang w:val="en-US" w:eastAsia="zh-CN"/>
        </w:rPr>
        <w:t>学</w:t>
      </w:r>
      <w:r>
        <w:rPr>
          <w:rFonts w:hint="eastAsia" w:ascii="仿宋" w:hAnsi="仿宋" w:eastAsia="仿宋" w:cs="仿宋"/>
          <w:spacing w:val="6"/>
          <w:sz w:val="32"/>
          <w:szCs w:val="32"/>
        </w:rPr>
        <w:t>校学位评定委员会评审通过，具备博士生导师资格者；</w:t>
      </w:r>
    </w:p>
    <w:p w14:paraId="6DCB9EC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64" w:firstLineChars="200"/>
        <w:textAlignment w:val="baseline"/>
        <w:rPr>
          <w:rFonts w:hint="eastAsia" w:ascii="仿宋" w:hAnsi="仿宋" w:eastAsia="仿宋" w:cs="仿宋"/>
          <w:sz w:val="32"/>
          <w:szCs w:val="32"/>
        </w:rPr>
      </w:pPr>
      <w:r>
        <w:rPr>
          <w:rFonts w:hint="eastAsia" w:ascii="仿宋" w:hAnsi="仿宋" w:eastAsia="仿宋" w:cs="仿宋"/>
          <w:spacing w:val="6"/>
          <w:sz w:val="32"/>
          <w:szCs w:val="32"/>
        </w:rPr>
        <w:t>2.申请当年年龄符合校人事处现行相关文件规定者；</w:t>
      </w:r>
    </w:p>
    <w:p w14:paraId="2F45347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64" w:firstLineChars="200"/>
        <w:textAlignment w:val="baseline"/>
        <w:rPr>
          <w:rFonts w:hint="eastAsia" w:ascii="仿宋" w:hAnsi="仿宋" w:eastAsia="仿宋" w:cs="仿宋"/>
          <w:sz w:val="32"/>
          <w:szCs w:val="32"/>
        </w:rPr>
      </w:pPr>
      <w:r>
        <w:rPr>
          <w:rFonts w:hint="eastAsia" w:ascii="仿宋" w:hAnsi="仿宋" w:eastAsia="仿宋" w:cs="仿宋"/>
          <w:spacing w:val="6"/>
          <w:sz w:val="32"/>
          <w:szCs w:val="32"/>
        </w:rPr>
        <w:t>3.为人师表，关爱学生，身心健康，能履行导师职责者</w:t>
      </w:r>
      <w:r>
        <w:rPr>
          <w:rFonts w:hint="eastAsia" w:ascii="仿宋" w:hAnsi="仿宋" w:eastAsia="仿宋" w:cs="仿宋"/>
          <w:spacing w:val="6"/>
          <w:sz w:val="32"/>
          <w:szCs w:val="32"/>
          <w:lang w:eastAsia="zh-CN"/>
        </w:rPr>
        <w:t>。</w:t>
      </w:r>
    </w:p>
    <w:p w14:paraId="735DE1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84" w:firstLineChars="200"/>
        <w:textAlignment w:val="baseline"/>
        <w:rPr>
          <w:rFonts w:hint="eastAsia" w:ascii="仿宋" w:hAnsi="仿宋" w:eastAsia="仿宋" w:cs="仿宋"/>
          <w:sz w:val="32"/>
          <w:szCs w:val="32"/>
        </w:rPr>
      </w:pPr>
      <w:r>
        <w:rPr>
          <w:rFonts w:hint="eastAsia" w:ascii="仿宋" w:hAnsi="仿宋" w:eastAsia="仿宋" w:cs="仿宋"/>
          <w:spacing w:val="11"/>
          <w:sz w:val="32"/>
          <w:szCs w:val="32"/>
          <w:lang w:eastAsia="zh-CN"/>
        </w:rPr>
        <w:t>（</w:t>
      </w:r>
      <w:r>
        <w:rPr>
          <w:rFonts w:hint="eastAsia" w:ascii="仿宋" w:hAnsi="仿宋" w:eastAsia="仿宋" w:cs="仿宋"/>
          <w:spacing w:val="11"/>
          <w:sz w:val="32"/>
          <w:szCs w:val="32"/>
        </w:rPr>
        <w:t>二</w:t>
      </w:r>
      <w:r>
        <w:rPr>
          <w:rFonts w:hint="eastAsia" w:ascii="仿宋" w:hAnsi="仿宋" w:eastAsia="仿宋" w:cs="仿宋"/>
          <w:spacing w:val="11"/>
          <w:sz w:val="32"/>
          <w:szCs w:val="32"/>
          <w:lang w:eastAsia="zh-CN"/>
        </w:rPr>
        <w:t>）</w:t>
      </w:r>
      <w:r>
        <w:rPr>
          <w:rFonts w:hint="eastAsia" w:ascii="仿宋" w:hAnsi="仿宋" w:eastAsia="仿宋" w:cs="仿宋"/>
          <w:spacing w:val="11"/>
          <w:sz w:val="32"/>
          <w:szCs w:val="32"/>
        </w:rPr>
        <w:t>有下列情节之一者，不得提出下一年度的招生申请：</w:t>
      </w:r>
    </w:p>
    <w:p w14:paraId="6F118FFC">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680" w:firstLineChars="200"/>
        <w:textAlignment w:val="baseline"/>
        <w:rPr>
          <w:rFonts w:hint="eastAsia" w:ascii="仿宋" w:hAnsi="仿宋" w:eastAsia="仿宋" w:cs="仿宋"/>
          <w:sz w:val="32"/>
          <w:szCs w:val="32"/>
        </w:rPr>
      </w:pPr>
      <w:r>
        <w:rPr>
          <w:rFonts w:hint="eastAsia" w:ascii="仿宋" w:hAnsi="仿宋" w:eastAsia="仿宋" w:cs="仿宋"/>
          <w:spacing w:val="10"/>
          <w:sz w:val="32"/>
          <w:szCs w:val="32"/>
        </w:rPr>
        <w:t>1.近3年内，所指导的博士生在国家或省内学位论文抽检中不合格者；</w:t>
      </w:r>
    </w:p>
    <w:p w14:paraId="15D6282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84" w:firstLineChars="200"/>
        <w:textAlignment w:val="baseline"/>
        <w:rPr>
          <w:rFonts w:hint="eastAsia" w:ascii="仿宋" w:hAnsi="仿宋" w:eastAsia="仿宋" w:cs="仿宋"/>
          <w:spacing w:val="10"/>
          <w:sz w:val="32"/>
          <w:szCs w:val="32"/>
        </w:rPr>
      </w:pPr>
      <w:r>
        <w:rPr>
          <w:rFonts w:hint="eastAsia" w:ascii="仿宋" w:hAnsi="仿宋" w:eastAsia="仿宋" w:cs="仿宋"/>
          <w:spacing w:val="11"/>
          <w:sz w:val="32"/>
          <w:szCs w:val="32"/>
        </w:rPr>
        <w:t>2.近3年内，所指导的博士生或其本人违反科研道</w:t>
      </w:r>
      <w:r>
        <w:rPr>
          <w:rFonts w:hint="eastAsia" w:ascii="仿宋" w:hAnsi="仿宋" w:eastAsia="仿宋" w:cs="仿宋"/>
          <w:spacing w:val="10"/>
          <w:sz w:val="32"/>
          <w:szCs w:val="32"/>
        </w:rPr>
        <w:t>德和学术失范者；</w:t>
      </w:r>
    </w:p>
    <w:p w14:paraId="27D3D605">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668" w:firstLineChars="200"/>
        <w:textAlignment w:val="baseline"/>
        <w:rPr>
          <w:rFonts w:hint="eastAsia" w:ascii="仿宋" w:hAnsi="仿宋" w:eastAsia="仿宋" w:cs="仿宋"/>
          <w:spacing w:val="7"/>
          <w:sz w:val="32"/>
          <w:szCs w:val="32"/>
        </w:rPr>
      </w:pPr>
      <w:r>
        <w:rPr>
          <w:rFonts w:hint="eastAsia" w:ascii="仿宋" w:hAnsi="仿宋" w:eastAsia="仿宋" w:cs="仿宋"/>
          <w:spacing w:val="7"/>
          <w:sz w:val="32"/>
          <w:szCs w:val="32"/>
          <w:lang w:val="en-US" w:eastAsia="zh-CN"/>
        </w:rPr>
        <w:t>3</w:t>
      </w:r>
      <w:r>
        <w:rPr>
          <w:rFonts w:hint="eastAsia" w:ascii="仿宋" w:hAnsi="仿宋" w:eastAsia="仿宋" w:cs="仿宋"/>
          <w:spacing w:val="7"/>
          <w:sz w:val="32"/>
          <w:szCs w:val="32"/>
        </w:rPr>
        <w:t>.因</w:t>
      </w:r>
      <w:r>
        <w:rPr>
          <w:rFonts w:hint="eastAsia" w:ascii="仿宋" w:hAnsi="仿宋" w:eastAsia="仿宋" w:cs="仿宋"/>
          <w:spacing w:val="7"/>
          <w:sz w:val="32"/>
          <w:szCs w:val="32"/>
          <w:lang w:eastAsia="zh-CN"/>
        </w:rPr>
        <w:t>其他</w:t>
      </w:r>
      <w:r>
        <w:rPr>
          <w:rFonts w:hint="eastAsia" w:ascii="仿宋" w:hAnsi="仿宋" w:eastAsia="仿宋" w:cs="仿宋"/>
          <w:spacing w:val="7"/>
          <w:sz w:val="32"/>
          <w:szCs w:val="32"/>
        </w:rPr>
        <w:t>原因，被学校暂停招生资格者。</w:t>
      </w:r>
    </w:p>
    <w:p w14:paraId="45F3DF6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15" w:firstLineChars="200"/>
        <w:textAlignment w:val="baseline"/>
        <w:outlineLvl w:val="2"/>
        <w:rPr>
          <w:rFonts w:hint="eastAsia" w:ascii="仿宋" w:hAnsi="仿宋" w:eastAsia="仿宋" w:cs="仿宋"/>
          <w:sz w:val="32"/>
          <w:szCs w:val="32"/>
        </w:rPr>
      </w:pPr>
      <w:r>
        <w:rPr>
          <w:rFonts w:hint="eastAsia" w:ascii="仿宋" w:hAnsi="仿宋" w:eastAsia="仿宋" w:cs="仿宋"/>
          <w:b/>
          <w:bCs/>
          <w:spacing w:val="-7"/>
          <w:sz w:val="32"/>
          <w:szCs w:val="32"/>
        </w:rPr>
        <w:t>三、业绩条件</w:t>
      </w:r>
    </w:p>
    <w:p w14:paraId="271BA3F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03" w:firstLineChars="200"/>
        <w:textAlignment w:val="baseline"/>
        <w:outlineLvl w:val="3"/>
        <w:rPr>
          <w:rFonts w:hint="eastAsia" w:ascii="仿宋" w:hAnsi="仿宋" w:eastAsia="仿宋" w:cs="仿宋"/>
          <w:b/>
          <w:bCs/>
          <w:sz w:val="32"/>
          <w:szCs w:val="32"/>
          <w:lang w:eastAsia="zh-CN"/>
        </w:rPr>
      </w:pPr>
      <w:r>
        <w:rPr>
          <w:rFonts w:hint="eastAsia" w:ascii="仿宋" w:hAnsi="仿宋" w:eastAsia="仿宋" w:cs="仿宋"/>
          <w:b/>
          <w:bCs/>
          <w:spacing w:val="15"/>
          <w:sz w:val="32"/>
          <w:szCs w:val="32"/>
          <w:lang w:eastAsia="zh-CN"/>
        </w:rPr>
        <w:t>（</w:t>
      </w:r>
      <w:r>
        <w:rPr>
          <w:rFonts w:hint="eastAsia" w:ascii="仿宋" w:hAnsi="仿宋" w:eastAsia="仿宋" w:cs="仿宋"/>
          <w:b/>
          <w:bCs/>
          <w:spacing w:val="15"/>
          <w:sz w:val="32"/>
          <w:szCs w:val="32"/>
        </w:rPr>
        <w:t>一</w:t>
      </w:r>
      <w:r>
        <w:rPr>
          <w:rFonts w:hint="eastAsia" w:ascii="仿宋" w:hAnsi="仿宋" w:eastAsia="仿宋" w:cs="仿宋"/>
          <w:b/>
          <w:bCs/>
          <w:spacing w:val="15"/>
          <w:sz w:val="32"/>
          <w:szCs w:val="32"/>
          <w:lang w:eastAsia="zh-CN"/>
        </w:rPr>
        <w:t>）</w:t>
      </w:r>
      <w:r>
        <w:rPr>
          <w:rFonts w:hint="eastAsia" w:ascii="仿宋" w:hAnsi="仿宋" w:eastAsia="仿宋" w:cs="仿宋"/>
          <w:b/>
          <w:bCs/>
          <w:spacing w:val="15"/>
          <w:sz w:val="32"/>
          <w:szCs w:val="32"/>
        </w:rPr>
        <w:t>科研项目</w:t>
      </w:r>
    </w:p>
    <w:p w14:paraId="2E5A74E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4" w:firstLineChars="200"/>
        <w:textAlignment w:val="baseline"/>
        <w:rPr>
          <w:rFonts w:hint="eastAsia" w:ascii="仿宋" w:hAnsi="仿宋" w:eastAsia="仿宋" w:cs="仿宋"/>
          <w:sz w:val="32"/>
          <w:szCs w:val="32"/>
        </w:rPr>
      </w:pPr>
      <w:r>
        <w:rPr>
          <w:rFonts w:hint="eastAsia" w:ascii="仿宋" w:hAnsi="仿宋" w:eastAsia="仿宋" w:cs="仿宋"/>
          <w:spacing w:val="-4"/>
          <w:sz w:val="32"/>
          <w:szCs w:val="32"/>
        </w:rPr>
        <w:t>研究领域明确稳定，有适宜培养博士生的在研项目和课题经费，符合下列条件之一</w:t>
      </w:r>
      <w:r>
        <w:rPr>
          <w:rFonts w:hint="eastAsia" w:ascii="仿宋" w:hAnsi="仿宋" w:eastAsia="仿宋" w:cs="仿宋"/>
          <w:spacing w:val="-8"/>
          <w:sz w:val="32"/>
          <w:szCs w:val="32"/>
        </w:rPr>
        <w:t>者：</w:t>
      </w:r>
    </w:p>
    <w:p w14:paraId="37D394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64" w:firstLineChars="200"/>
        <w:textAlignment w:val="baseline"/>
        <w:rPr>
          <w:rFonts w:hint="eastAsia" w:ascii="仿宋" w:hAnsi="仿宋" w:eastAsia="仿宋" w:cs="仿宋"/>
          <w:sz w:val="32"/>
          <w:szCs w:val="32"/>
        </w:rPr>
      </w:pPr>
      <w:r>
        <w:rPr>
          <w:rFonts w:hint="eastAsia" w:ascii="仿宋" w:hAnsi="仿宋" w:eastAsia="仿宋" w:cs="仿宋"/>
          <w:spacing w:val="6"/>
          <w:sz w:val="32"/>
          <w:szCs w:val="32"/>
        </w:rPr>
        <w:t>1.近3年内，获批并主持省部级以上纵向科研项</w:t>
      </w:r>
      <w:r>
        <w:rPr>
          <w:rFonts w:hint="eastAsia" w:ascii="仿宋" w:hAnsi="仿宋" w:eastAsia="仿宋" w:cs="仿宋"/>
          <w:spacing w:val="5"/>
          <w:sz w:val="32"/>
          <w:szCs w:val="32"/>
        </w:rPr>
        <w:t>目</w:t>
      </w:r>
      <w:r>
        <w:rPr>
          <w:rFonts w:hint="eastAsia" w:ascii="仿宋" w:hAnsi="仿宋" w:eastAsia="仿宋" w:cs="仿宋"/>
          <w:spacing w:val="5"/>
          <w:sz w:val="32"/>
          <w:szCs w:val="32"/>
          <w:lang w:eastAsia="zh-CN"/>
        </w:rPr>
        <w:t>（</w:t>
      </w:r>
      <w:r>
        <w:rPr>
          <w:rFonts w:hint="eastAsia" w:ascii="仿宋" w:hAnsi="仿宋" w:eastAsia="仿宋" w:cs="仿宋"/>
          <w:spacing w:val="5"/>
          <w:sz w:val="32"/>
          <w:szCs w:val="32"/>
        </w:rPr>
        <w:t>不含自筹经费项目或职务性</w:t>
      </w:r>
      <w:r>
        <w:rPr>
          <w:rFonts w:hint="eastAsia" w:ascii="仿宋" w:hAnsi="仿宋" w:eastAsia="仿宋" w:cs="仿宋"/>
          <w:spacing w:val="13"/>
          <w:sz w:val="32"/>
          <w:szCs w:val="32"/>
        </w:rPr>
        <w:t>项目</w:t>
      </w:r>
      <w:r>
        <w:rPr>
          <w:rFonts w:hint="eastAsia" w:ascii="仿宋" w:hAnsi="仿宋" w:eastAsia="仿宋" w:cs="仿宋"/>
          <w:spacing w:val="13"/>
          <w:sz w:val="32"/>
          <w:szCs w:val="32"/>
          <w:lang w:eastAsia="zh-CN"/>
        </w:rPr>
        <w:t>）</w:t>
      </w:r>
      <w:r>
        <w:rPr>
          <w:rFonts w:hint="eastAsia" w:ascii="仿宋" w:hAnsi="仿宋" w:eastAsia="仿宋" w:cs="仿宋"/>
          <w:spacing w:val="13"/>
          <w:sz w:val="32"/>
          <w:szCs w:val="32"/>
        </w:rPr>
        <w:t>1项以上；</w:t>
      </w:r>
    </w:p>
    <w:p w14:paraId="3D1839D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60" w:firstLineChars="200"/>
        <w:textAlignment w:val="baseline"/>
        <w:outlineLvl w:val="3"/>
        <w:rPr>
          <w:rFonts w:hint="eastAsia" w:ascii="仿宋" w:hAnsi="仿宋" w:eastAsia="仿宋" w:cs="仿宋"/>
          <w:sz w:val="32"/>
          <w:szCs w:val="32"/>
          <w:lang w:eastAsia="zh-CN"/>
        </w:rPr>
      </w:pPr>
      <w:r>
        <w:rPr>
          <w:rFonts w:hint="eastAsia" w:ascii="仿宋" w:hAnsi="仿宋" w:eastAsia="仿宋" w:cs="仿宋"/>
          <w:spacing w:val="5"/>
          <w:sz w:val="32"/>
          <w:szCs w:val="32"/>
        </w:rPr>
        <w:t>2.近4年内，</w:t>
      </w:r>
      <w:r>
        <w:rPr>
          <w:rFonts w:hint="eastAsia" w:ascii="仿宋" w:hAnsi="仿宋" w:eastAsia="仿宋" w:cs="仿宋"/>
          <w:spacing w:val="5"/>
          <w:sz w:val="32"/>
          <w:szCs w:val="32"/>
          <w:lang w:val="en-US" w:eastAsia="zh-CN"/>
        </w:rPr>
        <w:t>有</w:t>
      </w:r>
      <w:r>
        <w:rPr>
          <w:rFonts w:hint="eastAsia" w:ascii="仿宋" w:hAnsi="仿宋" w:eastAsia="仿宋" w:cs="仿宋"/>
          <w:spacing w:val="5"/>
          <w:sz w:val="32"/>
          <w:szCs w:val="32"/>
        </w:rPr>
        <w:t>主持</w:t>
      </w:r>
      <w:r>
        <w:rPr>
          <w:rFonts w:hint="eastAsia" w:ascii="仿宋" w:hAnsi="仿宋" w:eastAsia="仿宋" w:cs="仿宋"/>
          <w:spacing w:val="5"/>
          <w:sz w:val="32"/>
          <w:szCs w:val="32"/>
          <w:lang w:val="en-US" w:eastAsia="zh-CN"/>
        </w:rPr>
        <w:t>在研的</w:t>
      </w:r>
      <w:r>
        <w:rPr>
          <w:rFonts w:hint="eastAsia" w:ascii="仿宋" w:hAnsi="仿宋" w:eastAsia="仿宋" w:cs="仿宋"/>
          <w:spacing w:val="5"/>
          <w:sz w:val="32"/>
          <w:szCs w:val="32"/>
        </w:rPr>
        <w:t>国家级纵向科</w:t>
      </w:r>
      <w:r>
        <w:rPr>
          <w:rFonts w:hint="eastAsia" w:ascii="仿宋" w:hAnsi="仿宋" w:eastAsia="仿宋" w:cs="仿宋"/>
          <w:spacing w:val="4"/>
          <w:sz w:val="32"/>
          <w:szCs w:val="32"/>
        </w:rPr>
        <w:t>研项目</w:t>
      </w:r>
      <w:r>
        <w:rPr>
          <w:rFonts w:hint="eastAsia" w:ascii="仿宋" w:hAnsi="仿宋" w:eastAsia="仿宋" w:cs="仿宋"/>
          <w:sz w:val="32"/>
          <w:szCs w:val="32"/>
          <w:lang w:eastAsia="zh-CN"/>
        </w:rPr>
        <w:t>；</w:t>
      </w:r>
    </w:p>
    <w:p w14:paraId="22C8EA5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40" w:firstLineChars="200"/>
        <w:textAlignment w:val="baseline"/>
        <w:outlineLvl w:val="3"/>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3.近3年内，获批并主持各级各类横向项目，经费不少于30万元。</w:t>
      </w:r>
    </w:p>
    <w:p w14:paraId="63E070F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03" w:firstLineChars="200"/>
        <w:textAlignment w:val="baseline"/>
        <w:outlineLvl w:val="3"/>
        <w:rPr>
          <w:rFonts w:hint="eastAsia" w:ascii="仿宋" w:hAnsi="仿宋" w:eastAsia="仿宋" w:cs="仿宋"/>
          <w:b/>
          <w:bCs/>
          <w:sz w:val="32"/>
          <w:szCs w:val="32"/>
        </w:rPr>
      </w:pPr>
      <w:r>
        <w:rPr>
          <w:rFonts w:hint="eastAsia" w:ascii="仿宋" w:hAnsi="仿宋" w:eastAsia="仿宋" w:cs="仿宋"/>
          <w:b/>
          <w:bCs/>
          <w:spacing w:val="15"/>
          <w:sz w:val="32"/>
          <w:szCs w:val="32"/>
          <w:lang w:eastAsia="zh-CN"/>
        </w:rPr>
        <w:t>（</w:t>
      </w:r>
      <w:r>
        <w:rPr>
          <w:rFonts w:hint="eastAsia" w:ascii="仿宋" w:hAnsi="仿宋" w:eastAsia="仿宋" w:cs="仿宋"/>
          <w:b/>
          <w:bCs/>
          <w:spacing w:val="15"/>
          <w:sz w:val="32"/>
          <w:szCs w:val="32"/>
        </w:rPr>
        <w:t>二</w:t>
      </w:r>
      <w:r>
        <w:rPr>
          <w:rFonts w:hint="eastAsia" w:ascii="仿宋" w:hAnsi="仿宋" w:eastAsia="仿宋" w:cs="仿宋"/>
          <w:b/>
          <w:bCs/>
          <w:spacing w:val="15"/>
          <w:sz w:val="32"/>
          <w:szCs w:val="32"/>
          <w:lang w:eastAsia="zh-CN"/>
        </w:rPr>
        <w:t>）</w:t>
      </w:r>
      <w:r>
        <w:rPr>
          <w:rFonts w:hint="eastAsia" w:ascii="仿宋" w:hAnsi="仿宋" w:eastAsia="仿宋" w:cs="仿宋"/>
          <w:b/>
          <w:bCs/>
          <w:spacing w:val="15"/>
          <w:sz w:val="32"/>
          <w:szCs w:val="32"/>
        </w:rPr>
        <w:t>研究成果</w:t>
      </w:r>
    </w:p>
    <w:p w14:paraId="08E1B02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44" w:firstLineChars="200"/>
        <w:textAlignment w:val="baseline"/>
        <w:rPr>
          <w:rFonts w:hint="eastAsia" w:ascii="仿宋" w:hAnsi="仿宋" w:eastAsia="仿宋" w:cs="仿宋"/>
          <w:sz w:val="32"/>
          <w:szCs w:val="32"/>
        </w:rPr>
      </w:pPr>
      <w:r>
        <w:rPr>
          <w:rFonts w:hint="eastAsia" w:ascii="仿宋" w:hAnsi="仿宋" w:eastAsia="仿宋" w:cs="仿宋"/>
          <w:spacing w:val="1"/>
          <w:sz w:val="32"/>
          <w:szCs w:val="32"/>
        </w:rPr>
        <w:t>有持续的学术活力，近5年内，有高水平的成果，符合下列条件之一者：</w:t>
      </w:r>
    </w:p>
    <w:p w14:paraId="76C8389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72" w:firstLineChars="200"/>
        <w:textAlignment w:val="baseline"/>
        <w:rPr>
          <w:rFonts w:hint="eastAsia" w:ascii="仿宋" w:hAnsi="仿宋" w:eastAsia="仿宋" w:cs="仿宋"/>
          <w:sz w:val="32"/>
          <w:szCs w:val="32"/>
        </w:rPr>
      </w:pPr>
      <w:r>
        <w:rPr>
          <w:rFonts w:hint="eastAsia" w:ascii="仿宋" w:hAnsi="仿宋" w:eastAsia="仿宋" w:cs="仿宋"/>
          <w:spacing w:val="8"/>
          <w:sz w:val="32"/>
          <w:szCs w:val="32"/>
        </w:rPr>
        <w:t>1.获得</w:t>
      </w:r>
      <w:r>
        <w:rPr>
          <w:rFonts w:hint="eastAsia" w:ascii="仿宋" w:hAnsi="仿宋" w:eastAsia="仿宋" w:cs="仿宋"/>
          <w:spacing w:val="8"/>
          <w:sz w:val="32"/>
          <w:szCs w:val="32"/>
          <w:lang w:val="en-US" w:eastAsia="zh-CN"/>
        </w:rPr>
        <w:t>顶尖B</w:t>
      </w:r>
      <w:r>
        <w:rPr>
          <w:rFonts w:hint="eastAsia" w:ascii="仿宋" w:hAnsi="仿宋" w:eastAsia="仿宋" w:cs="仿宋"/>
          <w:spacing w:val="8"/>
          <w:sz w:val="32"/>
          <w:szCs w:val="32"/>
        </w:rPr>
        <w:t>级成果</w:t>
      </w:r>
      <w:r>
        <w:rPr>
          <w:rFonts w:hint="eastAsia" w:ascii="仿宋" w:hAnsi="仿宋" w:eastAsia="仿宋" w:cs="仿宋"/>
          <w:spacing w:val="8"/>
          <w:sz w:val="32"/>
          <w:szCs w:val="32"/>
          <w:lang w:val="en-US" w:eastAsia="zh-CN"/>
        </w:rPr>
        <w:t>1</w:t>
      </w:r>
      <w:r>
        <w:rPr>
          <w:rFonts w:hint="eastAsia" w:ascii="仿宋" w:hAnsi="仿宋" w:eastAsia="仿宋" w:cs="仿宋"/>
          <w:spacing w:val="8"/>
          <w:sz w:val="32"/>
          <w:szCs w:val="32"/>
        </w:rPr>
        <w:t>项；</w:t>
      </w:r>
    </w:p>
    <w:p w14:paraId="77625C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72" w:firstLineChars="200"/>
        <w:textAlignment w:val="baseline"/>
        <w:rPr>
          <w:rFonts w:hint="eastAsia" w:ascii="仿宋" w:hAnsi="仿宋" w:eastAsia="仿宋" w:cs="仿宋"/>
          <w:sz w:val="32"/>
          <w:szCs w:val="32"/>
          <w:highlight w:val="none"/>
          <w:u w:val="none"/>
        </w:rPr>
      </w:pPr>
      <w:r>
        <w:rPr>
          <w:rFonts w:hint="eastAsia" w:ascii="仿宋" w:hAnsi="仿宋" w:eastAsia="仿宋" w:cs="仿宋"/>
          <w:spacing w:val="8"/>
          <w:sz w:val="32"/>
          <w:szCs w:val="32"/>
          <w:highlight w:val="none"/>
          <w:u w:val="none"/>
          <w:lang w:val="en-US" w:eastAsia="zh-CN"/>
        </w:rPr>
        <w:t>2</w:t>
      </w:r>
      <w:r>
        <w:rPr>
          <w:rFonts w:hint="eastAsia" w:ascii="仿宋" w:hAnsi="仿宋" w:eastAsia="仿宋" w:cs="仿宋"/>
          <w:spacing w:val="8"/>
          <w:sz w:val="32"/>
          <w:szCs w:val="32"/>
          <w:highlight w:val="none"/>
          <w:u w:val="none"/>
        </w:rPr>
        <w:t>.获得</w:t>
      </w:r>
      <w:r>
        <w:rPr>
          <w:rFonts w:hint="eastAsia" w:ascii="仿宋" w:hAnsi="仿宋" w:eastAsia="仿宋" w:cs="仿宋"/>
          <w:spacing w:val="8"/>
          <w:sz w:val="32"/>
          <w:szCs w:val="32"/>
          <w:highlight w:val="none"/>
          <w:u w:val="none"/>
          <w:lang w:val="en-US" w:eastAsia="zh-CN"/>
        </w:rPr>
        <w:t>一类层次</w:t>
      </w:r>
      <w:r>
        <w:rPr>
          <w:rFonts w:hint="eastAsia" w:ascii="仿宋" w:hAnsi="仿宋" w:eastAsia="仿宋" w:cs="仿宋"/>
          <w:spacing w:val="8"/>
          <w:sz w:val="32"/>
          <w:szCs w:val="32"/>
          <w:highlight w:val="none"/>
          <w:u w:val="none"/>
        </w:rPr>
        <w:t>成果</w:t>
      </w:r>
      <w:r>
        <w:rPr>
          <w:rFonts w:hint="eastAsia" w:ascii="仿宋" w:hAnsi="仿宋" w:eastAsia="仿宋" w:cs="仿宋"/>
          <w:spacing w:val="8"/>
          <w:sz w:val="32"/>
          <w:szCs w:val="32"/>
          <w:highlight w:val="none"/>
          <w:u w:val="none"/>
          <w:lang w:val="en-US" w:eastAsia="zh-CN"/>
        </w:rPr>
        <w:t>2</w:t>
      </w:r>
      <w:r>
        <w:rPr>
          <w:rFonts w:hint="eastAsia" w:ascii="仿宋" w:hAnsi="仿宋" w:eastAsia="仿宋" w:cs="仿宋"/>
          <w:spacing w:val="8"/>
          <w:sz w:val="32"/>
          <w:szCs w:val="32"/>
          <w:highlight w:val="none"/>
          <w:u w:val="none"/>
        </w:rPr>
        <w:t>项，其中</w:t>
      </w:r>
      <w:r>
        <w:rPr>
          <w:rFonts w:hint="eastAsia" w:ascii="仿宋" w:hAnsi="仿宋" w:eastAsia="仿宋" w:cs="仿宋"/>
          <w:spacing w:val="8"/>
          <w:sz w:val="32"/>
          <w:szCs w:val="32"/>
          <w:highlight w:val="none"/>
          <w:u w:val="none"/>
          <w:lang w:val="en-US" w:eastAsia="zh-CN"/>
        </w:rPr>
        <w:t>至少1</w:t>
      </w:r>
      <w:r>
        <w:rPr>
          <w:rFonts w:hint="eastAsia" w:ascii="仿宋" w:hAnsi="仿宋" w:eastAsia="仿宋" w:cs="仿宋"/>
          <w:spacing w:val="8"/>
          <w:sz w:val="32"/>
          <w:szCs w:val="32"/>
          <w:highlight w:val="none"/>
          <w:u w:val="none"/>
        </w:rPr>
        <w:t>项为论</w:t>
      </w:r>
      <w:r>
        <w:rPr>
          <w:rFonts w:hint="eastAsia" w:ascii="仿宋" w:hAnsi="仿宋" w:eastAsia="仿宋" w:cs="仿宋"/>
          <w:spacing w:val="8"/>
          <w:sz w:val="32"/>
          <w:szCs w:val="32"/>
          <w:highlight w:val="none"/>
          <w:u w:val="none"/>
          <w:lang w:val="en-US" w:eastAsia="zh-CN"/>
        </w:rPr>
        <w:t>著</w:t>
      </w:r>
      <w:r>
        <w:rPr>
          <w:rFonts w:hint="eastAsia" w:ascii="仿宋" w:hAnsi="仿宋" w:eastAsia="仿宋" w:cs="仿宋"/>
          <w:spacing w:val="9"/>
          <w:sz w:val="32"/>
          <w:szCs w:val="32"/>
          <w:highlight w:val="none"/>
          <w:lang w:val="en-US" w:eastAsia="zh-CN"/>
        </w:rPr>
        <w:t>或实践应用类成果；</w:t>
      </w:r>
    </w:p>
    <w:p w14:paraId="646187D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68" w:firstLineChars="200"/>
        <w:textAlignment w:val="baseline"/>
        <w:rPr>
          <w:rFonts w:hint="default" w:ascii="仿宋" w:hAnsi="仿宋" w:eastAsia="仿宋" w:cs="仿宋"/>
          <w:spacing w:val="7"/>
          <w:sz w:val="32"/>
          <w:szCs w:val="32"/>
          <w:highlight w:val="none"/>
          <w:u w:val="none"/>
          <w:lang w:val="en-US" w:eastAsia="zh-CN"/>
        </w:rPr>
      </w:pPr>
      <w:r>
        <w:rPr>
          <w:rFonts w:hint="eastAsia" w:ascii="仿宋" w:hAnsi="仿宋" w:eastAsia="仿宋" w:cs="仿宋"/>
          <w:spacing w:val="7"/>
          <w:sz w:val="32"/>
          <w:szCs w:val="32"/>
          <w:highlight w:val="none"/>
          <w:u w:val="none"/>
          <w:lang w:val="en-US" w:eastAsia="zh-CN"/>
        </w:rPr>
        <w:t>3.获得CSSCI来源期刊成果3项。</w:t>
      </w:r>
    </w:p>
    <w:p w14:paraId="6BEDA3B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7" w:firstLineChars="200"/>
        <w:textAlignment w:val="baseline"/>
        <w:outlineLvl w:val="9"/>
        <w:rPr>
          <w:rFonts w:hint="eastAsia" w:ascii="仿宋" w:hAnsi="仿宋" w:eastAsia="仿宋" w:cs="仿宋"/>
          <w:b/>
          <w:bCs/>
          <w:spacing w:val="-4"/>
          <w:sz w:val="32"/>
          <w:szCs w:val="32"/>
        </w:rPr>
      </w:pPr>
      <w:r>
        <w:rPr>
          <w:rFonts w:hint="eastAsia" w:ascii="仿宋" w:hAnsi="仿宋" w:eastAsia="仿宋" w:cs="仿宋"/>
          <w:b/>
          <w:bCs/>
          <w:spacing w:val="-4"/>
          <w:sz w:val="32"/>
          <w:szCs w:val="32"/>
        </w:rPr>
        <w:t>四、参考条件</w:t>
      </w:r>
    </w:p>
    <w:p w14:paraId="23C3CE5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8" w:firstLineChars="200"/>
        <w:textAlignment w:val="baseline"/>
        <w:rPr>
          <w:rFonts w:hint="eastAsia" w:ascii="仿宋" w:hAnsi="仿宋" w:eastAsia="仿宋" w:cs="仿宋"/>
          <w:sz w:val="32"/>
          <w:szCs w:val="32"/>
        </w:rPr>
      </w:pPr>
      <w:r>
        <w:rPr>
          <w:rFonts w:hint="eastAsia" w:ascii="仿宋" w:hAnsi="仿宋" w:eastAsia="仿宋" w:cs="仿宋"/>
          <w:spacing w:val="-3"/>
          <w:sz w:val="32"/>
          <w:szCs w:val="32"/>
        </w:rPr>
        <w:t>适当参考申请人的下列情况，审核其招生条件：</w:t>
      </w:r>
    </w:p>
    <w:p w14:paraId="402E132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03" w:firstLineChars="200"/>
        <w:textAlignment w:val="baseline"/>
        <w:outlineLvl w:val="3"/>
        <w:rPr>
          <w:rFonts w:hint="eastAsia" w:ascii="仿宋" w:hAnsi="仿宋" w:eastAsia="仿宋" w:cs="仿宋"/>
          <w:b/>
          <w:bCs/>
          <w:spacing w:val="15"/>
          <w:sz w:val="32"/>
          <w:szCs w:val="32"/>
          <w:lang w:eastAsia="zh-CN"/>
        </w:rPr>
      </w:pPr>
      <w:r>
        <w:rPr>
          <w:rFonts w:hint="eastAsia" w:ascii="仿宋" w:hAnsi="仿宋" w:eastAsia="仿宋" w:cs="仿宋"/>
          <w:b/>
          <w:bCs/>
          <w:spacing w:val="15"/>
          <w:sz w:val="32"/>
          <w:szCs w:val="32"/>
          <w:lang w:eastAsia="zh-CN"/>
        </w:rPr>
        <w:t>（</w:t>
      </w:r>
      <w:r>
        <w:rPr>
          <w:rFonts w:hint="eastAsia" w:ascii="仿宋" w:hAnsi="仿宋" w:eastAsia="仿宋" w:cs="仿宋"/>
          <w:b/>
          <w:bCs/>
          <w:spacing w:val="15"/>
          <w:sz w:val="32"/>
          <w:szCs w:val="32"/>
        </w:rPr>
        <w:t>一</w:t>
      </w:r>
      <w:r>
        <w:rPr>
          <w:rFonts w:hint="eastAsia" w:ascii="仿宋" w:hAnsi="仿宋" w:eastAsia="仿宋" w:cs="仿宋"/>
          <w:b/>
          <w:bCs/>
          <w:spacing w:val="15"/>
          <w:sz w:val="32"/>
          <w:szCs w:val="32"/>
          <w:lang w:eastAsia="zh-CN"/>
        </w:rPr>
        <w:t>）</w:t>
      </w:r>
      <w:r>
        <w:rPr>
          <w:rFonts w:hint="eastAsia" w:ascii="仿宋" w:hAnsi="仿宋" w:eastAsia="仿宋" w:cs="仿宋"/>
          <w:b/>
          <w:bCs/>
          <w:spacing w:val="15"/>
          <w:sz w:val="32"/>
          <w:szCs w:val="32"/>
        </w:rPr>
        <w:t>学术声誉</w:t>
      </w:r>
    </w:p>
    <w:p w14:paraId="7D65851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0" w:firstLineChars="200"/>
        <w:textAlignment w:val="baseline"/>
        <w:rPr>
          <w:rFonts w:hint="eastAsia" w:ascii="仿宋" w:hAnsi="仿宋" w:eastAsia="仿宋" w:cs="仿宋"/>
          <w:sz w:val="32"/>
          <w:szCs w:val="32"/>
        </w:rPr>
      </w:pPr>
      <w:r>
        <w:rPr>
          <w:rFonts w:hint="eastAsia" w:ascii="仿宋" w:hAnsi="仿宋" w:eastAsia="仿宋" w:cs="仿宋"/>
          <w:spacing w:val="-5"/>
          <w:sz w:val="32"/>
          <w:szCs w:val="32"/>
        </w:rPr>
        <w:t>1.担任国务院教育学学科评议组成员者；</w:t>
      </w:r>
    </w:p>
    <w:p w14:paraId="048FD17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4" w:firstLineChars="200"/>
        <w:textAlignment w:val="baseline"/>
        <w:rPr>
          <w:rFonts w:hint="eastAsia" w:ascii="仿宋" w:hAnsi="仿宋" w:eastAsia="仿宋" w:cs="仿宋"/>
          <w:sz w:val="32"/>
          <w:szCs w:val="32"/>
        </w:rPr>
      </w:pPr>
      <w:r>
        <w:rPr>
          <w:rFonts w:hint="eastAsia" w:ascii="仿宋" w:hAnsi="仿宋" w:eastAsia="仿宋" w:cs="仿宋"/>
          <w:spacing w:val="-4"/>
          <w:sz w:val="32"/>
          <w:szCs w:val="32"/>
        </w:rPr>
        <w:t>2.担任全国教育专业学位教育指导委员会委员者；</w:t>
      </w:r>
    </w:p>
    <w:p w14:paraId="7A35F47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4" w:firstLineChars="200"/>
        <w:textAlignment w:val="baseline"/>
        <w:rPr>
          <w:rFonts w:hint="eastAsia" w:ascii="仿宋" w:hAnsi="仿宋" w:eastAsia="仿宋" w:cs="仿宋"/>
          <w:sz w:val="32"/>
          <w:szCs w:val="32"/>
        </w:rPr>
      </w:pPr>
      <w:r>
        <w:rPr>
          <w:rFonts w:hint="eastAsia" w:ascii="仿宋" w:hAnsi="仿宋" w:eastAsia="仿宋" w:cs="仿宋"/>
          <w:spacing w:val="-4"/>
          <w:sz w:val="32"/>
          <w:szCs w:val="32"/>
        </w:rPr>
        <w:t>3.担任教育部高等学校教学指导委员会委员者；</w:t>
      </w:r>
    </w:p>
    <w:p w14:paraId="22DEC95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8" w:firstLineChars="200"/>
        <w:textAlignment w:val="baseline"/>
        <w:rPr>
          <w:rFonts w:hint="eastAsia" w:ascii="仿宋" w:hAnsi="仿宋" w:eastAsia="仿宋" w:cs="仿宋"/>
          <w:sz w:val="32"/>
          <w:szCs w:val="32"/>
        </w:rPr>
      </w:pPr>
      <w:r>
        <w:rPr>
          <w:rFonts w:hint="eastAsia" w:ascii="仿宋" w:hAnsi="仿宋" w:eastAsia="仿宋" w:cs="仿宋"/>
          <w:spacing w:val="-3"/>
          <w:sz w:val="32"/>
          <w:szCs w:val="32"/>
        </w:rPr>
        <w:t>4.入选</w:t>
      </w:r>
      <w:r>
        <w:rPr>
          <w:rFonts w:hint="eastAsia" w:ascii="仿宋" w:hAnsi="仿宋" w:eastAsia="仿宋" w:cs="仿宋"/>
          <w:spacing w:val="-3"/>
          <w:sz w:val="32"/>
          <w:szCs w:val="32"/>
          <w:lang w:val="en-US" w:eastAsia="zh-CN"/>
        </w:rPr>
        <w:t>省部级以上</w:t>
      </w:r>
      <w:r>
        <w:rPr>
          <w:rFonts w:hint="eastAsia" w:ascii="仿宋" w:hAnsi="仿宋" w:eastAsia="仿宋" w:cs="仿宋"/>
          <w:spacing w:val="-3"/>
          <w:sz w:val="32"/>
          <w:szCs w:val="32"/>
        </w:rPr>
        <w:t>人才支持计划者；</w:t>
      </w:r>
    </w:p>
    <w:p w14:paraId="52BEFFD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8" w:firstLineChars="200"/>
        <w:textAlignment w:val="baseline"/>
        <w:rPr>
          <w:rFonts w:hint="eastAsia" w:ascii="仿宋" w:hAnsi="仿宋" w:eastAsia="仿宋" w:cs="仿宋"/>
          <w:spacing w:val="-3"/>
          <w:sz w:val="32"/>
          <w:szCs w:val="32"/>
        </w:rPr>
      </w:pPr>
      <w:r>
        <w:rPr>
          <w:rFonts w:hint="eastAsia" w:ascii="仿宋" w:hAnsi="仿宋" w:eastAsia="仿宋" w:cs="仿宋"/>
          <w:spacing w:val="-3"/>
          <w:sz w:val="32"/>
          <w:szCs w:val="32"/>
        </w:rPr>
        <w:t>5.获得省级以上专业性个人荣誉称号者；</w:t>
      </w:r>
    </w:p>
    <w:p w14:paraId="418162C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4" w:firstLineChars="200"/>
        <w:textAlignment w:val="baseline"/>
        <w:outlineLvl w:val="3"/>
        <w:rPr>
          <w:rFonts w:hint="eastAsia" w:ascii="仿宋" w:hAnsi="仿宋" w:eastAsia="仿宋" w:cs="仿宋"/>
          <w:spacing w:val="-4"/>
          <w:sz w:val="32"/>
          <w:szCs w:val="32"/>
        </w:rPr>
      </w:pPr>
      <w:r>
        <w:rPr>
          <w:rFonts w:hint="eastAsia" w:ascii="仿宋" w:hAnsi="仿宋" w:eastAsia="仿宋" w:cs="仿宋"/>
          <w:spacing w:val="-4"/>
          <w:sz w:val="32"/>
          <w:szCs w:val="32"/>
          <w:lang w:val="en-US" w:eastAsia="zh-CN"/>
        </w:rPr>
        <w:t>6</w:t>
      </w:r>
      <w:r>
        <w:rPr>
          <w:rFonts w:hint="eastAsia" w:ascii="仿宋" w:hAnsi="仿宋" w:eastAsia="仿宋" w:cs="仿宋"/>
          <w:spacing w:val="-4"/>
          <w:sz w:val="32"/>
          <w:szCs w:val="32"/>
        </w:rPr>
        <w:t>.</w:t>
      </w:r>
      <w:r>
        <w:rPr>
          <w:rFonts w:hint="eastAsia" w:ascii="仿宋" w:hAnsi="仿宋" w:eastAsia="仿宋" w:cs="仿宋"/>
          <w:spacing w:val="-4"/>
          <w:sz w:val="32"/>
          <w:szCs w:val="32"/>
          <w:lang w:val="en-US" w:eastAsia="zh-CN"/>
        </w:rPr>
        <w:t>其他重要</w:t>
      </w:r>
      <w:r>
        <w:rPr>
          <w:rFonts w:hint="eastAsia" w:ascii="仿宋" w:hAnsi="仿宋" w:eastAsia="仿宋" w:cs="仿宋"/>
          <w:spacing w:val="-4"/>
          <w:sz w:val="32"/>
          <w:szCs w:val="32"/>
        </w:rPr>
        <w:t>学术荣誉获得者。</w:t>
      </w:r>
    </w:p>
    <w:p w14:paraId="76B26F6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95" w:firstLineChars="200"/>
        <w:textAlignment w:val="baseline"/>
        <w:outlineLvl w:val="3"/>
        <w:rPr>
          <w:rFonts w:hint="eastAsia" w:ascii="仿宋" w:hAnsi="仿宋" w:eastAsia="仿宋" w:cs="仿宋"/>
          <w:sz w:val="32"/>
          <w:szCs w:val="32"/>
        </w:rPr>
      </w:pPr>
      <w:r>
        <w:rPr>
          <w:rFonts w:hint="eastAsia" w:ascii="仿宋" w:hAnsi="仿宋" w:eastAsia="仿宋" w:cs="仿宋"/>
          <w:b/>
          <w:bCs/>
          <w:spacing w:val="13"/>
          <w:sz w:val="32"/>
          <w:szCs w:val="32"/>
          <w:lang w:eastAsia="zh-CN"/>
        </w:rPr>
        <w:t>（</w:t>
      </w:r>
      <w:r>
        <w:rPr>
          <w:rFonts w:hint="eastAsia" w:ascii="仿宋" w:hAnsi="仿宋" w:eastAsia="仿宋" w:cs="仿宋"/>
          <w:b/>
          <w:bCs/>
          <w:spacing w:val="13"/>
          <w:sz w:val="32"/>
          <w:szCs w:val="32"/>
        </w:rPr>
        <w:t>二</w:t>
      </w:r>
      <w:r>
        <w:rPr>
          <w:rFonts w:hint="eastAsia" w:ascii="仿宋" w:hAnsi="仿宋" w:eastAsia="仿宋" w:cs="仿宋"/>
          <w:b/>
          <w:bCs/>
          <w:spacing w:val="13"/>
          <w:sz w:val="32"/>
          <w:szCs w:val="32"/>
          <w:lang w:eastAsia="zh-CN"/>
        </w:rPr>
        <w:t>）</w:t>
      </w:r>
      <w:r>
        <w:rPr>
          <w:rFonts w:hint="eastAsia" w:ascii="仿宋" w:hAnsi="仿宋" w:eastAsia="仿宋" w:cs="仿宋"/>
          <w:b/>
          <w:bCs/>
          <w:spacing w:val="13"/>
          <w:sz w:val="32"/>
          <w:szCs w:val="32"/>
        </w:rPr>
        <w:t>培养质量</w:t>
      </w:r>
    </w:p>
    <w:p w14:paraId="6A01874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1.申请人指导的学术型研究生</w:t>
      </w:r>
      <w:r>
        <w:rPr>
          <w:rFonts w:hint="eastAsia" w:ascii="仿宋" w:hAnsi="仿宋" w:eastAsia="仿宋" w:cs="仿宋"/>
          <w:sz w:val="32"/>
          <w:szCs w:val="32"/>
          <w:lang w:eastAsia="zh-CN"/>
        </w:rPr>
        <w:t>（</w:t>
      </w:r>
      <w:r>
        <w:rPr>
          <w:rFonts w:hint="eastAsia" w:ascii="仿宋" w:hAnsi="仿宋" w:eastAsia="仿宋" w:cs="仿宋"/>
          <w:sz w:val="32"/>
          <w:szCs w:val="32"/>
        </w:rPr>
        <w:t>含博士生和硕士生</w:t>
      </w:r>
      <w:r>
        <w:rPr>
          <w:rFonts w:hint="eastAsia" w:ascii="仿宋" w:hAnsi="仿宋" w:eastAsia="仿宋" w:cs="仿宋"/>
          <w:sz w:val="32"/>
          <w:szCs w:val="32"/>
          <w:lang w:eastAsia="zh-CN"/>
        </w:rPr>
        <w:t>）</w:t>
      </w:r>
      <w:r>
        <w:rPr>
          <w:rFonts w:hint="eastAsia" w:ascii="仿宋" w:hAnsi="仿宋" w:eastAsia="仿宋" w:cs="仿宋"/>
          <w:sz w:val="32"/>
          <w:szCs w:val="32"/>
        </w:rPr>
        <w:t>课题立项、发表论著、学位论</w:t>
      </w:r>
      <w:r>
        <w:rPr>
          <w:rFonts w:hint="eastAsia" w:ascii="仿宋" w:hAnsi="仿宋" w:eastAsia="仿宋" w:cs="仿宋"/>
          <w:spacing w:val="-4"/>
          <w:sz w:val="32"/>
          <w:szCs w:val="32"/>
        </w:rPr>
        <w:t>文答辩优秀率以及获得各类专业性奖励情况；</w:t>
      </w:r>
    </w:p>
    <w:p w14:paraId="760CE7F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48" w:firstLineChars="200"/>
        <w:textAlignment w:val="baseline"/>
        <w:rPr>
          <w:rFonts w:hint="eastAsia" w:ascii="仿宋" w:hAnsi="仿宋" w:eastAsia="仿宋" w:cs="仿宋"/>
          <w:sz w:val="32"/>
          <w:szCs w:val="32"/>
        </w:rPr>
      </w:pPr>
      <w:r>
        <w:rPr>
          <w:rFonts w:hint="eastAsia" w:ascii="仿宋" w:hAnsi="仿宋" w:eastAsia="仿宋" w:cs="仿宋"/>
          <w:spacing w:val="2"/>
          <w:sz w:val="32"/>
          <w:szCs w:val="32"/>
        </w:rPr>
        <w:t>2.申请人指导的学术型毕业研究生</w:t>
      </w:r>
      <w:r>
        <w:rPr>
          <w:rFonts w:hint="eastAsia" w:ascii="仿宋" w:hAnsi="仿宋" w:eastAsia="仿宋" w:cs="仿宋"/>
          <w:spacing w:val="2"/>
          <w:sz w:val="32"/>
          <w:szCs w:val="32"/>
          <w:lang w:eastAsia="zh-CN"/>
        </w:rPr>
        <w:t>（</w:t>
      </w:r>
      <w:r>
        <w:rPr>
          <w:rFonts w:hint="eastAsia" w:ascii="仿宋" w:hAnsi="仿宋" w:eastAsia="仿宋" w:cs="仿宋"/>
          <w:spacing w:val="2"/>
          <w:sz w:val="32"/>
          <w:szCs w:val="32"/>
        </w:rPr>
        <w:t>含博士生和硕士生</w:t>
      </w:r>
      <w:r>
        <w:rPr>
          <w:rFonts w:hint="eastAsia" w:ascii="仿宋" w:hAnsi="仿宋" w:eastAsia="仿宋" w:cs="仿宋"/>
          <w:spacing w:val="1"/>
          <w:sz w:val="32"/>
          <w:szCs w:val="32"/>
          <w:lang w:eastAsia="zh-CN"/>
        </w:rPr>
        <w:t>）</w:t>
      </w:r>
      <w:r>
        <w:rPr>
          <w:rFonts w:hint="eastAsia" w:ascii="仿宋" w:hAnsi="仿宋" w:eastAsia="仿宋" w:cs="仿宋"/>
          <w:spacing w:val="1"/>
          <w:sz w:val="32"/>
          <w:szCs w:val="32"/>
        </w:rPr>
        <w:t>入职后的课题立项、论著</w:t>
      </w:r>
      <w:r>
        <w:rPr>
          <w:rFonts w:hint="eastAsia" w:ascii="仿宋" w:hAnsi="仿宋" w:eastAsia="仿宋" w:cs="仿宋"/>
          <w:spacing w:val="-3"/>
          <w:sz w:val="32"/>
          <w:szCs w:val="32"/>
        </w:rPr>
        <w:t>发表、专业职务晋升以及科研与教学获奖情况。</w:t>
      </w:r>
    </w:p>
    <w:p w14:paraId="55C102E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对于上列参考条件，采取代表性学术声誉、代表性成果和代</w:t>
      </w:r>
      <w:r>
        <w:rPr>
          <w:rFonts w:hint="eastAsia" w:ascii="仿宋" w:hAnsi="仿宋" w:eastAsia="仿宋" w:cs="仿宋"/>
          <w:spacing w:val="-1"/>
          <w:sz w:val="32"/>
          <w:szCs w:val="32"/>
        </w:rPr>
        <w:t>表性研究生</w:t>
      </w:r>
      <w:r>
        <w:rPr>
          <w:rFonts w:hint="eastAsia" w:ascii="仿宋" w:hAnsi="仿宋" w:eastAsia="仿宋" w:cs="仿宋"/>
          <w:spacing w:val="-1"/>
          <w:sz w:val="32"/>
          <w:szCs w:val="32"/>
          <w:lang w:eastAsia="zh-CN"/>
        </w:rPr>
        <w:t>（</w:t>
      </w:r>
      <w:r>
        <w:rPr>
          <w:rFonts w:hint="eastAsia" w:ascii="仿宋" w:hAnsi="仿宋" w:eastAsia="仿宋" w:cs="仿宋"/>
          <w:spacing w:val="-1"/>
          <w:sz w:val="32"/>
          <w:szCs w:val="32"/>
        </w:rPr>
        <w:t>或毕业研</w:t>
      </w:r>
      <w:r>
        <w:rPr>
          <w:rFonts w:hint="eastAsia" w:ascii="仿宋" w:hAnsi="仿宋" w:eastAsia="仿宋" w:cs="仿宋"/>
          <w:spacing w:val="4"/>
          <w:sz w:val="32"/>
          <w:szCs w:val="32"/>
        </w:rPr>
        <w:t>究生</w:t>
      </w:r>
      <w:r>
        <w:rPr>
          <w:rFonts w:hint="eastAsia" w:ascii="仿宋" w:hAnsi="仿宋" w:eastAsia="仿宋" w:cs="仿宋"/>
          <w:spacing w:val="4"/>
          <w:sz w:val="32"/>
          <w:szCs w:val="32"/>
          <w:lang w:eastAsia="zh-CN"/>
        </w:rPr>
        <w:t>）</w:t>
      </w:r>
      <w:r>
        <w:rPr>
          <w:rFonts w:hint="eastAsia" w:ascii="仿宋" w:hAnsi="仿宋" w:eastAsia="仿宋" w:cs="仿宋"/>
          <w:spacing w:val="4"/>
          <w:sz w:val="32"/>
          <w:szCs w:val="32"/>
        </w:rPr>
        <w:t>方式进行考察。申请人在每一个方面，可提出不超过5项条件参加审</w:t>
      </w:r>
      <w:r>
        <w:rPr>
          <w:rFonts w:hint="eastAsia" w:ascii="仿宋" w:hAnsi="仿宋" w:eastAsia="仿宋" w:cs="仿宋"/>
          <w:spacing w:val="3"/>
          <w:sz w:val="32"/>
          <w:szCs w:val="32"/>
        </w:rPr>
        <w:t>核。</w:t>
      </w:r>
    </w:p>
    <w:p w14:paraId="37F904A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3" w:firstLineChars="200"/>
        <w:textAlignment w:val="baseline"/>
        <w:outlineLvl w:val="2"/>
        <w:rPr>
          <w:rFonts w:hint="eastAsia" w:ascii="仿宋" w:hAnsi="仿宋" w:eastAsia="仿宋" w:cs="仿宋"/>
          <w:sz w:val="32"/>
          <w:szCs w:val="32"/>
        </w:rPr>
      </w:pPr>
      <w:r>
        <w:rPr>
          <w:rFonts w:hint="eastAsia" w:ascii="仿宋" w:hAnsi="仿宋" w:eastAsia="仿宋" w:cs="仿宋"/>
          <w:b/>
          <w:bCs/>
          <w:spacing w:val="-5"/>
          <w:sz w:val="32"/>
          <w:szCs w:val="32"/>
        </w:rPr>
        <w:t>五、条件范围</w:t>
      </w:r>
    </w:p>
    <w:p w14:paraId="4625C18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68" w:firstLineChars="200"/>
        <w:textAlignment w:val="baseline"/>
        <w:rPr>
          <w:rFonts w:hint="eastAsia" w:ascii="仿宋" w:hAnsi="仿宋" w:eastAsia="仿宋" w:cs="仿宋"/>
          <w:color w:val="auto"/>
          <w:sz w:val="32"/>
          <w:szCs w:val="32"/>
        </w:rPr>
      </w:pPr>
      <w:r>
        <w:rPr>
          <w:rFonts w:hint="eastAsia" w:ascii="仿宋" w:hAnsi="仿宋" w:eastAsia="仿宋" w:cs="仿宋"/>
          <w:spacing w:val="7"/>
          <w:sz w:val="32"/>
          <w:szCs w:val="32"/>
        </w:rPr>
        <w:t>1.上述科研项目须为主持人</w:t>
      </w:r>
      <w:r>
        <w:rPr>
          <w:rFonts w:hint="eastAsia" w:ascii="仿宋" w:hAnsi="仿宋" w:eastAsia="仿宋" w:cs="仿宋"/>
          <w:spacing w:val="7"/>
          <w:sz w:val="32"/>
          <w:szCs w:val="32"/>
          <w:lang w:eastAsia="zh-CN"/>
        </w:rPr>
        <w:t>（</w:t>
      </w:r>
      <w:r>
        <w:rPr>
          <w:rFonts w:hint="eastAsia" w:ascii="仿宋" w:hAnsi="仿宋" w:eastAsia="仿宋" w:cs="仿宋"/>
          <w:spacing w:val="7"/>
          <w:sz w:val="32"/>
          <w:szCs w:val="32"/>
        </w:rPr>
        <w:t>或第一主持人</w:t>
      </w:r>
      <w:r>
        <w:rPr>
          <w:rFonts w:hint="eastAsia" w:ascii="仿宋" w:hAnsi="仿宋" w:eastAsia="仿宋" w:cs="仿宋"/>
          <w:spacing w:val="7"/>
          <w:sz w:val="32"/>
          <w:szCs w:val="32"/>
          <w:lang w:eastAsia="zh-CN"/>
        </w:rPr>
        <w:t>），</w:t>
      </w:r>
      <w:r>
        <w:rPr>
          <w:rFonts w:hint="eastAsia" w:ascii="仿宋" w:hAnsi="仿宋" w:eastAsia="仿宋" w:cs="仿宋"/>
          <w:spacing w:val="7"/>
          <w:sz w:val="32"/>
          <w:szCs w:val="32"/>
        </w:rPr>
        <w:t>课题经费</w:t>
      </w:r>
      <w:r>
        <w:rPr>
          <w:rFonts w:hint="eastAsia" w:ascii="仿宋" w:hAnsi="仿宋" w:eastAsia="仿宋" w:cs="仿宋"/>
          <w:color w:val="auto"/>
          <w:spacing w:val="7"/>
          <w:sz w:val="32"/>
          <w:szCs w:val="32"/>
        </w:rPr>
        <w:t>以招生</w:t>
      </w:r>
      <w:r>
        <w:rPr>
          <w:rFonts w:hint="eastAsia" w:ascii="仿宋" w:hAnsi="仿宋" w:eastAsia="仿宋" w:cs="仿宋"/>
          <w:color w:val="auto"/>
          <w:spacing w:val="6"/>
          <w:sz w:val="32"/>
          <w:szCs w:val="32"/>
        </w:rPr>
        <w:t>条件审核时实到学</w:t>
      </w:r>
      <w:r>
        <w:rPr>
          <w:rFonts w:hint="eastAsia" w:ascii="仿宋" w:hAnsi="仿宋" w:eastAsia="仿宋" w:cs="仿宋"/>
          <w:color w:val="auto"/>
          <w:spacing w:val="-7"/>
          <w:sz w:val="32"/>
          <w:szCs w:val="32"/>
        </w:rPr>
        <w:t>校财务处账户为准；</w:t>
      </w:r>
    </w:p>
    <w:p w14:paraId="48FEB05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52" w:firstLineChars="200"/>
        <w:textAlignment w:val="baseline"/>
        <w:rPr>
          <w:rFonts w:hint="eastAsia" w:ascii="仿宋" w:hAnsi="仿宋" w:eastAsia="仿宋" w:cs="仿宋"/>
          <w:color w:val="auto"/>
          <w:sz w:val="32"/>
          <w:szCs w:val="32"/>
        </w:rPr>
      </w:pPr>
      <w:r>
        <w:rPr>
          <w:rFonts w:hint="eastAsia" w:ascii="仿宋" w:hAnsi="仿宋" w:eastAsia="仿宋" w:cs="仿宋"/>
          <w:color w:val="auto"/>
          <w:spacing w:val="3"/>
          <w:sz w:val="32"/>
          <w:szCs w:val="32"/>
        </w:rPr>
        <w:t>2.</w:t>
      </w:r>
      <w:r>
        <w:rPr>
          <w:rFonts w:hint="eastAsia" w:ascii="仿宋" w:hAnsi="仿宋" w:eastAsia="仿宋" w:cs="仿宋"/>
          <w:b/>
          <w:bCs/>
          <w:color w:val="auto"/>
          <w:spacing w:val="3"/>
          <w:sz w:val="32"/>
          <w:szCs w:val="32"/>
          <w:lang w:val="en-US" w:eastAsia="zh-CN"/>
        </w:rPr>
        <w:t>研究</w:t>
      </w:r>
      <w:r>
        <w:rPr>
          <w:rFonts w:hint="eastAsia" w:ascii="仿宋" w:hAnsi="仿宋" w:eastAsia="仿宋" w:cs="仿宋"/>
          <w:color w:val="auto"/>
          <w:spacing w:val="3"/>
          <w:sz w:val="32"/>
          <w:szCs w:val="32"/>
        </w:rPr>
        <w:t>成果包括学术论文</w:t>
      </w:r>
      <w:r>
        <w:rPr>
          <w:rFonts w:hint="eastAsia" w:ascii="仿宋" w:hAnsi="仿宋" w:eastAsia="仿宋" w:cs="仿宋"/>
          <w:color w:val="auto"/>
          <w:spacing w:val="3"/>
          <w:sz w:val="32"/>
          <w:szCs w:val="32"/>
          <w:lang w:eastAsia="zh-CN"/>
        </w:rPr>
        <w:t>（</w:t>
      </w:r>
      <w:r>
        <w:rPr>
          <w:rFonts w:hint="eastAsia" w:ascii="仿宋" w:hAnsi="仿宋" w:eastAsia="仿宋" w:cs="仿宋"/>
          <w:color w:val="auto"/>
          <w:spacing w:val="3"/>
          <w:sz w:val="32"/>
          <w:szCs w:val="32"/>
        </w:rPr>
        <w:t>不含文献述评、会议综述、卷首语或</w:t>
      </w:r>
      <w:r>
        <w:rPr>
          <w:rFonts w:hint="eastAsia" w:ascii="仿宋" w:hAnsi="仿宋" w:eastAsia="仿宋" w:cs="仿宋"/>
          <w:color w:val="auto"/>
          <w:spacing w:val="3"/>
          <w:sz w:val="32"/>
          <w:szCs w:val="32"/>
          <w:lang w:eastAsia="zh-CN"/>
        </w:rPr>
        <w:t>其他</w:t>
      </w:r>
      <w:r>
        <w:rPr>
          <w:rFonts w:hint="eastAsia" w:ascii="仿宋" w:hAnsi="仿宋" w:eastAsia="仿宋" w:cs="仿宋"/>
          <w:color w:val="auto"/>
          <w:spacing w:val="3"/>
          <w:sz w:val="32"/>
          <w:szCs w:val="32"/>
        </w:rPr>
        <w:t>明显不被视作学术论文者</w:t>
      </w:r>
      <w:r>
        <w:rPr>
          <w:rFonts w:hint="eastAsia" w:ascii="仿宋" w:hAnsi="仿宋" w:eastAsia="仿宋" w:cs="仿宋"/>
          <w:color w:val="auto"/>
          <w:spacing w:val="3"/>
          <w:sz w:val="32"/>
          <w:szCs w:val="32"/>
          <w:lang w:eastAsia="zh-CN"/>
        </w:rPr>
        <w:t>）</w:t>
      </w:r>
      <w:r>
        <w:rPr>
          <w:rFonts w:hint="eastAsia" w:ascii="仿宋" w:hAnsi="仿宋" w:eastAsia="仿宋" w:cs="仿宋"/>
          <w:color w:val="auto"/>
          <w:spacing w:val="3"/>
          <w:sz w:val="32"/>
          <w:szCs w:val="32"/>
        </w:rPr>
        <w:t>、学术著作</w:t>
      </w:r>
      <w:r>
        <w:rPr>
          <w:rFonts w:hint="eastAsia" w:ascii="仿宋" w:hAnsi="仿宋" w:eastAsia="仿宋" w:cs="仿宋"/>
          <w:color w:val="auto"/>
          <w:spacing w:val="3"/>
          <w:sz w:val="32"/>
          <w:szCs w:val="32"/>
          <w:lang w:eastAsia="zh-CN"/>
        </w:rPr>
        <w:t>（</w:t>
      </w:r>
      <w:r>
        <w:rPr>
          <w:rFonts w:hint="eastAsia" w:ascii="仿宋" w:hAnsi="仿宋" w:eastAsia="仿宋" w:cs="仿宋"/>
          <w:b/>
          <w:bCs/>
          <w:color w:val="auto"/>
          <w:spacing w:val="3"/>
          <w:sz w:val="32"/>
          <w:szCs w:val="32"/>
        </w:rPr>
        <w:t>不含未列入后文的一般性教材、</w:t>
      </w:r>
      <w:r>
        <w:rPr>
          <w:rFonts w:hint="eastAsia" w:ascii="仿宋" w:hAnsi="仿宋" w:eastAsia="仿宋" w:cs="仿宋"/>
          <w:color w:val="auto"/>
          <w:spacing w:val="3"/>
          <w:sz w:val="32"/>
          <w:szCs w:val="32"/>
        </w:rPr>
        <w:t>明显为非研究性的</w:t>
      </w:r>
      <w:r>
        <w:rPr>
          <w:rFonts w:hint="eastAsia" w:ascii="仿宋" w:hAnsi="仿宋" w:eastAsia="仿宋" w:cs="仿宋"/>
          <w:color w:val="auto"/>
          <w:spacing w:val="3"/>
          <w:sz w:val="32"/>
          <w:szCs w:val="32"/>
          <w:lang w:eastAsia="zh-CN"/>
        </w:rPr>
        <w:t>编纂</w:t>
      </w:r>
      <w:r>
        <w:rPr>
          <w:rFonts w:hint="eastAsia" w:ascii="仿宋" w:hAnsi="仿宋" w:eastAsia="仿宋" w:cs="仿宋"/>
          <w:color w:val="auto"/>
          <w:spacing w:val="3"/>
          <w:sz w:val="32"/>
          <w:szCs w:val="32"/>
        </w:rPr>
        <w:t>类或资料性图书等</w:t>
      </w:r>
      <w:r>
        <w:rPr>
          <w:rFonts w:hint="eastAsia" w:ascii="仿宋" w:hAnsi="仿宋" w:eastAsia="仿宋" w:cs="仿宋"/>
          <w:color w:val="auto"/>
          <w:spacing w:val="3"/>
          <w:sz w:val="32"/>
          <w:szCs w:val="32"/>
          <w:lang w:eastAsia="zh-CN"/>
        </w:rPr>
        <w:t>）</w:t>
      </w:r>
      <w:r>
        <w:rPr>
          <w:rFonts w:hint="eastAsia" w:ascii="仿宋" w:hAnsi="仿宋" w:eastAsia="仿宋" w:cs="仿宋"/>
          <w:color w:val="auto"/>
          <w:spacing w:val="3"/>
          <w:sz w:val="32"/>
          <w:szCs w:val="32"/>
        </w:rPr>
        <w:t>、高层次教材</w:t>
      </w:r>
      <w:r>
        <w:rPr>
          <w:rFonts w:hint="eastAsia" w:ascii="仿宋" w:hAnsi="仿宋" w:eastAsia="仿宋" w:cs="仿宋"/>
          <w:color w:val="auto"/>
          <w:spacing w:val="3"/>
          <w:sz w:val="32"/>
          <w:szCs w:val="32"/>
          <w:lang w:eastAsia="zh-CN"/>
        </w:rPr>
        <w:t>（</w:t>
      </w:r>
      <w:r>
        <w:rPr>
          <w:rFonts w:hint="eastAsia" w:ascii="仿宋" w:hAnsi="仿宋" w:eastAsia="仿宋" w:cs="仿宋"/>
          <w:color w:val="auto"/>
          <w:spacing w:val="3"/>
          <w:sz w:val="32"/>
          <w:szCs w:val="32"/>
          <w:lang w:val="en-US" w:eastAsia="zh-CN"/>
        </w:rPr>
        <w:t>国家</w:t>
      </w:r>
      <w:r>
        <w:rPr>
          <w:rFonts w:hint="eastAsia" w:ascii="仿宋" w:hAnsi="仿宋" w:eastAsia="仿宋" w:cs="仿宋"/>
          <w:color w:val="auto"/>
          <w:spacing w:val="3"/>
          <w:sz w:val="32"/>
          <w:szCs w:val="32"/>
        </w:rPr>
        <w:t>规划或教育部审定的教材</w:t>
      </w:r>
      <w:r>
        <w:rPr>
          <w:rFonts w:hint="eastAsia" w:ascii="仿宋" w:hAnsi="仿宋" w:eastAsia="仿宋" w:cs="仿宋"/>
          <w:color w:val="auto"/>
          <w:spacing w:val="3"/>
          <w:sz w:val="32"/>
          <w:szCs w:val="32"/>
          <w:lang w:eastAsia="zh-CN"/>
        </w:rPr>
        <w:t>）</w:t>
      </w:r>
      <w:r>
        <w:rPr>
          <w:rFonts w:hint="eastAsia" w:ascii="仿宋" w:hAnsi="仿宋" w:eastAsia="仿宋" w:cs="仿宋"/>
          <w:color w:val="auto"/>
          <w:spacing w:val="3"/>
          <w:sz w:val="32"/>
          <w:szCs w:val="32"/>
        </w:rPr>
        <w:t>、译作</w:t>
      </w:r>
      <w:r>
        <w:rPr>
          <w:rFonts w:hint="eastAsia" w:ascii="仿宋" w:hAnsi="仿宋" w:eastAsia="仿宋" w:cs="仿宋"/>
          <w:color w:val="auto"/>
          <w:spacing w:val="3"/>
          <w:sz w:val="32"/>
          <w:szCs w:val="32"/>
          <w:lang w:eastAsia="zh-CN"/>
        </w:rPr>
        <w:t>（</w:t>
      </w:r>
      <w:r>
        <w:rPr>
          <w:rFonts w:hint="eastAsia" w:ascii="仿宋" w:hAnsi="仿宋" w:eastAsia="仿宋" w:cs="仿宋"/>
          <w:color w:val="auto"/>
          <w:spacing w:val="3"/>
          <w:sz w:val="32"/>
          <w:szCs w:val="32"/>
        </w:rPr>
        <w:t>不含通俗读</w:t>
      </w:r>
      <w:r>
        <w:rPr>
          <w:rFonts w:hint="eastAsia" w:ascii="仿宋" w:hAnsi="仿宋" w:eastAsia="仿宋" w:cs="仿宋"/>
          <w:color w:val="auto"/>
          <w:spacing w:val="12"/>
          <w:sz w:val="32"/>
          <w:szCs w:val="32"/>
        </w:rPr>
        <w:t>物</w:t>
      </w:r>
      <w:r>
        <w:rPr>
          <w:rFonts w:hint="eastAsia" w:ascii="仿宋" w:hAnsi="仿宋" w:eastAsia="仿宋" w:cs="仿宋"/>
          <w:color w:val="auto"/>
          <w:spacing w:val="12"/>
          <w:sz w:val="32"/>
          <w:szCs w:val="32"/>
          <w:lang w:eastAsia="zh-CN"/>
        </w:rPr>
        <w:t>）</w:t>
      </w:r>
      <w:r>
        <w:rPr>
          <w:rFonts w:hint="eastAsia" w:ascii="仿宋" w:hAnsi="仿宋" w:eastAsia="仿宋" w:cs="仿宋"/>
          <w:color w:val="auto"/>
          <w:spacing w:val="12"/>
          <w:sz w:val="32"/>
          <w:szCs w:val="32"/>
        </w:rPr>
        <w:t>和软科学成果</w:t>
      </w:r>
      <w:r>
        <w:rPr>
          <w:rFonts w:hint="eastAsia" w:ascii="仿宋" w:hAnsi="仿宋" w:eastAsia="仿宋" w:cs="仿宋"/>
          <w:color w:val="auto"/>
          <w:spacing w:val="12"/>
          <w:sz w:val="32"/>
          <w:szCs w:val="32"/>
          <w:lang w:eastAsia="zh-CN"/>
        </w:rPr>
        <w:t>（</w:t>
      </w:r>
      <w:r>
        <w:rPr>
          <w:rFonts w:hint="eastAsia" w:ascii="仿宋" w:hAnsi="仿宋" w:eastAsia="仿宋" w:cs="仿宋"/>
          <w:color w:val="auto"/>
          <w:spacing w:val="12"/>
          <w:sz w:val="32"/>
          <w:szCs w:val="32"/>
        </w:rPr>
        <w:t>含政策咨询报告</w:t>
      </w:r>
      <w:r>
        <w:rPr>
          <w:rFonts w:hint="eastAsia" w:ascii="仿宋" w:hAnsi="仿宋" w:eastAsia="仿宋" w:cs="仿宋"/>
          <w:color w:val="auto"/>
          <w:spacing w:val="12"/>
          <w:sz w:val="32"/>
          <w:szCs w:val="32"/>
          <w:lang w:eastAsia="zh-CN"/>
        </w:rPr>
        <w:t>）；</w:t>
      </w:r>
    </w:p>
    <w:p w14:paraId="5C4A4BE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52" w:firstLineChars="200"/>
        <w:textAlignment w:val="baseline"/>
        <w:rPr>
          <w:rFonts w:hint="eastAsia" w:ascii="仿宋" w:hAnsi="仿宋" w:eastAsia="仿宋" w:cs="仿宋"/>
          <w:sz w:val="32"/>
          <w:szCs w:val="32"/>
        </w:rPr>
      </w:pPr>
      <w:r>
        <w:rPr>
          <w:rFonts w:hint="eastAsia" w:ascii="仿宋" w:hAnsi="仿宋" w:eastAsia="仿宋" w:cs="仿宋"/>
          <w:spacing w:val="3"/>
          <w:sz w:val="32"/>
          <w:szCs w:val="32"/>
        </w:rPr>
        <w:t>3.各类成果须为独立完成或第一作者</w:t>
      </w:r>
      <w:r>
        <w:rPr>
          <w:rFonts w:hint="eastAsia" w:ascii="仿宋" w:hAnsi="仿宋" w:eastAsia="仿宋" w:cs="仿宋"/>
          <w:spacing w:val="3"/>
          <w:sz w:val="32"/>
          <w:szCs w:val="32"/>
          <w:lang w:eastAsia="zh-CN"/>
        </w:rPr>
        <w:t>（</w:t>
      </w:r>
      <w:r>
        <w:rPr>
          <w:rFonts w:hint="eastAsia" w:ascii="仿宋" w:hAnsi="仿宋" w:eastAsia="仿宋" w:cs="仿宋"/>
          <w:spacing w:val="3"/>
          <w:sz w:val="32"/>
          <w:szCs w:val="32"/>
        </w:rPr>
        <w:t>含主译、主编或主笔</w:t>
      </w:r>
      <w:r>
        <w:rPr>
          <w:rFonts w:hint="eastAsia" w:ascii="仿宋" w:hAnsi="仿宋" w:eastAsia="仿宋" w:cs="仿宋"/>
          <w:spacing w:val="3"/>
          <w:sz w:val="32"/>
          <w:szCs w:val="32"/>
          <w:lang w:eastAsia="zh-CN"/>
        </w:rPr>
        <w:t>），</w:t>
      </w:r>
      <w:r>
        <w:rPr>
          <w:rFonts w:hint="eastAsia" w:ascii="仿宋" w:hAnsi="仿宋" w:eastAsia="仿宋" w:cs="仿宋"/>
          <w:spacing w:val="3"/>
          <w:sz w:val="32"/>
          <w:szCs w:val="32"/>
        </w:rPr>
        <w:t>各类奖项须为</w:t>
      </w:r>
      <w:r>
        <w:rPr>
          <w:rFonts w:hint="eastAsia" w:ascii="仿宋" w:hAnsi="仿宋" w:eastAsia="仿宋" w:cs="仿宋"/>
          <w:spacing w:val="5"/>
          <w:sz w:val="32"/>
          <w:szCs w:val="32"/>
        </w:rPr>
        <w:t>独立完成</w:t>
      </w:r>
      <w:r>
        <w:rPr>
          <w:rFonts w:hint="eastAsia" w:ascii="仿宋" w:hAnsi="仿宋" w:eastAsia="仿宋" w:cs="仿宋"/>
          <w:spacing w:val="3"/>
          <w:sz w:val="32"/>
          <w:szCs w:val="32"/>
        </w:rPr>
        <w:t>或第一作者</w:t>
      </w:r>
      <w:r>
        <w:rPr>
          <w:rFonts w:hint="eastAsia" w:ascii="仿宋" w:hAnsi="仿宋" w:eastAsia="仿宋" w:cs="仿宋"/>
          <w:spacing w:val="5"/>
          <w:sz w:val="32"/>
          <w:szCs w:val="32"/>
        </w:rPr>
        <w:t>；</w:t>
      </w:r>
    </w:p>
    <w:p w14:paraId="178916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4.各类成果和奖项级别的认定，按照学校现行科研业绩评价</w:t>
      </w:r>
      <w:r>
        <w:rPr>
          <w:rFonts w:hint="eastAsia" w:ascii="仿宋" w:hAnsi="仿宋" w:eastAsia="仿宋" w:cs="仿宋"/>
          <w:sz w:val="32"/>
          <w:szCs w:val="32"/>
          <w:lang w:val="en-US" w:eastAsia="zh-CN"/>
        </w:rPr>
        <w:t>最新</w:t>
      </w:r>
      <w:r>
        <w:rPr>
          <w:rFonts w:hint="eastAsia" w:ascii="仿宋" w:hAnsi="仿宋" w:eastAsia="仿宋" w:cs="仿宋"/>
          <w:sz w:val="32"/>
          <w:szCs w:val="32"/>
        </w:rPr>
        <w:t>文件的规定执行，所</w:t>
      </w:r>
      <w:r>
        <w:rPr>
          <w:rFonts w:hint="eastAsia" w:ascii="仿宋" w:hAnsi="仿宋" w:eastAsia="仿宋" w:cs="仿宋"/>
          <w:spacing w:val="7"/>
          <w:sz w:val="32"/>
          <w:szCs w:val="32"/>
        </w:rPr>
        <w:t>有材料的统计时间均截至审核当年的上一年12月</w:t>
      </w:r>
      <w:r>
        <w:rPr>
          <w:rFonts w:hint="eastAsia" w:ascii="仿宋" w:hAnsi="仿宋" w:eastAsia="仿宋" w:cs="仿宋"/>
          <w:spacing w:val="6"/>
          <w:sz w:val="32"/>
          <w:szCs w:val="32"/>
        </w:rPr>
        <w:t>31日。</w:t>
      </w:r>
    </w:p>
    <w:p w14:paraId="043AFB8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8" w:firstLineChars="200"/>
        <w:textAlignment w:val="baseline"/>
        <w:rPr>
          <w:rFonts w:hint="eastAsia" w:ascii="仿宋" w:hAnsi="仿宋" w:eastAsia="仿宋" w:cs="仿宋"/>
          <w:sz w:val="32"/>
          <w:szCs w:val="32"/>
        </w:rPr>
      </w:pPr>
      <w:r>
        <w:rPr>
          <w:rFonts w:hint="eastAsia" w:ascii="仿宋" w:hAnsi="仿宋" w:eastAsia="仿宋" w:cs="仿宋"/>
          <w:spacing w:val="-3"/>
          <w:sz w:val="32"/>
          <w:szCs w:val="32"/>
        </w:rPr>
        <w:t>5.上述条件所列级别，皆包括其本级。</w:t>
      </w:r>
    </w:p>
    <w:p w14:paraId="2D93050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7" w:firstLineChars="200"/>
        <w:textAlignment w:val="baseline"/>
        <w:outlineLvl w:val="2"/>
        <w:rPr>
          <w:rFonts w:hint="eastAsia" w:ascii="仿宋" w:hAnsi="仿宋" w:eastAsia="仿宋" w:cs="仿宋"/>
          <w:sz w:val="32"/>
          <w:szCs w:val="32"/>
        </w:rPr>
      </w:pPr>
      <w:r>
        <w:rPr>
          <w:rFonts w:hint="eastAsia" w:ascii="仿宋" w:hAnsi="仿宋" w:eastAsia="仿宋" w:cs="仿宋"/>
          <w:b/>
          <w:bCs/>
          <w:spacing w:val="-4"/>
          <w:sz w:val="32"/>
          <w:szCs w:val="32"/>
        </w:rPr>
        <w:t>六、审核程序</w:t>
      </w:r>
    </w:p>
    <w:p w14:paraId="60DDBCF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44" w:firstLineChars="200"/>
        <w:textAlignment w:val="baseline"/>
        <w:rPr>
          <w:rFonts w:hint="eastAsia" w:ascii="仿宋" w:hAnsi="仿宋" w:eastAsia="仿宋" w:cs="仿宋"/>
          <w:sz w:val="32"/>
          <w:szCs w:val="32"/>
        </w:rPr>
      </w:pPr>
      <w:r>
        <w:rPr>
          <w:rFonts w:hint="eastAsia" w:ascii="仿宋" w:hAnsi="仿宋" w:eastAsia="仿宋" w:cs="仿宋"/>
          <w:spacing w:val="1"/>
          <w:sz w:val="32"/>
          <w:szCs w:val="32"/>
          <w:lang w:eastAsia="zh-CN"/>
        </w:rPr>
        <w:t>（</w:t>
      </w:r>
      <w:r>
        <w:rPr>
          <w:rFonts w:hint="eastAsia" w:ascii="仿宋" w:hAnsi="仿宋" w:eastAsia="仿宋" w:cs="仿宋"/>
          <w:spacing w:val="1"/>
          <w:sz w:val="32"/>
          <w:szCs w:val="32"/>
        </w:rPr>
        <w:t>一</w:t>
      </w:r>
      <w:r>
        <w:rPr>
          <w:rFonts w:hint="eastAsia" w:ascii="仿宋" w:hAnsi="仿宋" w:eastAsia="仿宋" w:cs="仿宋"/>
          <w:spacing w:val="1"/>
          <w:sz w:val="32"/>
          <w:szCs w:val="32"/>
          <w:lang w:eastAsia="zh-CN"/>
        </w:rPr>
        <w:t>）</w:t>
      </w:r>
      <w:r>
        <w:rPr>
          <w:rFonts w:hint="eastAsia" w:ascii="仿宋" w:hAnsi="仿宋" w:eastAsia="仿宋" w:cs="仿宋"/>
          <w:spacing w:val="1"/>
          <w:sz w:val="32"/>
          <w:szCs w:val="32"/>
        </w:rPr>
        <w:t>资料审核。院研究生工作办公室负责审核申报上岗资格人员提交的相</w:t>
      </w:r>
      <w:r>
        <w:rPr>
          <w:rFonts w:hint="eastAsia" w:ascii="仿宋" w:hAnsi="仿宋" w:eastAsia="仿宋" w:cs="仿宋"/>
          <w:sz w:val="32"/>
          <w:szCs w:val="32"/>
        </w:rPr>
        <w:t>关申报</w:t>
      </w:r>
      <w:r>
        <w:rPr>
          <w:rFonts w:hint="eastAsia" w:ascii="仿宋" w:hAnsi="仿宋" w:eastAsia="仿宋" w:cs="仿宋"/>
          <w:spacing w:val="-3"/>
          <w:sz w:val="32"/>
          <w:szCs w:val="32"/>
        </w:rPr>
        <w:t>材料。</w:t>
      </w:r>
    </w:p>
    <w:p w14:paraId="43271F5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二</w:t>
      </w:r>
      <w:r>
        <w:rPr>
          <w:rFonts w:hint="eastAsia" w:ascii="仿宋" w:hAnsi="仿宋" w:eastAsia="仿宋" w:cs="仿宋"/>
          <w:sz w:val="32"/>
          <w:szCs w:val="32"/>
          <w:lang w:eastAsia="zh-CN"/>
        </w:rPr>
        <w:t>）</w:t>
      </w:r>
      <w:r>
        <w:rPr>
          <w:rFonts w:hint="eastAsia" w:ascii="仿宋" w:hAnsi="仿宋" w:eastAsia="仿宋" w:cs="仿宋"/>
          <w:sz w:val="32"/>
          <w:szCs w:val="32"/>
        </w:rPr>
        <w:t>资格审定。院学位评定分委员会负责对申报者相关材料的审查</w:t>
      </w:r>
      <w:r>
        <w:rPr>
          <w:rFonts w:hint="eastAsia" w:ascii="仿宋" w:hAnsi="仿宋" w:eastAsia="仿宋" w:cs="仿宋"/>
          <w:sz w:val="32"/>
          <w:szCs w:val="32"/>
          <w:lang w:eastAsia="zh-CN"/>
        </w:rPr>
        <w:t>、</w:t>
      </w:r>
      <w:r>
        <w:rPr>
          <w:rFonts w:hint="eastAsia" w:ascii="仿宋" w:hAnsi="仿宋" w:eastAsia="仿宋" w:cs="仿宋"/>
          <w:sz w:val="32"/>
          <w:szCs w:val="32"/>
          <w:u w:val="none"/>
        </w:rPr>
        <w:t>讨论</w:t>
      </w:r>
      <w:r>
        <w:rPr>
          <w:rFonts w:hint="eastAsia" w:ascii="仿宋" w:hAnsi="仿宋" w:eastAsia="仿宋" w:cs="仿宋"/>
          <w:sz w:val="32"/>
          <w:szCs w:val="32"/>
          <w:u w:val="none"/>
          <w:lang w:val="en-US" w:eastAsia="zh-CN"/>
        </w:rPr>
        <w:t>与投票</w:t>
      </w:r>
      <w:r>
        <w:rPr>
          <w:rFonts w:hint="eastAsia" w:ascii="仿宋" w:hAnsi="仿宋" w:eastAsia="仿宋" w:cs="仿宋"/>
          <w:sz w:val="32"/>
          <w:szCs w:val="32"/>
        </w:rPr>
        <w:t>，并确</w:t>
      </w:r>
      <w:r>
        <w:rPr>
          <w:rFonts w:hint="eastAsia" w:ascii="仿宋" w:hAnsi="仿宋" w:eastAsia="仿宋" w:cs="仿宋"/>
          <w:spacing w:val="-3"/>
          <w:sz w:val="32"/>
          <w:szCs w:val="32"/>
        </w:rPr>
        <w:t>定下一年度拟招生的博士生导师名单。</w:t>
      </w:r>
    </w:p>
    <w:p w14:paraId="547810F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48" w:firstLineChars="200"/>
        <w:textAlignment w:val="baseline"/>
        <w:rPr>
          <w:rFonts w:hint="eastAsia" w:ascii="仿宋" w:hAnsi="仿宋" w:eastAsia="仿宋" w:cs="仿宋"/>
          <w:sz w:val="32"/>
          <w:szCs w:val="32"/>
        </w:rPr>
      </w:pPr>
      <w:r>
        <w:rPr>
          <w:rFonts w:hint="eastAsia" w:ascii="仿宋" w:hAnsi="仿宋" w:eastAsia="仿宋" w:cs="仿宋"/>
          <w:spacing w:val="2"/>
          <w:sz w:val="32"/>
          <w:szCs w:val="32"/>
          <w:lang w:eastAsia="zh-CN"/>
        </w:rPr>
        <w:t>（</w:t>
      </w:r>
      <w:r>
        <w:rPr>
          <w:rFonts w:hint="eastAsia" w:ascii="仿宋" w:hAnsi="仿宋" w:eastAsia="仿宋" w:cs="仿宋"/>
          <w:spacing w:val="2"/>
          <w:sz w:val="32"/>
          <w:szCs w:val="32"/>
        </w:rPr>
        <w:t>三</w:t>
      </w:r>
      <w:r>
        <w:rPr>
          <w:rFonts w:hint="eastAsia" w:ascii="仿宋" w:hAnsi="仿宋" w:eastAsia="仿宋" w:cs="仿宋"/>
          <w:spacing w:val="2"/>
          <w:sz w:val="32"/>
          <w:szCs w:val="32"/>
          <w:lang w:eastAsia="zh-CN"/>
        </w:rPr>
        <w:t>）</w:t>
      </w:r>
      <w:r>
        <w:rPr>
          <w:rFonts w:hint="eastAsia" w:ascii="仿宋" w:hAnsi="仿宋" w:eastAsia="仿宋" w:cs="仿宋"/>
          <w:spacing w:val="2"/>
          <w:sz w:val="32"/>
          <w:szCs w:val="32"/>
        </w:rPr>
        <w:t>公示上报。通过上岗资格审查的博士生导师名单，在院内公示3个工作日。</w:t>
      </w:r>
      <w:r>
        <w:rPr>
          <w:rFonts w:hint="eastAsia" w:ascii="仿宋" w:hAnsi="仿宋" w:eastAsia="仿宋" w:cs="仿宋"/>
          <w:spacing w:val="-2"/>
          <w:sz w:val="32"/>
          <w:szCs w:val="32"/>
        </w:rPr>
        <w:t>经公示无异议后</w:t>
      </w:r>
      <w:r>
        <w:rPr>
          <w:rFonts w:hint="eastAsia" w:ascii="仿宋" w:hAnsi="仿宋" w:eastAsia="仿宋" w:cs="仿宋"/>
          <w:spacing w:val="-2"/>
          <w:sz w:val="32"/>
          <w:szCs w:val="32"/>
          <w:lang w:eastAsia="zh-CN"/>
        </w:rPr>
        <w:t>，</w:t>
      </w:r>
      <w:r>
        <w:rPr>
          <w:rFonts w:hint="eastAsia" w:ascii="仿宋" w:hAnsi="仿宋" w:eastAsia="仿宋" w:cs="仿宋"/>
          <w:spacing w:val="-2"/>
          <w:sz w:val="32"/>
          <w:szCs w:val="32"/>
        </w:rPr>
        <w:t>提交名单至学校相关部门备案。</w:t>
      </w:r>
    </w:p>
    <w:p w14:paraId="0CEAC23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z w:val="32"/>
          <w:szCs w:val="32"/>
        </w:rPr>
      </w:pPr>
      <w:r>
        <w:rPr>
          <w:rFonts w:hint="eastAsia" w:ascii="仿宋" w:hAnsi="仿宋" w:eastAsia="仿宋" w:cs="仿宋"/>
          <w:spacing w:val="-1"/>
          <w:sz w:val="32"/>
          <w:szCs w:val="32"/>
          <w:lang w:eastAsia="zh-CN"/>
        </w:rPr>
        <w:t>（</w:t>
      </w:r>
      <w:r>
        <w:rPr>
          <w:rFonts w:hint="eastAsia" w:ascii="仿宋" w:hAnsi="仿宋" w:eastAsia="仿宋" w:cs="仿宋"/>
          <w:spacing w:val="-1"/>
          <w:sz w:val="32"/>
          <w:szCs w:val="32"/>
        </w:rPr>
        <w:t>四</w:t>
      </w:r>
      <w:r>
        <w:rPr>
          <w:rFonts w:hint="eastAsia" w:ascii="仿宋" w:hAnsi="仿宋" w:eastAsia="仿宋" w:cs="仿宋"/>
          <w:spacing w:val="-1"/>
          <w:sz w:val="32"/>
          <w:szCs w:val="32"/>
          <w:lang w:eastAsia="zh-CN"/>
        </w:rPr>
        <w:t>）</w:t>
      </w:r>
      <w:r>
        <w:rPr>
          <w:rFonts w:hint="eastAsia" w:ascii="仿宋" w:hAnsi="仿宋" w:eastAsia="仿宋" w:cs="仿宋"/>
          <w:spacing w:val="-1"/>
          <w:sz w:val="32"/>
          <w:szCs w:val="32"/>
        </w:rPr>
        <w:t>异议处理。院纪委会同学位评定分委员会，负责处理</w:t>
      </w:r>
      <w:r>
        <w:rPr>
          <w:rFonts w:hint="eastAsia" w:ascii="仿宋" w:hAnsi="仿宋" w:eastAsia="仿宋" w:cs="仿宋"/>
          <w:spacing w:val="-2"/>
          <w:sz w:val="32"/>
          <w:szCs w:val="32"/>
        </w:rPr>
        <w:t>异议和申诉。</w:t>
      </w:r>
    </w:p>
    <w:sectPr>
      <w:footerReference r:id="rId5" w:type="default"/>
      <w:pgSz w:w="12380" w:h="17170"/>
      <w:pgMar w:top="1440" w:right="1800" w:bottom="1440" w:left="1800" w:header="850" w:footer="85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70E695C-2825-4C7D-9553-1ECF6F90641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embedRegular r:id="rId2" w:fontKey="{E9CA714B-ABB6-4F78-A0CA-116A3650AE98}"/>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E683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3BE437">
                          <w:pPr>
                            <w:pStyle w:val="4"/>
                            <w:rPr>
                              <w:rFonts w:ascii="Times New Roman" w:hAnsi="Times New Roman" w:cs="Times New Roman"/>
                              <w:sz w:val="24"/>
                              <w:szCs w:val="32"/>
                            </w:rPr>
                          </w:pPr>
                          <w:r>
                            <w:rPr>
                              <w:rFonts w:ascii="Times New Roman" w:hAnsi="Times New Roman" w:cs="Times New Roman"/>
                              <w:sz w:val="24"/>
                              <w:szCs w:val="32"/>
                            </w:rPr>
                            <w:fldChar w:fldCharType="begin"/>
                          </w:r>
                          <w:r>
                            <w:rPr>
                              <w:rFonts w:ascii="Times New Roman" w:hAnsi="Times New Roman" w:cs="Times New Roman"/>
                              <w:sz w:val="24"/>
                              <w:szCs w:val="32"/>
                            </w:rPr>
                            <w:instrText xml:space="preserve"> PAGE  \* MERGEFORMAT </w:instrText>
                          </w:r>
                          <w:r>
                            <w:rPr>
                              <w:rFonts w:ascii="Times New Roman" w:hAnsi="Times New Roman" w:cs="Times New Roman"/>
                              <w:sz w:val="24"/>
                              <w:szCs w:val="32"/>
                            </w:rPr>
                            <w:fldChar w:fldCharType="separate"/>
                          </w:r>
                          <w:r>
                            <w:rPr>
                              <w:rFonts w:ascii="Times New Roman" w:hAnsi="Times New Roman" w:cs="Times New Roman"/>
                              <w:sz w:val="24"/>
                              <w:szCs w:val="32"/>
                            </w:rPr>
                            <w:t>2</w:t>
                          </w:r>
                          <w:r>
                            <w:rPr>
                              <w:rFonts w:ascii="Times New Roman" w:hAnsi="Times New Roman" w:cs="Times New Roman"/>
                              <w:sz w:val="24"/>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83BE437">
                    <w:pPr>
                      <w:pStyle w:val="4"/>
                      <w:rPr>
                        <w:rFonts w:ascii="Times New Roman" w:hAnsi="Times New Roman" w:cs="Times New Roman"/>
                        <w:sz w:val="24"/>
                        <w:szCs w:val="32"/>
                      </w:rPr>
                    </w:pPr>
                    <w:r>
                      <w:rPr>
                        <w:rFonts w:ascii="Times New Roman" w:hAnsi="Times New Roman" w:cs="Times New Roman"/>
                        <w:sz w:val="24"/>
                        <w:szCs w:val="32"/>
                      </w:rPr>
                      <w:fldChar w:fldCharType="begin"/>
                    </w:r>
                    <w:r>
                      <w:rPr>
                        <w:rFonts w:ascii="Times New Roman" w:hAnsi="Times New Roman" w:cs="Times New Roman"/>
                        <w:sz w:val="24"/>
                        <w:szCs w:val="32"/>
                      </w:rPr>
                      <w:instrText xml:space="preserve"> PAGE  \* MERGEFORMAT </w:instrText>
                    </w:r>
                    <w:r>
                      <w:rPr>
                        <w:rFonts w:ascii="Times New Roman" w:hAnsi="Times New Roman" w:cs="Times New Roman"/>
                        <w:sz w:val="24"/>
                        <w:szCs w:val="32"/>
                      </w:rPr>
                      <w:fldChar w:fldCharType="separate"/>
                    </w:r>
                    <w:r>
                      <w:rPr>
                        <w:rFonts w:ascii="Times New Roman" w:hAnsi="Times New Roman" w:cs="Times New Roman"/>
                        <w:sz w:val="24"/>
                        <w:szCs w:val="32"/>
                      </w:rPr>
                      <w:t>2</w:t>
                    </w:r>
                    <w:r>
                      <w:rPr>
                        <w:rFonts w:ascii="Times New Roman" w:hAnsi="Times New Roman" w:cs="Times New Roman"/>
                        <w:sz w:val="24"/>
                        <w:szCs w:val="32"/>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6C2AE0"/>
    <w:rsid w:val="00BC5C2C"/>
    <w:rsid w:val="03043730"/>
    <w:rsid w:val="06F750FD"/>
    <w:rsid w:val="0C2F18FA"/>
    <w:rsid w:val="0FF6283E"/>
    <w:rsid w:val="17647E9D"/>
    <w:rsid w:val="176C2AE0"/>
    <w:rsid w:val="17E74639"/>
    <w:rsid w:val="1ED8781E"/>
    <w:rsid w:val="1EDE08A4"/>
    <w:rsid w:val="22BA30C6"/>
    <w:rsid w:val="237B0610"/>
    <w:rsid w:val="26022212"/>
    <w:rsid w:val="2685642F"/>
    <w:rsid w:val="269F75C6"/>
    <w:rsid w:val="2E0A7FE2"/>
    <w:rsid w:val="2E6D0438"/>
    <w:rsid w:val="32C87255"/>
    <w:rsid w:val="341C2AAC"/>
    <w:rsid w:val="3A564436"/>
    <w:rsid w:val="3BAA1164"/>
    <w:rsid w:val="41062673"/>
    <w:rsid w:val="447339C1"/>
    <w:rsid w:val="44D24A75"/>
    <w:rsid w:val="48AC5E15"/>
    <w:rsid w:val="4C855396"/>
    <w:rsid w:val="56BA0FDC"/>
    <w:rsid w:val="57CD32DE"/>
    <w:rsid w:val="591F15CA"/>
    <w:rsid w:val="59C17E20"/>
    <w:rsid w:val="5B201A4B"/>
    <w:rsid w:val="640B1664"/>
    <w:rsid w:val="66AD46B9"/>
    <w:rsid w:val="675B5EC3"/>
    <w:rsid w:val="742F6D2D"/>
    <w:rsid w:val="75E7142D"/>
    <w:rsid w:val="76724FD8"/>
    <w:rsid w:val="7A4F1436"/>
    <w:rsid w:val="7AF43E68"/>
    <w:rsid w:val="7B8D3513"/>
    <w:rsid w:val="7C897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1853</Words>
  <Characters>1890</Characters>
  <Lines>0</Lines>
  <Paragraphs>0</Paragraphs>
  <TotalTime>1327</TotalTime>
  <ScaleCrop>false</ScaleCrop>
  <LinksUpToDate>false</LinksUpToDate>
  <CharactersWithSpaces>1894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2025-09-11T11:58:00Z</dcterms:created>
  <dc:creator>卓不凡</dc:creator>
  <cp:lastModifiedBy>无名</cp:lastModifiedBy>
  <cp:lastPrinted>2026-06-11T01:05:00Z</cp:lastPrinted>
  <dcterms:modified xsi:type="dcterms:W3CDTF">2026-09-08T01:37:51Z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CE43B13F5F934BF59DFC9928DC5D52B9_13</vt:lpwstr>
  </property>
  <property fmtid="{D5CDD505-2E9C-101B-9397-08002B2CF9AE}" pid="4" name="KSOTemplateDocerSaveRecord">
    <vt:lpwstr>eyJoZGlkIjoiMzJjODJiOGY3N2E2NTQyODk4ZWYyMWQ3NzUxNmVhNjIiLCJ1c2VySWQiOiIzOTU1NDA3OTUifQ==</vt:lpwstr>
  </property>
</Properties>
</file>