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FB343">
      <w:pPr>
        <w:widowControl/>
        <w:numPr>
          <w:ilvl w:val="255"/>
          <w:numId w:val="0"/>
        </w:numPr>
        <w:spacing w:line="336" w:lineRule="auto"/>
        <w:ind w:firstLine="640" w:firstLineChars="200"/>
        <w:rPr>
          <w:rFonts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 w14:paraId="6E4CFD3C">
      <w:pPr>
        <w:spacing w:before="435" w:beforeLines="100" w:line="300" w:lineRule="exact"/>
        <w:ind w:firstLine="0" w:firstLineChars="0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第四</w:t>
      </w:r>
      <w:bookmarkStart w:id="0" w:name="_GoBack"/>
      <w:bookmarkEnd w:id="0"/>
      <w:r>
        <w:rPr>
          <w:rFonts w:hint="eastAsia" w:eastAsia="方正小标宋简体" w:cs="方正小标宋简体"/>
          <w:sz w:val="44"/>
          <w:szCs w:val="44"/>
        </w:rPr>
        <w:t>届全国大学生职业规划大赛</w:t>
      </w:r>
    </w:p>
    <w:p w14:paraId="6775D9B7">
      <w:pPr>
        <w:spacing w:before="435" w:beforeLines="100" w:line="300" w:lineRule="exact"/>
        <w:ind w:firstLine="0" w:firstLineChars="0"/>
        <w:jc w:val="center"/>
        <w:rPr>
          <w:rFonts w:hint="eastAsia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</w:rPr>
        <w:t>就业赛道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院赛参赛要求</w:t>
      </w:r>
    </w:p>
    <w:p w14:paraId="51B39012">
      <w:pPr>
        <w:spacing w:before="435" w:beforeLines="100" w:line="300" w:lineRule="exact"/>
        <w:ind w:firstLine="0" w:firstLineChars="0"/>
        <w:jc w:val="center"/>
        <w:rPr>
          <w:rFonts w:hint="eastAsia" w:eastAsia="方正小标宋简体" w:cs="方正小标宋简体"/>
          <w:sz w:val="44"/>
          <w:szCs w:val="44"/>
          <w:lang w:val="en-US" w:eastAsia="zh-CN"/>
        </w:rPr>
      </w:pPr>
    </w:p>
    <w:p w14:paraId="2F2E243D">
      <w:pPr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比赛内容</w:t>
      </w:r>
    </w:p>
    <w:p w14:paraId="1830FB13">
      <w:pPr>
        <w:numPr>
          <w:ilvl w:val="255"/>
          <w:numId w:val="0"/>
        </w:numPr>
        <w:spacing w:line="336" w:lineRule="auto"/>
        <w:ind w:firstLine="640" w:firstLineChars="200"/>
        <w:rPr>
          <w:rFonts w:cs="仿宋_GB2312"/>
        </w:rPr>
      </w:pPr>
      <w:r>
        <w:rPr>
          <w:rFonts w:hint="eastAsia" w:cs="仿宋_GB2312"/>
        </w:rPr>
        <w:t>考察学生求职实战能力，对照目标职业及岗位要求，个人综合素质和专业能力等方面的契合度，个人发展路径与就业市场需求的适应度。参赛学生可获得岗位录用意向。</w:t>
      </w:r>
    </w:p>
    <w:p w14:paraId="2A1CC33F">
      <w:pPr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参赛对象</w:t>
      </w:r>
    </w:p>
    <w:p w14:paraId="09FAB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高教本科生组、高教研究生组，参赛对象为普通高等学校全日制本科生在校学生，以及全体研究生。高教本科生组面向普通本科三、四年级（部分专业五年级）学生（不含已通过推免等确定升学的毕业年级学生）</w:t>
      </w:r>
      <w:r>
        <w:rPr>
          <w:rFonts w:hint="eastAsia" w:cs="仿宋_GB2312"/>
          <w:lang w:eastAsia="zh-CN"/>
        </w:rPr>
        <w:t>、</w:t>
      </w:r>
      <w:r>
        <w:rPr>
          <w:rFonts w:hint="eastAsia" w:cs="仿宋_GB2312"/>
        </w:rPr>
        <w:t>全体第二学士学位学生；高教研究生组面向全体研究生；</w:t>
      </w:r>
    </w:p>
    <w:p w14:paraId="726091C8">
      <w:pPr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参赛材料要求</w:t>
      </w:r>
    </w:p>
    <w:p w14:paraId="7DC5A5A1">
      <w:pPr>
        <w:widowControl/>
        <w:spacing w:line="336" w:lineRule="auto"/>
        <w:ind w:firstLine="640"/>
        <w:rPr>
          <w:rFonts w:cs="仿宋_GB2312"/>
        </w:rPr>
      </w:pPr>
      <w:r>
        <w:rPr>
          <w:rFonts w:hint="eastAsia" w:cs="仿宋_GB2312"/>
        </w:rPr>
        <w:t>选手</w:t>
      </w:r>
      <w:r>
        <w:rPr>
          <w:rFonts w:hint="eastAsia" w:cs="仿宋_GB2312"/>
          <w:highlight w:val="yellow"/>
        </w:rPr>
        <w:t>在大赛平台（网址：zgs.chsi.com.cn）提交</w:t>
      </w:r>
      <w:r>
        <w:rPr>
          <w:rFonts w:hint="eastAsia" w:cs="仿宋_GB2312"/>
        </w:rPr>
        <w:t>以下参赛材料：</w:t>
      </w:r>
    </w:p>
    <w:p w14:paraId="22701AFC">
      <w:pPr>
        <w:widowControl/>
        <w:numPr>
          <w:ilvl w:val="0"/>
          <w:numId w:val="2"/>
        </w:numPr>
        <w:spacing w:line="336" w:lineRule="auto"/>
        <w:ind w:firstLine="640"/>
        <w:rPr>
          <w:rFonts w:cs="仿宋_GB2312"/>
        </w:rPr>
      </w:pPr>
      <w:r>
        <w:rPr>
          <w:rFonts w:hint="eastAsia" w:cs="仿宋_GB2312"/>
        </w:rPr>
        <w:t>求职简历（</w:t>
      </w:r>
      <w:r>
        <w:rPr>
          <w:rFonts w:hint="eastAsia" w:cs="仿宋_GB2312"/>
          <w:highlight w:val="yellow"/>
        </w:rPr>
        <w:t>PDF</w:t>
      </w:r>
      <w:r>
        <w:rPr>
          <w:rFonts w:hint="eastAsia" w:cs="仿宋_GB2312"/>
        </w:rPr>
        <w:t>格式）。</w:t>
      </w:r>
      <w:r>
        <w:rPr>
          <w:rFonts w:hint="eastAsia" w:cs="仿宋_GB2312"/>
          <w:color w:val="FF0000"/>
        </w:rPr>
        <w:t>命名为【本/硕/博-年级-专业-姓名-求职简历】</w:t>
      </w:r>
    </w:p>
    <w:p w14:paraId="41C7F503">
      <w:pPr>
        <w:widowControl/>
        <w:numPr>
          <w:ilvl w:val="0"/>
          <w:numId w:val="2"/>
        </w:numPr>
        <w:spacing w:line="336" w:lineRule="auto"/>
        <w:ind w:firstLine="640"/>
        <w:rPr>
          <w:rFonts w:cs="仿宋_GB2312"/>
        </w:rPr>
      </w:pPr>
      <w:r>
        <w:rPr>
          <w:rFonts w:hint="eastAsia" w:cs="仿宋_GB2312"/>
          <w:lang w:val="en-US" w:eastAsia="zh-CN"/>
        </w:rPr>
        <w:t>求职综合</w:t>
      </w:r>
      <w:r>
        <w:rPr>
          <w:rFonts w:hint="eastAsia" w:cs="仿宋_GB2312"/>
        </w:rPr>
        <w:t>展示（</w:t>
      </w:r>
      <w:r>
        <w:rPr>
          <w:rFonts w:hint="eastAsia" w:cs="仿宋_GB2312"/>
          <w:highlight w:val="yellow"/>
        </w:rPr>
        <w:t>PPT</w:t>
      </w:r>
      <w:r>
        <w:rPr>
          <w:rFonts w:hint="eastAsia" w:cs="仿宋_GB2312"/>
        </w:rPr>
        <w:t>格式，不超过50MB；可加入视频）。</w:t>
      </w:r>
      <w:r>
        <w:rPr>
          <w:rFonts w:hint="eastAsia" w:cs="仿宋_GB2312"/>
          <w:color w:val="FF0000"/>
        </w:rPr>
        <w:t>命名为【本/硕/博-年级-专业-姓名-求职综合展示】</w:t>
      </w:r>
    </w:p>
    <w:p w14:paraId="2F0F4829">
      <w:pPr>
        <w:widowControl/>
        <w:numPr>
          <w:ilvl w:val="0"/>
          <w:numId w:val="2"/>
        </w:numPr>
        <w:spacing w:line="336" w:lineRule="auto"/>
        <w:ind w:firstLine="640"/>
        <w:rPr>
          <w:rFonts w:cs="仿宋_GB2312"/>
        </w:rPr>
      </w:pPr>
      <w:r>
        <w:rPr>
          <w:rFonts w:hint="eastAsia" w:cs="仿宋_GB2312"/>
        </w:rPr>
        <w:t>辅助证明材料，包括实践、实习、获奖等证明材料（</w:t>
      </w:r>
      <w:r>
        <w:rPr>
          <w:rFonts w:hint="eastAsia" w:cs="仿宋_GB2312"/>
          <w:highlight w:val="yellow"/>
        </w:rPr>
        <w:t>辅助证明材料需整合为单个P</w:t>
      </w:r>
      <w:r>
        <w:rPr>
          <w:rFonts w:cs="仿宋_GB2312"/>
          <w:highlight w:val="yellow"/>
        </w:rPr>
        <w:t>DF</w:t>
      </w:r>
      <w:r>
        <w:rPr>
          <w:rFonts w:hint="eastAsia" w:cs="仿宋_GB2312"/>
          <w:highlight w:val="yellow"/>
        </w:rPr>
        <w:t>文件</w:t>
      </w:r>
      <w:r>
        <w:rPr>
          <w:rFonts w:hint="eastAsia" w:cs="仿宋_GB2312"/>
        </w:rPr>
        <w:t>，不超过</w:t>
      </w:r>
      <w:r>
        <w:rPr>
          <w:rFonts w:hint="eastAsia" w:cs="仿宋_GB2312"/>
          <w:lang w:val="en-US" w:eastAsia="zh-CN"/>
        </w:rPr>
        <w:t>10</w:t>
      </w:r>
      <w:r>
        <w:rPr>
          <w:rFonts w:hint="eastAsia" w:cs="仿宋_GB2312"/>
        </w:rPr>
        <w:t>MB）。</w:t>
      </w:r>
      <w:r>
        <w:rPr>
          <w:rFonts w:hint="eastAsia" w:cs="仿宋_GB2312"/>
          <w:color w:val="FF0000"/>
        </w:rPr>
        <w:t>命名为【</w:t>
      </w:r>
      <w:r>
        <w:rPr>
          <w:rFonts w:hint="eastAsia" w:ascii="Times New Roman" w:hAnsi="Times New Roman" w:cs="仿宋_GB2312"/>
          <w:color w:val="FF0000"/>
        </w:rPr>
        <w:t>本/硕/博-年级-专业-姓名-辅助证明材料</w:t>
      </w:r>
      <w:r>
        <w:rPr>
          <w:rFonts w:hint="eastAsia" w:cs="仿宋_GB2312"/>
          <w:color w:val="FF0000"/>
        </w:rPr>
        <w:t>】</w:t>
      </w:r>
    </w:p>
    <w:p w14:paraId="087A5FC0">
      <w:pPr>
        <w:widowControl/>
        <w:spacing w:line="336" w:lineRule="auto"/>
        <w:ind w:firstLine="640" w:firstLineChars="0"/>
        <w:jc w:val="left"/>
        <w:rPr>
          <w:rFonts w:hint="eastAsia" w:cs="仿宋_GB2312"/>
        </w:rPr>
      </w:pPr>
      <w:r>
        <w:rPr>
          <w:rFonts w:hint="eastAsia" w:cs="仿宋_GB2312"/>
          <w:color w:val="FF0000"/>
        </w:rPr>
        <w:t>以上材料除需要在大赛平台提交外，</w:t>
      </w:r>
      <w:r>
        <w:fldChar w:fldCharType="begin"/>
      </w:r>
      <w:r>
        <w:instrText xml:space="preserve"> HYPERLINK "mailto:还需交至邮箱jky38883541@163.com" </w:instrText>
      </w:r>
      <w:r>
        <w:fldChar w:fldCharType="separate"/>
      </w:r>
      <w:r>
        <w:rPr>
          <w:rStyle w:val="7"/>
          <w:rFonts w:hint="eastAsia" w:cs="仿宋_GB2312"/>
          <w:color w:val="FF0000"/>
          <w:u w:val="none"/>
        </w:rPr>
        <w:t>还需交至邮箱hsjkytzzsjb@163.com</w:t>
      </w:r>
      <w:r>
        <w:rPr>
          <w:rStyle w:val="7"/>
          <w:rFonts w:hint="eastAsia" w:cs="仿宋_GB2312"/>
          <w:b/>
          <w:color w:val="FF0000"/>
        </w:rPr>
        <w:fldChar w:fldCharType="end"/>
      </w:r>
      <w:r>
        <w:rPr>
          <w:rFonts w:hint="eastAsia" w:cs="仿宋_GB2312"/>
          <w:color w:val="FF0000"/>
        </w:rPr>
        <w:t>，邮件主题和压缩包命名为</w:t>
      </w:r>
      <w:r>
        <w:rPr>
          <w:rFonts w:hint="eastAsia" w:ascii="Times New Roman" w:hAnsi="Times New Roman" w:cs="仿宋_GB2312"/>
          <w:color w:val="FF0000"/>
        </w:rPr>
        <w:t>“本/硕/博-就业赛道-年级-专业-姓名”。</w:t>
      </w:r>
    </w:p>
    <w:p w14:paraId="78501F16">
      <w:pPr>
        <w:keepNext/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比赛环节</w:t>
      </w:r>
    </w:p>
    <w:p w14:paraId="0BED28CE">
      <w:pPr>
        <w:widowControl/>
        <w:spacing w:line="336" w:lineRule="auto"/>
        <w:ind w:firstLine="640"/>
        <w:rPr>
          <w:rFonts w:cs="仿宋_GB2312"/>
        </w:rPr>
      </w:pPr>
      <w:r>
        <w:rPr>
          <w:rFonts w:hint="eastAsia" w:cs="仿宋_GB2312"/>
        </w:rPr>
        <w:t>就业赛道设主题陈述、综合面试环节。</w:t>
      </w:r>
    </w:p>
    <w:p w14:paraId="569AB3E5">
      <w:pPr>
        <w:widowControl/>
        <w:spacing w:line="336" w:lineRule="auto"/>
        <w:ind w:firstLine="640"/>
        <w:rPr>
          <w:rFonts w:hint="eastAsia" w:eastAsia="楷体_GB2312" w:cs="仿宋_GB2312"/>
        </w:rPr>
      </w:pPr>
      <w:r>
        <w:rPr>
          <w:rFonts w:hint="eastAsia" w:eastAsia="楷体_GB2312" w:cs="仿宋_GB2312"/>
        </w:rPr>
        <w:t>（1）主题陈述：选手结合求职综合展示PPT，陈述个人求职意向和职业准备情况。</w:t>
      </w:r>
    </w:p>
    <w:p w14:paraId="33342BBC">
      <w:pPr>
        <w:widowControl/>
        <w:spacing w:line="336" w:lineRule="auto"/>
        <w:ind w:firstLine="640"/>
        <w:rPr>
          <w:rFonts w:cs="仿宋_GB2312"/>
          <w:color w:val="000000"/>
        </w:rPr>
      </w:pPr>
      <w:r>
        <w:rPr>
          <w:rFonts w:hint="eastAsia" w:eastAsia="楷体_GB2312" w:cs="仿宋_GB2312"/>
        </w:rPr>
        <w:t>（2）综合面试：评委提出真实工作场景中可能遇到的问题，选手提出解决方案；评委结合选手陈述自由提问。</w:t>
      </w:r>
    </w:p>
    <w:p w14:paraId="4AC3C28B">
      <w:pPr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5"/>
        <w:tblW w:w="50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6777"/>
        <w:gridCol w:w="805"/>
      </w:tblGrid>
      <w:tr w14:paraId="496F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70" w:type="pct"/>
            <w:vAlign w:val="center"/>
          </w:tcPr>
          <w:p w14:paraId="7D4E8F1F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  <w14:ligatures w14:val="none"/>
              </w:rPr>
              <w:t>指标</w:t>
            </w:r>
          </w:p>
        </w:tc>
        <w:tc>
          <w:tcPr>
            <w:tcW w:w="3958" w:type="pct"/>
            <w:vAlign w:val="center"/>
          </w:tcPr>
          <w:p w14:paraId="49D589A1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  <w14:ligatures w14:val="none"/>
              </w:rPr>
              <w:t>说明</w:t>
            </w:r>
          </w:p>
        </w:tc>
        <w:tc>
          <w:tcPr>
            <w:tcW w:w="470" w:type="pct"/>
            <w:vAlign w:val="center"/>
          </w:tcPr>
          <w:p w14:paraId="200DB896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  <w14:ligatures w14:val="none"/>
              </w:rPr>
              <w:t>分值</w:t>
            </w:r>
          </w:p>
        </w:tc>
      </w:tr>
      <w:tr w14:paraId="73990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570" w:type="pct"/>
            <w:vMerge w:val="restart"/>
            <w:vAlign w:val="center"/>
          </w:tcPr>
          <w:p w14:paraId="45CB8FAB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职业目标</w:t>
            </w:r>
          </w:p>
        </w:tc>
        <w:tc>
          <w:tcPr>
            <w:tcW w:w="3958" w:type="pct"/>
            <w:vAlign w:val="center"/>
          </w:tcPr>
          <w:p w14:paraId="0DBC4032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能够结合就业市场需求和个人所学专业、能力及兴趣等特点，合理设定职业目标</w:t>
            </w:r>
          </w:p>
        </w:tc>
        <w:tc>
          <w:tcPr>
            <w:tcW w:w="470" w:type="pct"/>
            <w:vAlign w:val="center"/>
          </w:tcPr>
          <w:p w14:paraId="09F7698D">
            <w:pPr>
              <w:spacing w:line="240" w:lineRule="auto"/>
              <w:ind w:firstLine="0" w:firstLineChars="0"/>
              <w:jc w:val="center"/>
              <w:rPr>
                <w:rFonts w:hint="eastAsia" w:eastAsia="仿宋_GB2312"/>
                <w:color w:val="00000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  <w14:ligatures w14:val="none"/>
              </w:rPr>
              <w:t>5</w:t>
            </w:r>
          </w:p>
        </w:tc>
      </w:tr>
      <w:tr w14:paraId="033E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570" w:type="pct"/>
            <w:vMerge w:val="continue"/>
            <w:vAlign w:val="center"/>
          </w:tcPr>
          <w:p w14:paraId="27ECEDDF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3958" w:type="pct"/>
            <w:vAlign w:val="center"/>
          </w:tcPr>
          <w:p w14:paraId="476E5815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准确把握目标职业的任职要求、工作内容、基本流程和发展前景等</w:t>
            </w:r>
          </w:p>
        </w:tc>
        <w:tc>
          <w:tcPr>
            <w:tcW w:w="470" w:type="pct"/>
            <w:vAlign w:val="center"/>
          </w:tcPr>
          <w:p w14:paraId="6F35EFD3">
            <w:pPr>
              <w:spacing w:line="240" w:lineRule="auto"/>
              <w:ind w:firstLine="0" w:firstLineChars="0"/>
              <w:jc w:val="center"/>
              <w:rPr>
                <w:rFonts w:hint="eastAsia" w:eastAsia="仿宋_GB2312"/>
                <w:color w:val="00000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  <w14:ligatures w14:val="none"/>
              </w:rPr>
              <w:t>5</w:t>
            </w:r>
          </w:p>
        </w:tc>
      </w:tr>
      <w:tr w14:paraId="480B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570" w:type="pct"/>
            <w:vMerge w:val="restart"/>
            <w:vAlign w:val="center"/>
          </w:tcPr>
          <w:p w14:paraId="4FAA2E72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岗位胜任力</w:t>
            </w:r>
          </w:p>
        </w:tc>
        <w:tc>
          <w:tcPr>
            <w:tcW w:w="3958" w:type="pct"/>
            <w:vAlign w:val="center"/>
          </w:tcPr>
          <w:p w14:paraId="0211A0DD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/>
                <w14:ligatures w14:val="none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0" w:type="pct"/>
            <w:vAlign w:val="center"/>
          </w:tcPr>
          <w:p w14:paraId="7954DF66">
            <w:pPr>
              <w:spacing w:line="240" w:lineRule="auto"/>
              <w:ind w:firstLine="0" w:firstLineChars="0"/>
              <w:jc w:val="center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  <w14:ligatures w14:val="none"/>
              </w:rPr>
              <w:t>4</w:t>
            </w:r>
            <w:r>
              <w:rPr>
                <w:color w:val="000000"/>
                <w:sz w:val="28"/>
                <w:szCs w:val="28"/>
                <w14:ligatures w14:val="none"/>
              </w:rPr>
              <w:t>0</w:t>
            </w:r>
          </w:p>
        </w:tc>
      </w:tr>
      <w:tr w14:paraId="2C4F7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570" w:type="pct"/>
            <w:vMerge w:val="continue"/>
            <w:vAlign w:val="center"/>
          </w:tcPr>
          <w:p w14:paraId="1A8E00C5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3958" w:type="pct"/>
            <w:vAlign w:val="center"/>
          </w:tcPr>
          <w:p w14:paraId="54C04674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具备目标岗位所需的专业知识和技能要求，相关实习实践经历丰富，具备解决实际问题的专业能力</w:t>
            </w:r>
          </w:p>
        </w:tc>
        <w:tc>
          <w:tcPr>
            <w:tcW w:w="470" w:type="pct"/>
            <w:vAlign w:val="center"/>
          </w:tcPr>
          <w:p w14:paraId="6F5BB584">
            <w:pPr>
              <w:spacing w:line="240" w:lineRule="auto"/>
              <w:ind w:firstLine="0" w:firstLineChars="0"/>
              <w:jc w:val="center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  <w14:ligatures w14:val="none"/>
              </w:rPr>
              <w:t>4</w:t>
            </w:r>
            <w:r>
              <w:rPr>
                <w:rFonts w:hint="eastAsia"/>
                <w:color w:val="000000"/>
                <w:sz w:val="28"/>
                <w:szCs w:val="28"/>
                <w14:ligatures w14:val="none"/>
              </w:rPr>
              <w:t>0</w:t>
            </w:r>
          </w:p>
        </w:tc>
      </w:tr>
      <w:tr w14:paraId="0C6F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570" w:type="pct"/>
            <w:vAlign w:val="center"/>
          </w:tcPr>
          <w:p w14:paraId="761D15C4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发展潜力</w:t>
            </w:r>
          </w:p>
        </w:tc>
        <w:tc>
          <w:tcPr>
            <w:tcW w:w="3958" w:type="pct"/>
            <w:vAlign w:val="center"/>
          </w:tcPr>
          <w:p w14:paraId="24560314"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14:ligatures w14:val="none"/>
              </w:rPr>
              <w:t>具备持续学习能力、创新精神和应对不确定性挑战的潜质，适应未来职业发展要求；符合就业市场需求，现场获得用人单位提供的录用意向</w:t>
            </w:r>
          </w:p>
        </w:tc>
        <w:tc>
          <w:tcPr>
            <w:tcW w:w="470" w:type="pct"/>
            <w:vAlign w:val="center"/>
          </w:tcPr>
          <w:p w14:paraId="12C0E073">
            <w:pPr>
              <w:spacing w:line="240" w:lineRule="auto"/>
              <w:ind w:firstLine="0" w:firstLineChars="0"/>
              <w:jc w:val="center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  <w14:ligatures w14:val="none"/>
              </w:rPr>
              <w:t>1</w:t>
            </w:r>
            <w:r>
              <w:rPr>
                <w:color w:val="000000"/>
                <w:sz w:val="28"/>
                <w:szCs w:val="28"/>
                <w14:ligatures w14:val="none"/>
              </w:rPr>
              <w:t>0</w:t>
            </w:r>
          </w:p>
        </w:tc>
      </w:tr>
    </w:tbl>
    <w:p w14:paraId="46BE9152">
      <w:pPr>
        <w:ind w:left="0" w:leftChars="0"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A24BA">
    <w:pPr>
      <w:pStyle w:val="2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2495550</wp:posOffset>
              </wp:positionH>
              <wp:positionV relativeFrom="paragraph">
                <wp:posOffset>-5080</wp:posOffset>
              </wp:positionV>
              <wp:extent cx="282575" cy="355600"/>
              <wp:effectExtent l="0" t="0" r="317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575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1A0D80">
                          <w:pPr>
                            <w:pStyle w:val="2"/>
                            <w:ind w:firstLine="0" w:firstLineChars="0"/>
                            <w:jc w:val="center"/>
                            <w:rPr>
                              <w:sz w:val="24"/>
                              <w:szCs w:val="36"/>
                            </w:rPr>
                          </w:pPr>
                          <w:r>
                            <w:rPr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36"/>
                            </w:rPr>
                            <w:t>2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5pt;margin-top:-0.4pt;height:28pt;width:22.25pt;mso-position-horizontal-relative:margin;z-index:251659264;mso-width-relative:page;mso-height-relative:page;" filled="f" stroked="f" coordsize="21600,21600" o:gfxdata="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z9fle2AAAAAgBAAAPAAAAAAAAAAEAIAAAACIAAABkcnMvZG93bnJldi54bWxQ&#10;SwECFAAUAAAACACHTuJAGckO5jACAABVBAAADgAAAAAAAAABACAAAAAn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1A0D80">
                    <w:pPr>
                      <w:pStyle w:val="2"/>
                      <w:ind w:firstLine="0" w:firstLineChars="0"/>
                      <w:jc w:val="center"/>
                      <w:rPr>
                        <w:sz w:val="24"/>
                        <w:szCs w:val="36"/>
                      </w:rPr>
                    </w:pPr>
                    <w:r>
                      <w:rPr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sz w:val="24"/>
                        <w:szCs w:val="36"/>
                      </w:rPr>
                      <w:t>2</w:t>
                    </w:r>
                    <w:r>
                      <w:rPr>
                        <w:sz w:val="24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1185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05863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1D381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1F5D0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278BD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F6512C"/>
    <w:multiLevelType w:val="singleLevel"/>
    <w:tmpl w:val="82F6512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CC80081"/>
    <w:multiLevelType w:val="singleLevel"/>
    <w:tmpl w:val="8CC8008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1ZDA4NjAxN2JmZTg4MWViOTU0NDE0MDE3ODczZDMifQ=="/>
  </w:docVars>
  <w:rsids>
    <w:rsidRoot w:val="00BF708F"/>
    <w:rsid w:val="00006265"/>
    <w:rsid w:val="00081838"/>
    <w:rsid w:val="00093A6A"/>
    <w:rsid w:val="001824B4"/>
    <w:rsid w:val="00260A64"/>
    <w:rsid w:val="002F3605"/>
    <w:rsid w:val="003624EA"/>
    <w:rsid w:val="00542F22"/>
    <w:rsid w:val="0055593F"/>
    <w:rsid w:val="006203A3"/>
    <w:rsid w:val="00780FE5"/>
    <w:rsid w:val="007E7B9C"/>
    <w:rsid w:val="00824114"/>
    <w:rsid w:val="00913E5A"/>
    <w:rsid w:val="009949DE"/>
    <w:rsid w:val="009A5B9F"/>
    <w:rsid w:val="00A74D57"/>
    <w:rsid w:val="00B44DE7"/>
    <w:rsid w:val="00B63B27"/>
    <w:rsid w:val="00BE5643"/>
    <w:rsid w:val="00BF708F"/>
    <w:rsid w:val="00C83FDB"/>
    <w:rsid w:val="00D66786"/>
    <w:rsid w:val="00D90008"/>
    <w:rsid w:val="00DC3CB1"/>
    <w:rsid w:val="00E51B16"/>
    <w:rsid w:val="00F75921"/>
    <w:rsid w:val="0E5F42C0"/>
    <w:rsid w:val="18094ABB"/>
    <w:rsid w:val="26BD1C86"/>
    <w:rsid w:val="2D1C4D7A"/>
    <w:rsid w:val="3C1C4872"/>
    <w:rsid w:val="4B325324"/>
    <w:rsid w:val="4FFA0AF3"/>
    <w:rsid w:val="50A13A0F"/>
    <w:rsid w:val="52C553CB"/>
    <w:rsid w:val="5362077A"/>
    <w:rsid w:val="6C9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72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table" w:styleId="5">
    <w:name w:val="Table Grid"/>
    <w:qFormat/>
    <w:uiPriority w:val="39"/>
    <w:rPr>
      <w:rFonts w:ascii="Times New Roman" w:hAnsi="Times New Roman" w:eastAsia="宋体" w:cs="Times New Roma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仿宋_GB2312" w:cs="Times New Roman"/>
      <w:sz w:val="18"/>
      <w14:ligatures w14:val="none"/>
    </w:rPr>
  </w:style>
  <w:style w:type="character" w:customStyle="1" w:styleId="9">
    <w:name w:val="页眉 字符"/>
    <w:basedOn w:val="6"/>
    <w:link w:val="3"/>
    <w:qFormat/>
    <w:uiPriority w:val="0"/>
    <w:rPr>
      <w:rFonts w:ascii="Times New Roman" w:hAnsi="Times New Roman" w:eastAsia="仿宋_GB2312" w:cs="Times New Roman"/>
      <w:sz w:val="18"/>
      <w14:ligatures w14:val="none"/>
    </w:rPr>
  </w:style>
  <w:style w:type="paragraph" w:styleId="10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942</Characters>
  <Lines>8</Lines>
  <Paragraphs>2</Paragraphs>
  <TotalTime>1</TotalTime>
  <ScaleCrop>false</ScaleCrop>
  <LinksUpToDate>false</LinksUpToDate>
  <CharactersWithSpaces>942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2023-10-23T10:29:00Z</dcterms:created>
  <dc:creator>c l</dc:creator>
  <cp:lastModifiedBy>苏韵琳</cp:lastModifiedBy>
  <dcterms:modified xsi:type="dcterms:W3CDTF">2026-10-22T07:39:10Z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EC0F40D9EB1346EF9F5EDB6193063A8E_13</vt:lpwstr>
  </property>
  <property fmtid="{D5CDD505-2E9C-101B-9397-08002B2CF9AE}" pid="4" name="KSOTemplateDocerSaveRecord">
    <vt:lpwstr>eyJoZGlkIjoiNmIzYzlhNzBjNDFjZDVjMWIxNTZjODc2YTcwNTVkY2UiLCJ1c2VySWQiOiIxNzQ4MDU0NjA2In0=</vt:lpwstr>
  </property>
</Properties>
</file>